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val="en-US" w:eastAsia="zh-CN"/>
        </w:rPr>
        <w:t>管理层、综合部、业务部、生产部</w:t>
      </w:r>
    </w:p>
    <w:p>
      <w:pPr>
        <w:spacing w:line="48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val="en-US" w:eastAsia="zh-CN"/>
        </w:rPr>
        <w:t>：</w:t>
      </w:r>
      <w:bookmarkStart w:id="0" w:name="联系人"/>
      <w:r>
        <w:rPr>
          <w:rFonts w:hint="eastAsia"/>
          <w:sz w:val="24"/>
          <w:szCs w:val="24"/>
          <w:lang w:val="en-US" w:eastAsia="zh-CN"/>
        </w:rPr>
        <w:t>袁华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审核员：</w:t>
      </w:r>
      <w:r>
        <w:rPr>
          <w:rFonts w:hint="eastAsia"/>
          <w:sz w:val="24"/>
          <w:szCs w:val="24"/>
          <w:lang w:val="en-US" w:eastAsia="zh-CN"/>
        </w:rPr>
        <w:t>李林</w:t>
      </w:r>
      <w:r>
        <w:rPr>
          <w:rFonts w:hint="eastAsia"/>
          <w:sz w:val="24"/>
          <w:szCs w:val="24"/>
        </w:rPr>
        <w:t xml:space="preserve">   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49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9443"/>
        <w:gridCol w:w="157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289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44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57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04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成都博世威科技有限公司,2016年05月09日成立，经营范围包括石油技术研发、技术服务及技术转让；油田助剂及配套设备的研发、加工、销售；公司经营状况良好。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该公司目前成立了三个部门：综合部、业务部、生产部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本次环境管理体系认证审核部门为领导层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审核地点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为：</w:t>
            </w:r>
            <w:r>
              <w:rPr>
                <w:highlight w:val="none"/>
              </w:rPr>
              <w:t>四川省德阳市广汉市新丰镇玉溪路三段六号1栋楼2层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注册地址：</w:t>
            </w:r>
            <w:bookmarkStart w:id="1" w:name="注册地址"/>
            <w:r>
              <w:rPr>
                <w:highlight w:val="none"/>
              </w:rPr>
              <w:t>成都市新津县五津镇兴园8路518号2栋1层</w:t>
            </w:r>
            <w:bookmarkEnd w:id="1"/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highlight w:val="none"/>
              </w:rPr>
            </w:pPr>
            <w:bookmarkStart w:id="2" w:name="生产地址"/>
            <w:r>
              <w:rPr>
                <w:highlight w:val="none"/>
              </w:rPr>
              <w:t>生产地址：四川省德阳市广汉市新丰镇玉溪路三段六号；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highlight w:val="none"/>
              </w:rPr>
              <w:t>经营地址：四川省德阳市广汉市新丰镇玉溪路三段六号1栋楼2层</w:t>
            </w:r>
            <w:bookmarkEnd w:id="2"/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经确认，认证范围为</w:t>
            </w: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EMS: 油田助剂的销售所涉及场所的相关环境管理活动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询问，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主要设备为电脑、传真机、打印机等办公设备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日。</w:t>
            </w:r>
            <w:bookmarkStart w:id="3" w:name="_GoBack"/>
            <w:bookmarkEnd w:id="3"/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组织实际与管理体系文件化信息描述基本一致。有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综合部、业务部、生产部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查，</w:t>
            </w:r>
            <w:r>
              <w:rPr>
                <w:rFonts w:hint="eastAsia" w:ascii="宋体" w:hAnsi="宋体"/>
                <w:szCs w:val="21"/>
                <w:highlight w:val="none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highlight w:val="none"/>
              </w:rPr>
              <w:t>质量</w:t>
            </w:r>
            <w:r>
              <w:rPr>
                <w:rFonts w:ascii="宋体" w:hAnsi="宋体"/>
                <w:kern w:val="44"/>
                <w:szCs w:val="21"/>
                <w:highlight w:val="none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  <w:highlight w:val="none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44"/>
                <w:szCs w:val="21"/>
                <w:highlight w:val="none"/>
              </w:rPr>
              <w:t>个。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hint="eastAsia" w:eastAsia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中华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人民共和国环境保护法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中华人民共和国职业病防治法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中华人民共和国劳动法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Cs w:val="21"/>
                <w:highlight w:val="none"/>
              </w:rPr>
              <w:t>中华人民共和国消防法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中华人民共和国节约能源法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《污水排入城镇下水道水质标准》（</w:t>
            </w:r>
            <w:r>
              <w:rPr>
                <w:rFonts w:ascii="宋体" w:hAnsi="宋体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表1中B级标准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提供2020年12月18日合规性评价的相应记录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E9.1.2</w:t>
            </w: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</w:tc>
        <w:tc>
          <w:tcPr>
            <w:tcW w:w="9443" w:type="dxa"/>
          </w:tcPr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销售流程：业务洽谈→签订合同→采购→物资检验→交付</w:t>
            </w: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  <w:highlight w:val="yellow"/>
              </w:rPr>
            </w:pP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1）固废排放；2）潜在火灾。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电脑、传真机、打印机等办公设备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</w:rPr>
              <w:t>在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办公楼内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环境管理方针：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质量为本、顾客满意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安全生产、保护环境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全员参与、持续改进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环境目标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a)重大火灾事故为0。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b)固体废弃物处置率100%。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1040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</w:t>
            </w:r>
            <w:r>
              <w:rPr>
                <w:rFonts w:hint="eastAsia" w:ascii="宋体" w:hAnsi="宋体" w:cs="Times New Roman"/>
                <w:szCs w:val="21"/>
              </w:rPr>
              <w:t>时间：2021年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Cs w:val="21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default" w:ascii="宋体" w:hAnsi="宋体" w:cs="Times New Roman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szCs w:val="21"/>
              </w:rPr>
              <w:t>内审组：组长：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桂余映    组</w:t>
            </w:r>
            <w:r>
              <w:rPr>
                <w:rFonts w:hint="eastAsia" w:ascii="宋体" w:hAnsi="宋体" w:cs="Times New Roman"/>
                <w:szCs w:val="21"/>
              </w:rPr>
              <w:t>员：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胡长川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见有：《内审不符合项报告》1份，涉及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综合部不符合E8.1条款，办公室卫生不清洁，地面未及时处理</w:t>
            </w:r>
            <w:r>
              <w:rPr>
                <w:rFonts w:hint="eastAsia" w:ascii="宋体" w:hAnsi="宋体" w:cs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9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</w:t>
            </w:r>
            <w:r>
              <w:rPr>
                <w:rFonts w:hint="eastAsia" w:ascii="宋体" w:hAnsi="宋体" w:cs="Times New Roman"/>
                <w:szCs w:val="21"/>
              </w:rPr>
              <w:t>审于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2021年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szCs w:val="21"/>
              </w:rPr>
              <w:t>日由总经理主持完成。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</w:p>
          <w:p>
            <w:pPr>
              <w:tabs>
                <w:tab w:val="right" w:pos="9332"/>
              </w:tabs>
              <w:spacing w:line="44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垃圾分类管理必须持续维持，并进行集中处置，主管进行日常监督管理，确保执行到位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由综合部负责。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2899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443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/>
                <w:szCs w:val="21"/>
              </w:rPr>
              <w:t>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二阶段管理体系审核重点关注（环境因素识别，环境管理方案控制，生产过程环境管理等）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重点审核部</w:t>
            </w:r>
            <w:r>
              <w:rPr>
                <w:rFonts w:hint="eastAsia" w:ascii="宋体" w:hAnsi="宋体" w:cs="Times New Roman"/>
                <w:szCs w:val="21"/>
              </w:rPr>
              <w:t>门：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综合部、业务部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重点审核过程：环境管理方案控制，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szCs w:val="21"/>
              </w:rPr>
              <w:t>过程环境管理等等。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重点审核场所：办公场所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>
      <w:pPr>
        <w:pStyle w:val="6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0E7B78"/>
    <w:rsid w:val="01D94FEF"/>
    <w:rsid w:val="02E778C5"/>
    <w:rsid w:val="038B420F"/>
    <w:rsid w:val="04337A19"/>
    <w:rsid w:val="04B52631"/>
    <w:rsid w:val="04F04EA7"/>
    <w:rsid w:val="05586888"/>
    <w:rsid w:val="0590402A"/>
    <w:rsid w:val="06242C12"/>
    <w:rsid w:val="07A12069"/>
    <w:rsid w:val="07BE1A96"/>
    <w:rsid w:val="097C634B"/>
    <w:rsid w:val="09A10CAA"/>
    <w:rsid w:val="0A0B223A"/>
    <w:rsid w:val="0A387B53"/>
    <w:rsid w:val="0B405A6E"/>
    <w:rsid w:val="0BC27949"/>
    <w:rsid w:val="0C043DC2"/>
    <w:rsid w:val="0C160F26"/>
    <w:rsid w:val="0C635C94"/>
    <w:rsid w:val="0C9D3BED"/>
    <w:rsid w:val="0CDB144A"/>
    <w:rsid w:val="0EC07646"/>
    <w:rsid w:val="10965F0F"/>
    <w:rsid w:val="109F4C72"/>
    <w:rsid w:val="13840731"/>
    <w:rsid w:val="1505115F"/>
    <w:rsid w:val="150D283E"/>
    <w:rsid w:val="15FB3DDF"/>
    <w:rsid w:val="167D688F"/>
    <w:rsid w:val="16F36C7F"/>
    <w:rsid w:val="179626F1"/>
    <w:rsid w:val="18573B7F"/>
    <w:rsid w:val="1862364B"/>
    <w:rsid w:val="18CC07DE"/>
    <w:rsid w:val="194133E5"/>
    <w:rsid w:val="19900A5D"/>
    <w:rsid w:val="19F62201"/>
    <w:rsid w:val="1A2B1665"/>
    <w:rsid w:val="1A9E10BE"/>
    <w:rsid w:val="1B871D3D"/>
    <w:rsid w:val="1BD4753B"/>
    <w:rsid w:val="1BD53B8D"/>
    <w:rsid w:val="1C082AD5"/>
    <w:rsid w:val="1C65652B"/>
    <w:rsid w:val="1C952D8D"/>
    <w:rsid w:val="1D3E4FA0"/>
    <w:rsid w:val="1F4D154D"/>
    <w:rsid w:val="1FBD7BED"/>
    <w:rsid w:val="21B12A57"/>
    <w:rsid w:val="21DB4A3C"/>
    <w:rsid w:val="24625880"/>
    <w:rsid w:val="246B550E"/>
    <w:rsid w:val="249C19CF"/>
    <w:rsid w:val="26224701"/>
    <w:rsid w:val="26784A29"/>
    <w:rsid w:val="283D604E"/>
    <w:rsid w:val="2AB65B2A"/>
    <w:rsid w:val="2BF265C5"/>
    <w:rsid w:val="2DE4265D"/>
    <w:rsid w:val="2DF14CD3"/>
    <w:rsid w:val="2E1A1331"/>
    <w:rsid w:val="2EFA1B52"/>
    <w:rsid w:val="30914948"/>
    <w:rsid w:val="31E0244B"/>
    <w:rsid w:val="321D4B94"/>
    <w:rsid w:val="32EA46B4"/>
    <w:rsid w:val="34212C7B"/>
    <w:rsid w:val="37084B50"/>
    <w:rsid w:val="377564E1"/>
    <w:rsid w:val="37C53CFB"/>
    <w:rsid w:val="380A3342"/>
    <w:rsid w:val="38C84A31"/>
    <w:rsid w:val="39861232"/>
    <w:rsid w:val="39A52F8C"/>
    <w:rsid w:val="3C115C4B"/>
    <w:rsid w:val="3C1474B4"/>
    <w:rsid w:val="3D5E18E9"/>
    <w:rsid w:val="3E9C3AFE"/>
    <w:rsid w:val="421D223E"/>
    <w:rsid w:val="421F2012"/>
    <w:rsid w:val="42E75402"/>
    <w:rsid w:val="4471494B"/>
    <w:rsid w:val="466836D2"/>
    <w:rsid w:val="47360691"/>
    <w:rsid w:val="49703928"/>
    <w:rsid w:val="497B0382"/>
    <w:rsid w:val="4B3517FE"/>
    <w:rsid w:val="4B5027CC"/>
    <w:rsid w:val="4C2155BC"/>
    <w:rsid w:val="4C972191"/>
    <w:rsid w:val="4CAC3E20"/>
    <w:rsid w:val="4E27118A"/>
    <w:rsid w:val="4EC04F88"/>
    <w:rsid w:val="4EC920A1"/>
    <w:rsid w:val="4FF02E87"/>
    <w:rsid w:val="526D0A90"/>
    <w:rsid w:val="53644263"/>
    <w:rsid w:val="539334EB"/>
    <w:rsid w:val="53D040DA"/>
    <w:rsid w:val="53ED332F"/>
    <w:rsid w:val="544007AD"/>
    <w:rsid w:val="54A06E08"/>
    <w:rsid w:val="54B70C95"/>
    <w:rsid w:val="54E90F58"/>
    <w:rsid w:val="551A086E"/>
    <w:rsid w:val="56642228"/>
    <w:rsid w:val="56C50852"/>
    <w:rsid w:val="56FC0D36"/>
    <w:rsid w:val="59D838C9"/>
    <w:rsid w:val="5AF247FF"/>
    <w:rsid w:val="5B676DF8"/>
    <w:rsid w:val="5C7B7716"/>
    <w:rsid w:val="5DFA577D"/>
    <w:rsid w:val="5FD755EB"/>
    <w:rsid w:val="60446CEC"/>
    <w:rsid w:val="604F0724"/>
    <w:rsid w:val="607A3B68"/>
    <w:rsid w:val="60ED420C"/>
    <w:rsid w:val="61905C5E"/>
    <w:rsid w:val="61EC1973"/>
    <w:rsid w:val="62110612"/>
    <w:rsid w:val="624C166D"/>
    <w:rsid w:val="629A225B"/>
    <w:rsid w:val="629F1084"/>
    <w:rsid w:val="6377604A"/>
    <w:rsid w:val="641D44D5"/>
    <w:rsid w:val="651A0F84"/>
    <w:rsid w:val="66FC4B15"/>
    <w:rsid w:val="67802317"/>
    <w:rsid w:val="67C029DF"/>
    <w:rsid w:val="680A6098"/>
    <w:rsid w:val="682574CB"/>
    <w:rsid w:val="69B85045"/>
    <w:rsid w:val="69BC36CC"/>
    <w:rsid w:val="6C46307C"/>
    <w:rsid w:val="6D681468"/>
    <w:rsid w:val="6D7516B9"/>
    <w:rsid w:val="6D9C0869"/>
    <w:rsid w:val="6DF6073C"/>
    <w:rsid w:val="6E3969D1"/>
    <w:rsid w:val="6E895479"/>
    <w:rsid w:val="6EBD7DF4"/>
    <w:rsid w:val="701116A8"/>
    <w:rsid w:val="71300E51"/>
    <w:rsid w:val="71B36515"/>
    <w:rsid w:val="73B81AF4"/>
    <w:rsid w:val="73BA016D"/>
    <w:rsid w:val="747D2AA0"/>
    <w:rsid w:val="748C6785"/>
    <w:rsid w:val="74C97A49"/>
    <w:rsid w:val="7C8D0A7E"/>
    <w:rsid w:val="7DE05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</w:style>
  <w:style w:type="paragraph" w:styleId="4">
    <w:name w:val="Body Text Indent 2"/>
    <w:basedOn w:val="1"/>
    <w:qFormat/>
    <w:uiPriority w:val="0"/>
    <w:pPr>
      <w:spacing w:line="380" w:lineRule="exact"/>
      <w:ind w:firstLine="560" w:firstLineChars="200"/>
    </w:pPr>
    <w:rPr>
      <w:color w:val="FF0000"/>
      <w:sz w:val="2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2021-03-30T04:52:43Z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17DA297213024F91A2965680917BE25B</vt:lpwstr>
  </property>
</Properties>
</file>