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0" w:name="_GoBack"/>
      <w:bookmarkEnd w:id="0"/>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332" w:type="dxa"/>
            <w:vAlign w:val="center"/>
          </w:tcPr>
          <w:p>
            <w:pPr>
              <w:rPr>
                <w:sz w:val="24"/>
                <w:szCs w:val="24"/>
                <w:highlight w:val="none"/>
              </w:rPr>
            </w:pPr>
            <w:r>
              <w:rPr>
                <w:rFonts w:hint="eastAsia"/>
                <w:sz w:val="24"/>
                <w:szCs w:val="24"/>
                <w:highlight w:val="none"/>
              </w:rPr>
              <w:t>受审核部门：管理层：  主管领导：周德蓉， 陪同人员：陈艳</w:t>
            </w:r>
          </w:p>
        </w:tc>
        <w:tc>
          <w:tcPr>
            <w:tcW w:w="1257"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32" w:type="dxa"/>
            <w:vAlign w:val="center"/>
          </w:tcPr>
          <w:p>
            <w:pPr>
              <w:spacing w:before="120"/>
              <w:rPr>
                <w:highlight w:val="none"/>
              </w:rPr>
            </w:pPr>
            <w:r>
              <w:rPr>
                <w:rFonts w:hint="eastAsia"/>
                <w:sz w:val="24"/>
                <w:szCs w:val="24"/>
                <w:highlight w:val="none"/>
              </w:rPr>
              <w:t>审核员：</w:t>
            </w:r>
            <w:r>
              <w:rPr>
                <w:rFonts w:hint="eastAsia"/>
                <w:sz w:val="24"/>
                <w:szCs w:val="24"/>
                <w:highlight w:val="none"/>
                <w:lang w:val="en-US" w:eastAsia="zh-CN"/>
              </w:rPr>
              <w:t>余家龙</w:t>
            </w:r>
            <w:r>
              <w:rPr>
                <w:rFonts w:hint="eastAsia"/>
                <w:sz w:val="24"/>
                <w:szCs w:val="24"/>
                <w:highlight w:val="none"/>
                <w:lang w:eastAsia="zh-CN"/>
              </w:rPr>
              <w:t>，</w:t>
            </w:r>
            <w:r>
              <w:rPr>
                <w:rFonts w:hint="eastAsia"/>
                <w:sz w:val="24"/>
                <w:szCs w:val="24"/>
                <w:highlight w:val="none"/>
              </w:rPr>
              <w:t xml:space="preserve">  审核时间：</w:t>
            </w:r>
            <w:r>
              <w:rPr>
                <w:rFonts w:hint="eastAsia"/>
                <w:sz w:val="24"/>
                <w:szCs w:val="24"/>
                <w:highlight w:val="none"/>
                <w:lang w:val="en-US" w:eastAsia="zh-CN"/>
              </w:rPr>
              <w:t xml:space="preserve"> 2021.03.28上午</w:t>
            </w:r>
          </w:p>
        </w:tc>
        <w:tc>
          <w:tcPr>
            <w:tcW w:w="1257"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32" w:type="dxa"/>
            <w:vAlign w:val="center"/>
          </w:tcPr>
          <w:p>
            <w:pPr>
              <w:rPr>
                <w:sz w:val="24"/>
                <w:szCs w:val="24"/>
                <w:highlight w:val="none"/>
              </w:rPr>
            </w:pPr>
            <w:r>
              <w:rPr>
                <w:rFonts w:hint="eastAsia"/>
                <w:sz w:val="24"/>
                <w:szCs w:val="24"/>
                <w:highlight w:val="none"/>
              </w:rPr>
              <w:t>审核条款：</w:t>
            </w:r>
            <w:r>
              <w:rPr>
                <w:rFonts w:hint="eastAsia" w:ascii="宋体" w:hAnsi="宋体" w:cs="新宋体"/>
                <w:sz w:val="18"/>
                <w:szCs w:val="18"/>
                <w:highlight w:val="none"/>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总则；7.1.6组织知识；7.4沟通；9.1.1监测、分析和评价总则；9.2内部审核；9.3管理评审；10.1改进 总则；</w:t>
            </w:r>
            <w:r>
              <w:rPr>
                <w:rFonts w:hint="eastAsia" w:ascii="宋体" w:hAnsi="宋体" w:cs="新宋体"/>
                <w:sz w:val="18"/>
                <w:szCs w:val="18"/>
                <w:highlight w:val="none"/>
                <w:lang w:val="en-US" w:eastAsia="zh-CN"/>
              </w:rPr>
              <w:t>10.2</w:t>
            </w:r>
            <w:r>
              <w:rPr>
                <w:rFonts w:hint="eastAsia" w:ascii="宋体" w:hAnsi="宋体"/>
                <w:color w:val="000000"/>
                <w:sz w:val="18"/>
                <w:szCs w:val="18"/>
                <w:highlight w:val="none"/>
              </w:rPr>
              <w:t xml:space="preserve">不合格和纠正措施 </w:t>
            </w:r>
            <w:r>
              <w:rPr>
                <w:rFonts w:hint="eastAsia" w:ascii="宋体" w:hAnsi="宋体"/>
                <w:color w:val="000000"/>
                <w:sz w:val="18"/>
                <w:szCs w:val="18"/>
                <w:highlight w:val="none"/>
                <w:lang w:eastAsia="zh-CN"/>
              </w:rPr>
              <w:t>；</w:t>
            </w:r>
            <w:r>
              <w:rPr>
                <w:rFonts w:hint="eastAsia" w:ascii="宋体" w:hAnsi="宋体" w:cs="新宋体"/>
                <w:sz w:val="18"/>
                <w:szCs w:val="18"/>
                <w:highlight w:val="none"/>
              </w:rPr>
              <w:t>10.3持续改进</w:t>
            </w:r>
            <w:r>
              <w:rPr>
                <w:rFonts w:hint="eastAsia" w:ascii="宋体" w:hAnsi="宋体" w:cs="新宋体"/>
                <w:sz w:val="18"/>
                <w:szCs w:val="18"/>
                <w:highlight w:val="none"/>
                <w:lang w:val="en-US" w:eastAsia="zh-CN"/>
              </w:rPr>
              <w:t>；</w:t>
            </w:r>
          </w:p>
        </w:tc>
        <w:tc>
          <w:tcPr>
            <w:tcW w:w="1257"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highlight w:val="none"/>
              </w:rPr>
            </w:pPr>
            <w:r>
              <w:rPr>
                <w:rFonts w:hint="eastAsia" w:ascii="宋体" w:hAnsi="宋体" w:cs="宋体"/>
                <w:szCs w:val="21"/>
                <w:highlight w:val="none"/>
              </w:rPr>
              <w:t>组织及其环境;</w:t>
            </w:r>
          </w:p>
          <w:p>
            <w:pPr>
              <w:rPr>
                <w:rFonts w:ascii="宋体" w:hAnsi="宋体" w:cs="宋体"/>
                <w:szCs w:val="21"/>
                <w:highlight w:val="none"/>
              </w:rPr>
            </w:pPr>
            <w:r>
              <w:rPr>
                <w:rFonts w:hint="eastAsia" w:ascii="宋体" w:hAnsi="宋体" w:cs="宋体"/>
                <w:szCs w:val="21"/>
                <w:highlight w:val="none"/>
              </w:rPr>
              <w:t>相关方需求与期望;</w:t>
            </w:r>
          </w:p>
          <w:p>
            <w:pPr>
              <w:rPr>
                <w:rFonts w:ascii="宋体" w:hAnsi="宋体" w:cs="宋体"/>
                <w:szCs w:val="21"/>
                <w:highlight w:val="none"/>
              </w:rPr>
            </w:pPr>
            <w:r>
              <w:rPr>
                <w:rFonts w:hint="eastAsia" w:ascii="宋体" w:hAnsi="宋体" w:cs="宋体"/>
                <w:szCs w:val="21"/>
                <w:highlight w:val="none"/>
              </w:rPr>
              <w:t>确定体系范围;</w:t>
            </w:r>
          </w:p>
          <w:p>
            <w:pPr>
              <w:rPr>
                <w:rFonts w:ascii="宋体" w:hAnsi="宋体" w:cs="宋体"/>
                <w:szCs w:val="21"/>
                <w:highlight w:val="none"/>
              </w:rPr>
            </w:pPr>
            <w:r>
              <w:rPr>
                <w:rFonts w:hint="eastAsia" w:ascii="宋体" w:hAnsi="宋体" w:cs="宋体"/>
                <w:szCs w:val="21"/>
                <w:highlight w:val="none"/>
              </w:rPr>
              <w:t>体系及其过程;</w:t>
            </w:r>
          </w:p>
          <w:p>
            <w:pPr>
              <w:rPr>
                <w:rFonts w:ascii="宋体" w:hAnsi="宋体" w:cs="宋体"/>
                <w:szCs w:val="21"/>
                <w:highlight w:val="none"/>
              </w:rPr>
            </w:pPr>
            <w:r>
              <w:rPr>
                <w:rFonts w:hint="eastAsia" w:ascii="宋体" w:hAnsi="宋体" w:cs="宋体"/>
                <w:szCs w:val="21"/>
                <w:highlight w:val="none"/>
              </w:rPr>
              <w:t>总要求</w:t>
            </w:r>
          </w:p>
          <w:p>
            <w:pPr>
              <w:rPr>
                <w:highlight w:val="none"/>
              </w:rPr>
            </w:pPr>
          </w:p>
        </w:tc>
        <w:tc>
          <w:tcPr>
            <w:tcW w:w="960" w:type="dxa"/>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highlight w:val="none"/>
              </w:rPr>
            </w:pPr>
          </w:p>
          <w:p>
            <w:pPr>
              <w:rPr>
                <w:highlight w:val="none"/>
              </w:rPr>
            </w:pPr>
          </w:p>
        </w:tc>
        <w:tc>
          <w:tcPr>
            <w:tcW w:w="10332" w:type="dxa"/>
          </w:tcPr>
          <w:p>
            <w:pPr>
              <w:rPr>
                <w:rFonts w:ascii="宋体" w:hAnsi="宋体"/>
                <w:szCs w:val="21"/>
                <w:highlight w:val="none"/>
              </w:rPr>
            </w:pPr>
            <w:r>
              <w:rPr>
                <w:rFonts w:hint="eastAsia" w:ascii="宋体" w:hAnsi="宋体"/>
                <w:szCs w:val="21"/>
                <w:highlight w:val="none"/>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highlight w:val="none"/>
              </w:rPr>
            </w:pPr>
            <w:r>
              <w:rPr>
                <w:rFonts w:hint="eastAsia" w:ascii="宋体" w:hAnsi="宋体"/>
                <w:szCs w:val="21"/>
                <w:highlight w:val="none"/>
              </w:rPr>
              <w:t>公司通过业内展会、同行交流、座谈会、每周工作例会、QQ、微信等进行内外部沟通，并定期进行评审，形成会议记录。</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公司确定的相关方有员工、业主、政府机构、审核机构、供方等。</w:t>
            </w:r>
          </w:p>
          <w:p>
            <w:pPr>
              <w:rPr>
                <w:rFonts w:ascii="宋体" w:hAnsi="宋体"/>
                <w:szCs w:val="21"/>
                <w:highlight w:val="none"/>
              </w:rPr>
            </w:pPr>
            <w:r>
              <w:rPr>
                <w:rFonts w:hint="eastAsia" w:ascii="宋体" w:hAnsi="宋体"/>
                <w:szCs w:val="21"/>
                <w:highlight w:val="none"/>
              </w:rPr>
              <w:t>理解员工诉求的形式为谈心、茶话会等；理解政府机构等相关方的形式主要为电话沟通、上门拜访等；</w:t>
            </w:r>
          </w:p>
          <w:p>
            <w:pPr>
              <w:rPr>
                <w:rFonts w:ascii="宋体" w:hAnsi="宋体"/>
                <w:szCs w:val="21"/>
                <w:highlight w:val="none"/>
              </w:rPr>
            </w:pPr>
            <w:r>
              <w:rPr>
                <w:rFonts w:hint="eastAsia" w:ascii="宋体" w:hAnsi="宋体"/>
                <w:szCs w:val="21"/>
                <w:highlight w:val="none"/>
              </w:rPr>
              <w:t>员工关注的主要问题有工资、待遇、晋升机制、福利等，供方关注的主要问题是长期合作、互利共赢以及货物回款时间等。</w:t>
            </w:r>
          </w:p>
          <w:p>
            <w:pPr>
              <w:rPr>
                <w:rFonts w:ascii="宋体" w:hAnsi="宋体"/>
                <w:szCs w:val="21"/>
                <w:highlight w:val="none"/>
              </w:rPr>
            </w:pPr>
            <w:r>
              <w:rPr>
                <w:rFonts w:hint="eastAsia" w:ascii="宋体" w:hAnsi="宋体"/>
                <w:szCs w:val="21"/>
                <w:highlight w:val="none"/>
              </w:rPr>
              <w:t>对相关方的要求的监视和评审的方法多样，通过QQ和微信等现代通讯手段是常用的便捷而又高效主要方法。</w:t>
            </w:r>
          </w:p>
          <w:p>
            <w:pPr>
              <w:rPr>
                <w:rFonts w:ascii="宋体" w:hAnsi="宋体"/>
                <w:szCs w:val="21"/>
                <w:highlight w:val="none"/>
              </w:rPr>
            </w:pPr>
          </w:p>
          <w:p>
            <w:pPr>
              <w:spacing w:line="0" w:lineRule="atLeast"/>
              <w:jc w:val="left"/>
              <w:rPr>
                <w:rFonts w:hint="eastAsia"/>
                <w:szCs w:val="21"/>
                <w:highlight w:val="none"/>
              </w:rPr>
            </w:pPr>
            <w:r>
              <w:rPr>
                <w:rFonts w:hint="eastAsia"/>
                <w:szCs w:val="21"/>
                <w:highlight w:val="none"/>
              </w:rPr>
              <w:t>公司</w:t>
            </w:r>
            <w:r>
              <w:rPr>
                <w:rFonts w:hint="eastAsia"/>
                <w:szCs w:val="21"/>
                <w:highlight w:val="none"/>
                <w:lang w:val="en-US" w:eastAsia="zh-CN"/>
              </w:rPr>
              <w:t>质量</w:t>
            </w:r>
            <w:r>
              <w:rPr>
                <w:rFonts w:hint="eastAsia"/>
                <w:szCs w:val="21"/>
                <w:highlight w:val="none"/>
              </w:rPr>
              <w:t>管理体系的范围：</w:t>
            </w:r>
          </w:p>
          <w:p>
            <w:pPr>
              <w:pStyle w:val="2"/>
              <w:rPr>
                <w:highlight w:val="none"/>
              </w:rPr>
            </w:pPr>
            <w:r>
              <w:rPr>
                <w:rFonts w:hint="eastAsia" w:ascii="宋体" w:hAnsi="宋体" w:eastAsia="宋体" w:cs="Times New Roman"/>
                <w:bCs w:val="0"/>
                <w:spacing w:val="0"/>
                <w:kern w:val="2"/>
                <w:sz w:val="21"/>
                <w:szCs w:val="21"/>
                <w:highlight w:val="none"/>
                <w:lang w:val="en-US" w:eastAsia="zh-CN" w:bidi="ar-SA"/>
              </w:rPr>
              <w:t>QMS:建材（不含危化品）的销售</w:t>
            </w:r>
            <w:r>
              <w:rPr>
                <w:rFonts w:hint="eastAsia" w:ascii="宋体" w:hAnsi="宋体" w:cs="Times New Roman"/>
                <w:bCs w:val="0"/>
                <w:spacing w:val="0"/>
                <w:kern w:val="2"/>
                <w:sz w:val="21"/>
                <w:szCs w:val="21"/>
                <w:highlight w:val="none"/>
                <w:lang w:val="en-US" w:eastAsia="zh-CN" w:bidi="ar-SA"/>
              </w:rPr>
              <w:t>。</w:t>
            </w:r>
          </w:p>
          <w:p>
            <w:pPr>
              <w:rPr>
                <w:rFonts w:ascii="宋体" w:hAnsi="宋体"/>
                <w:szCs w:val="21"/>
                <w:highlight w:val="none"/>
              </w:rPr>
            </w:pPr>
            <w:r>
              <w:rPr>
                <w:szCs w:val="21"/>
                <w:highlight w:val="none"/>
              </w:rPr>
              <w:t>组织依据标准的要求建立、实施、维护管理体系，符合标准要求。</w:t>
            </w:r>
          </w:p>
          <w:p>
            <w:pPr>
              <w:spacing w:line="360" w:lineRule="auto"/>
              <w:ind w:firstLine="840" w:firstLineChars="400"/>
              <w:jc w:val="left"/>
              <w:rPr>
                <w:rFonts w:ascii="宋体" w:hAnsi="宋体" w:cs="宋体"/>
                <w:color w:val="000000"/>
                <w:szCs w:val="21"/>
                <w:highlight w:val="none"/>
              </w:rPr>
            </w:pPr>
            <w:r>
              <w:rPr>
                <w:rFonts w:hint="eastAsia" w:ascii="宋体" w:hAnsi="宋体"/>
                <w:szCs w:val="21"/>
                <w:highlight w:val="none"/>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highlight w:val="none"/>
              </w:rPr>
            </w:pPr>
            <w:r>
              <w:rPr>
                <w:rFonts w:hint="eastAsia" w:ascii="宋体" w:hAnsi="宋体" w:cs="宋体"/>
                <w:szCs w:val="21"/>
                <w:highlight w:val="none"/>
              </w:rPr>
              <w:t>领导作用与承诺</w:t>
            </w:r>
          </w:p>
          <w:p>
            <w:pPr>
              <w:rPr>
                <w:highlight w:val="none"/>
              </w:rPr>
            </w:pPr>
          </w:p>
        </w:tc>
        <w:tc>
          <w:tcPr>
            <w:tcW w:w="960" w:type="dxa"/>
          </w:tcPr>
          <w:p>
            <w:pPr>
              <w:jc w:val="left"/>
              <w:rPr>
                <w:b/>
                <w:szCs w:val="21"/>
                <w:highlight w:val="none"/>
              </w:rPr>
            </w:pPr>
            <w:r>
              <w:rPr>
                <w:rFonts w:hint="eastAsia" w:ascii="宋体" w:hAnsi="宋体" w:cs="宋体"/>
                <w:szCs w:val="21"/>
                <w:highlight w:val="none"/>
              </w:rPr>
              <w:t>Q5.1</w:t>
            </w:r>
          </w:p>
        </w:tc>
        <w:tc>
          <w:tcPr>
            <w:tcW w:w="10332" w:type="dxa"/>
          </w:tcPr>
          <w:p>
            <w:pPr>
              <w:spacing w:line="400" w:lineRule="exact"/>
              <w:jc w:val="left"/>
              <w:rPr>
                <w:rFonts w:ascii="宋体" w:hAnsi="宋体" w:cs="宋体"/>
                <w:szCs w:val="21"/>
                <w:highlight w:val="none"/>
              </w:rPr>
            </w:pPr>
            <w:r>
              <w:rPr>
                <w:rFonts w:hint="eastAsia" w:ascii="宋体" w:hAnsi="宋体" w:cs="宋体"/>
                <w:szCs w:val="21"/>
                <w:highlight w:val="none"/>
              </w:rPr>
              <w:t>总经理：周德蓉；管代：陈艳</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2、制定和发布公司自身发展质量方针；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highlight w:val="none"/>
              </w:rPr>
            </w:pPr>
            <w:r>
              <w:rPr>
                <w:rFonts w:hint="eastAsia" w:ascii="宋体" w:hAnsi="宋体" w:cs="宋体"/>
                <w:szCs w:val="21"/>
                <w:highlight w:val="none"/>
              </w:rPr>
              <w:t>5、为确保建立、运行和持续改进管理体系所需的一切资源得到满足，公司提供了信息、技术、人力、设备、环境和资金等必要资源。</w:t>
            </w:r>
          </w:p>
        </w:tc>
        <w:tc>
          <w:tcPr>
            <w:tcW w:w="1257"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highlight w:val="none"/>
              </w:rPr>
            </w:pPr>
            <w:r>
              <w:rPr>
                <w:rFonts w:hint="eastAsia" w:ascii="宋体" w:hAnsi="宋体" w:cs="宋体"/>
                <w:szCs w:val="21"/>
                <w:highlight w:val="none"/>
              </w:rPr>
              <w:t>方针</w:t>
            </w:r>
          </w:p>
        </w:tc>
        <w:tc>
          <w:tcPr>
            <w:tcW w:w="960" w:type="dxa"/>
          </w:tcPr>
          <w:p>
            <w:pPr>
              <w:rPr>
                <w:rFonts w:ascii="宋体" w:hAnsi="宋体" w:cs="宋体"/>
                <w:szCs w:val="21"/>
                <w:highlight w:val="none"/>
              </w:rPr>
            </w:pPr>
            <w:r>
              <w:rPr>
                <w:rFonts w:hint="eastAsia" w:ascii="宋体" w:hAnsi="宋体" w:cs="宋体"/>
                <w:szCs w:val="21"/>
                <w:highlight w:val="none"/>
              </w:rPr>
              <w:t xml:space="preserve">Q5.2 </w:t>
            </w:r>
          </w:p>
          <w:p>
            <w:pPr>
              <w:rPr>
                <w:b/>
                <w:szCs w:val="21"/>
                <w:highlight w:val="none"/>
              </w:rPr>
            </w:pPr>
          </w:p>
        </w:tc>
        <w:tc>
          <w:tcPr>
            <w:tcW w:w="10332" w:type="dxa"/>
          </w:tcPr>
          <w:p>
            <w:pPr>
              <w:rPr>
                <w:rFonts w:hint="eastAsia" w:ascii="宋体" w:hAnsi="宋体" w:cs="宋体"/>
                <w:sz w:val="21"/>
                <w:szCs w:val="21"/>
                <w:highlight w:val="none"/>
              </w:rPr>
            </w:pPr>
            <w:r>
              <w:rPr>
                <w:rFonts w:hint="eastAsia" w:ascii="宋体" w:hAnsi="宋体" w:cs="宋体"/>
                <w:sz w:val="21"/>
                <w:szCs w:val="21"/>
                <w:highlight w:val="none"/>
              </w:rPr>
              <w:t>质量环境职业健康安全方针：</w:t>
            </w:r>
          </w:p>
          <w:p>
            <w:pP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rPr>
              <w:t>质量第一，信誉第一，用户至上；节能降耗，防治污染，保护环境；安全第一，保障健康，减少风险；</w:t>
            </w:r>
          </w:p>
          <w:p>
            <w:pPr>
              <w:jc w:val="left"/>
              <w:rPr>
                <w:rFonts w:hint="eastAsia" w:ascii="宋体" w:hAnsi="宋体" w:cs="宋体"/>
                <w:sz w:val="21"/>
                <w:szCs w:val="21"/>
                <w:highlight w:val="none"/>
              </w:rPr>
            </w:pPr>
            <w:r>
              <w:rPr>
                <w:rFonts w:hint="eastAsia" w:ascii="宋体" w:hAnsi="宋体" w:cs="宋体"/>
                <w:sz w:val="21"/>
                <w:szCs w:val="21"/>
                <w:highlight w:val="none"/>
              </w:rPr>
              <w:t>全员参与，遵守法规，持续改进</w:t>
            </w:r>
            <w:r>
              <w:rPr>
                <w:rFonts w:hint="eastAsia" w:ascii="宋体" w:hAnsi="宋体" w:cs="宋体"/>
                <w:sz w:val="21"/>
                <w:szCs w:val="21"/>
                <w:highlight w:val="none"/>
                <w:lang w:eastAsia="zh-CN"/>
              </w:rPr>
              <w:t>”</w:t>
            </w:r>
            <w:r>
              <w:rPr>
                <w:rFonts w:hint="eastAsia" w:ascii="宋体" w:hAnsi="宋体" w:cs="宋体"/>
                <w:sz w:val="21"/>
                <w:szCs w:val="21"/>
                <w:highlight w:val="none"/>
              </w:rPr>
              <w:t>。</w:t>
            </w:r>
          </w:p>
          <w:p>
            <w:pPr>
              <w:spacing w:line="400" w:lineRule="exact"/>
              <w:jc w:val="left"/>
              <w:rPr>
                <w:rFonts w:ascii="宋体" w:hAnsi="宋体" w:cs="宋体"/>
                <w:szCs w:val="21"/>
                <w:highlight w:val="none"/>
              </w:rPr>
            </w:pPr>
            <w:r>
              <w:rPr>
                <w:rFonts w:hint="eastAsia" w:ascii="宋体" w:hAnsi="宋体" w:cs="宋体"/>
                <w:szCs w:val="21"/>
                <w:highlight w:val="none"/>
              </w:rPr>
              <w:t>其内涵包含了：</w:t>
            </w:r>
          </w:p>
          <w:p>
            <w:pPr>
              <w:spacing w:line="400" w:lineRule="exact"/>
              <w:jc w:val="left"/>
              <w:rPr>
                <w:rFonts w:ascii="宋体" w:hAnsi="宋体" w:cs="宋体"/>
                <w:szCs w:val="21"/>
                <w:highlight w:val="none"/>
              </w:rPr>
            </w:pPr>
            <w:r>
              <w:rPr>
                <w:rFonts w:hint="eastAsia" w:ascii="宋体" w:hAnsi="宋体" w:cs="宋体"/>
                <w:szCs w:val="21"/>
                <w:highlight w:val="none"/>
              </w:rPr>
              <w:t>公司严格按照国家有关的产品质量标准和客户要求执行，以优良的品质获得客户的满意和忠诚；</w:t>
            </w:r>
          </w:p>
          <w:p>
            <w:pPr>
              <w:spacing w:line="400" w:lineRule="exact"/>
              <w:jc w:val="left"/>
              <w:rPr>
                <w:rFonts w:ascii="宋体" w:hAnsi="宋体" w:cs="宋体"/>
                <w:szCs w:val="21"/>
                <w:highlight w:val="none"/>
              </w:rPr>
            </w:pPr>
            <w:r>
              <w:rPr>
                <w:rFonts w:hint="eastAsia" w:ascii="宋体" w:hAnsi="宋体" w:cs="宋体"/>
                <w:szCs w:val="21"/>
                <w:highlight w:val="none"/>
              </w:rPr>
              <w:t>以顾客为关注焦点，关注顾客的需求，不断向客户提供满意的产品和服务，使公司持续发展壮大，持续改进、追求创新、持续改进、不断提高产品质量，让顾客满意。</w:t>
            </w:r>
          </w:p>
          <w:p>
            <w:pPr>
              <w:spacing w:line="400" w:lineRule="exact"/>
              <w:jc w:val="left"/>
              <w:rPr>
                <w:rFonts w:ascii="宋体" w:hAnsi="宋体" w:cs="宋体"/>
                <w:szCs w:val="21"/>
                <w:highlight w:val="none"/>
              </w:rPr>
            </w:pPr>
            <w:r>
              <w:rPr>
                <w:rFonts w:hint="eastAsia" w:ascii="宋体" w:hAnsi="宋体" w:cs="宋体"/>
                <w:szCs w:val="21"/>
                <w:highlight w:val="none"/>
              </w:rPr>
              <w:t>QEO管理方针在手册上进行了确定和发布，并通过文件发放的形式发放至各部门、给员工进行了宣传培训。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rPr>
              <w:t>QEO方针对外进行了发布。</w:t>
            </w:r>
          </w:p>
          <w:p>
            <w:pPr>
              <w:spacing w:line="400" w:lineRule="exact"/>
              <w:jc w:val="left"/>
              <w:rPr>
                <w:rFonts w:ascii="宋体" w:hAnsi="宋体" w:cs="宋体"/>
                <w:szCs w:val="21"/>
                <w:highlight w:val="none"/>
              </w:rPr>
            </w:pPr>
            <w:r>
              <w:rPr>
                <w:rFonts w:hint="eastAsia" w:ascii="宋体" w:hAnsi="宋体" w:cs="宋体"/>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highlight w:val="none"/>
              </w:rPr>
            </w:pPr>
            <w:r>
              <w:rPr>
                <w:rFonts w:hint="eastAsia" w:ascii="宋体" w:hAnsi="宋体" w:cs="宋体"/>
                <w:szCs w:val="21"/>
                <w:highlight w:val="none"/>
              </w:rPr>
              <w:t>企业的QEO方针的内容和管理基本符合标准和法规要求。</w:t>
            </w:r>
          </w:p>
        </w:tc>
        <w:tc>
          <w:tcPr>
            <w:tcW w:w="1257"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rPr>
                <w:rFonts w:ascii="宋体" w:hAnsi="宋体" w:cs="宋体"/>
                <w:szCs w:val="21"/>
                <w:highlight w:val="none"/>
              </w:rPr>
            </w:pPr>
            <w:r>
              <w:rPr>
                <w:rFonts w:hint="eastAsia" w:ascii="宋体" w:hAnsi="宋体" w:cs="宋体"/>
                <w:szCs w:val="21"/>
                <w:highlight w:val="none"/>
              </w:rPr>
              <w:t>资源、角色、职责、责任与权限</w:t>
            </w:r>
          </w:p>
          <w:p>
            <w:pPr>
              <w:adjustRightInd w:val="0"/>
              <w:snapToGrid w:val="0"/>
              <w:rPr>
                <w:b/>
                <w:szCs w:val="21"/>
                <w:highlight w:val="none"/>
              </w:rPr>
            </w:pPr>
          </w:p>
        </w:tc>
        <w:tc>
          <w:tcPr>
            <w:tcW w:w="960" w:type="dxa"/>
          </w:tcPr>
          <w:p>
            <w:pPr>
              <w:rPr>
                <w:rFonts w:ascii="宋体" w:hAnsi="宋体" w:cs="宋体"/>
                <w:szCs w:val="21"/>
                <w:highlight w:val="none"/>
              </w:rPr>
            </w:pPr>
            <w:r>
              <w:rPr>
                <w:rFonts w:hint="eastAsia" w:ascii="宋体" w:hAnsi="宋体" w:cs="宋体"/>
                <w:szCs w:val="21"/>
                <w:highlight w:val="none"/>
              </w:rPr>
              <w:t xml:space="preserve">Q5.3 </w:t>
            </w:r>
          </w:p>
          <w:p>
            <w:pPr>
              <w:rPr>
                <w:b/>
                <w:szCs w:val="21"/>
                <w:highlight w:val="none"/>
              </w:rPr>
            </w:pPr>
          </w:p>
        </w:tc>
        <w:tc>
          <w:tcPr>
            <w:tcW w:w="10332" w:type="dxa"/>
          </w:tcPr>
          <w:p>
            <w:pPr>
              <w:adjustRightInd w:val="0"/>
              <w:snapToGrid w:val="0"/>
              <w:spacing w:line="400" w:lineRule="atLeast"/>
              <w:ind w:firstLine="420" w:firstLineChars="200"/>
              <w:jc w:val="left"/>
              <w:rPr>
                <w:rFonts w:ascii="宋体" w:hAnsi="宋体" w:cs="宋体"/>
                <w:szCs w:val="21"/>
                <w:highlight w:val="none"/>
              </w:rPr>
            </w:pPr>
            <w:r>
              <w:rPr>
                <w:rFonts w:hint="eastAsia" w:ascii="宋体" w:hAnsi="宋体" w:cs="宋体"/>
                <w:szCs w:val="21"/>
                <w:highlight w:val="none"/>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257"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应对风险和机遇的措施</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（含6.1.1和6.1.2）</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#确定的需应对的风险和机遇有哪些？</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.策划应对风险和机遇的措施有哪些？</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.如何整合并实施这些措施？</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.如何评价这些措施的有效性？</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.措施是否与风险和机遇的影响程度相适应？</w:t>
            </w:r>
          </w:p>
          <w:p>
            <w:pPr>
              <w:spacing w:line="360" w:lineRule="auto"/>
              <w:rPr>
                <w:b/>
                <w:szCs w:val="21"/>
                <w:highlight w:val="none"/>
              </w:rPr>
            </w:pPr>
          </w:p>
        </w:tc>
        <w:tc>
          <w:tcPr>
            <w:tcW w:w="960" w:type="dxa"/>
            <w:vAlign w:val="center"/>
          </w:tcPr>
          <w:p>
            <w:pPr>
              <w:rPr>
                <w:b/>
                <w:szCs w:val="21"/>
                <w:highlight w:val="none"/>
              </w:rPr>
            </w:pPr>
            <w:r>
              <w:rPr>
                <w:rFonts w:hint="eastAsia"/>
                <w:b/>
                <w:highlight w:val="none"/>
              </w:rPr>
              <w:t>Q6.1</w:t>
            </w:r>
          </w:p>
        </w:tc>
        <w:tc>
          <w:tcPr>
            <w:tcW w:w="10332" w:type="dxa"/>
          </w:tcPr>
          <w:p>
            <w:pPr>
              <w:spacing w:line="360" w:lineRule="auto"/>
              <w:ind w:firstLine="420" w:firstLineChars="200"/>
              <w:rPr>
                <w:rFonts w:ascii="宋体" w:hAnsi="宋体" w:cs="宋体"/>
                <w:szCs w:val="24"/>
                <w:highlight w:val="none"/>
              </w:rPr>
            </w:pPr>
            <w:r>
              <w:rPr>
                <w:rFonts w:hint="eastAsia" w:ascii="宋体" w:hAnsi="宋体" w:cs="宋体"/>
                <w:szCs w:val="24"/>
                <w:highlight w:val="none"/>
              </w:rPr>
              <w:t>公司策划并批准实施《风险和机遇分析表》，内容包括风险类型、风险因素、</w:t>
            </w:r>
            <w:r>
              <w:rPr>
                <w:rFonts w:hint="eastAsia" w:ascii="宋体" w:hAnsi="宋体" w:cs="宋体"/>
                <w:color w:val="000000"/>
                <w:szCs w:val="24"/>
                <w:highlight w:val="none"/>
              </w:rPr>
              <w:t>应对机遇及措施</w:t>
            </w:r>
            <w:r>
              <w:rPr>
                <w:rFonts w:hint="eastAsia" w:ascii="宋体" w:hAnsi="宋体" w:cs="宋体"/>
                <w:szCs w:val="24"/>
                <w:highlight w:val="none"/>
              </w:rPr>
              <w:t>、现行控制方法、涉及的场所及部门等；</w:t>
            </w:r>
          </w:p>
          <w:p>
            <w:pPr>
              <w:spacing w:line="360" w:lineRule="auto"/>
              <w:rPr>
                <w:rFonts w:ascii="宋体" w:hAnsi="宋体" w:cs="宋体"/>
                <w:szCs w:val="24"/>
                <w:highlight w:val="none"/>
              </w:rPr>
            </w:pPr>
            <w:r>
              <w:rPr>
                <w:rFonts w:hint="eastAsia" w:ascii="宋体" w:hAnsi="宋体" w:cs="宋体"/>
                <w:szCs w:val="24"/>
                <w:highlight w:val="none"/>
              </w:rPr>
              <w:t>查见《风险和机遇评估分析表》：</w:t>
            </w:r>
          </w:p>
          <w:p>
            <w:pPr>
              <w:numPr>
                <w:ilvl w:val="0"/>
                <w:numId w:val="1"/>
              </w:num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类型：外部因素；用户要求的变化，产品的材料的变化、技术的更新等</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应对机遇及措施：及时关注公司销售产品市场的情况，收集信息及时调整，保持公司产品的竞争力。</w:t>
            </w:r>
          </w:p>
          <w:p>
            <w:pPr>
              <w:spacing w:line="360" w:lineRule="auto"/>
              <w:ind w:firstLine="630" w:firstLineChars="300"/>
              <w:rPr>
                <w:rFonts w:hint="eastAsia" w:ascii="宋体" w:hAnsi="宋体" w:cs="宋体"/>
                <w:color w:val="000000"/>
                <w:sz w:val="21"/>
                <w:szCs w:val="21"/>
                <w:highlight w:val="none"/>
              </w:rPr>
            </w:pPr>
            <w:r>
              <w:rPr>
                <w:rFonts w:hint="eastAsia" w:ascii="宋体" w:hAnsi="宋体" w:cs="宋体"/>
                <w:color w:val="000000"/>
                <w:sz w:val="21"/>
                <w:szCs w:val="21"/>
                <w:highlight w:val="none"/>
              </w:rPr>
              <w:t>针对外部因素，还分析了市场、文化、社会经济、法律法规的变化等。</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highlight w:val="none"/>
              </w:rPr>
            </w:pPr>
            <w:r>
              <w:rPr>
                <w:rFonts w:hint="eastAsia" w:ascii="宋体" w:hAnsi="宋体" w:cs="宋体"/>
                <w:color w:val="000000"/>
                <w:szCs w:val="24"/>
                <w:highlight w:val="none"/>
              </w:rPr>
              <w:t>针对外部因素，还分析了市场、原材料、文化、社会经济、法律法规的变化等。</w:t>
            </w:r>
          </w:p>
          <w:p>
            <w:pPr>
              <w:numPr>
                <w:ilvl w:val="0"/>
                <w:numId w:val="1"/>
              </w:num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类型：内部因素；生产和交付能力、质量管理体系绩效、人力资源风险、顾客的评价等。    </w:t>
            </w:r>
          </w:p>
          <w:p>
            <w:pPr>
              <w:numPr>
                <w:ilvl w:val="0"/>
                <w:numId w:val="1"/>
              </w:num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机遇：公司目前主要人员比较稳定，各项绩效能顺利开展，为公司发展提供一个比较好的基础。</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应对机遇及措施：各部门应及时关注员工的心态变化，注意工作方式，创造良好的工作环境，提高员工的归属感。</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针对内部因素，还分析了财务状况、人力资源、基础设施等。</w:t>
            </w:r>
          </w:p>
          <w:p>
            <w:pPr>
              <w:spacing w:line="360" w:lineRule="auto"/>
              <w:rPr>
                <w:rFonts w:ascii="宋体" w:hAnsi="宋体" w:cs="宋体"/>
                <w:szCs w:val="21"/>
                <w:highlight w:val="none"/>
              </w:rPr>
            </w:pPr>
            <w:r>
              <w:rPr>
                <w:rFonts w:hint="eastAsia" w:ascii="宋体" w:hAnsi="宋体" w:cs="宋体"/>
                <w:color w:val="000000"/>
                <w:szCs w:val="24"/>
                <w:highlight w:val="none"/>
              </w:rPr>
              <w:t xml:space="preserve"> 应对风险和机遇的措施与其对于产品和服务符合性的潜在影响相适应。</w:t>
            </w:r>
          </w:p>
        </w:tc>
        <w:tc>
          <w:tcPr>
            <w:tcW w:w="1257"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highlight w:val="none"/>
              </w:rPr>
            </w:pPr>
            <w:r>
              <w:rPr>
                <w:rFonts w:hint="eastAsia" w:ascii="宋体" w:hAnsi="宋体"/>
                <w:szCs w:val="21"/>
                <w:highlight w:val="none"/>
              </w:rPr>
              <w:t>目标及其实现的策划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Q6.2 </w:t>
            </w:r>
          </w:p>
          <w:p>
            <w:pPr>
              <w:rPr>
                <w:b/>
                <w:szCs w:val="21"/>
                <w:highlight w:val="none"/>
              </w:rPr>
            </w:pPr>
          </w:p>
        </w:tc>
        <w:tc>
          <w:tcPr>
            <w:tcW w:w="10332" w:type="dxa"/>
          </w:tcPr>
          <w:p>
            <w:pPr>
              <w:rPr>
                <w:rFonts w:ascii="宋体" w:hAnsi="宋体" w:cs="宋体"/>
                <w:szCs w:val="21"/>
                <w:highlight w:val="none"/>
              </w:rPr>
            </w:pPr>
            <w:r>
              <w:rPr>
                <w:rFonts w:hint="eastAsia" w:ascii="宋体" w:hAnsi="宋体" w:cs="宋体"/>
                <w:szCs w:val="21"/>
                <w:highlight w:val="none"/>
              </w:rPr>
              <w:t>质量目标：</w:t>
            </w:r>
          </w:p>
          <w:p>
            <w:pPr>
              <w:pStyle w:val="2"/>
              <w:rPr>
                <w:rFonts w:hint="eastAsia"/>
                <w:highlight w:val="none"/>
                <w:lang w:eastAsia="zh-CN"/>
              </w:rPr>
            </w:pPr>
            <w:r>
              <w:rPr>
                <w:rFonts w:hint="eastAsia"/>
                <w:highlight w:val="none"/>
                <w:lang w:val="en-US" w:eastAsia="zh-CN"/>
              </w:rPr>
              <w:t>1.</w:t>
            </w:r>
            <w:r>
              <w:rPr>
                <w:rFonts w:hint="eastAsia"/>
                <w:highlight w:val="none"/>
                <w:lang w:eastAsia="zh-CN"/>
              </w:rPr>
              <w:t xml:space="preserve">产品按期交付率≥98%； </w:t>
            </w:r>
          </w:p>
          <w:p>
            <w:pPr>
              <w:pStyle w:val="2"/>
              <w:rPr>
                <w:rFonts w:hint="eastAsia"/>
                <w:highlight w:val="none"/>
                <w:lang w:eastAsia="zh-CN"/>
              </w:rPr>
            </w:pPr>
            <w:r>
              <w:rPr>
                <w:rFonts w:hint="eastAsia"/>
                <w:highlight w:val="none"/>
                <w:lang w:val="en-US" w:eastAsia="zh-CN"/>
              </w:rPr>
              <w:t>2.</w:t>
            </w:r>
            <w:r>
              <w:rPr>
                <w:rFonts w:hint="eastAsia"/>
                <w:highlight w:val="none"/>
                <w:lang w:eastAsia="zh-CN"/>
              </w:rPr>
              <w:t xml:space="preserve">客户满意率达：95分以上； </w:t>
            </w:r>
          </w:p>
          <w:p>
            <w:pPr>
              <w:pStyle w:val="7"/>
              <w:spacing w:line="400" w:lineRule="exact"/>
              <w:rPr>
                <w:rFonts w:ascii="宋体" w:hAnsi="宋体" w:cs="宋体"/>
                <w:color w:val="auto"/>
                <w:kern w:val="2"/>
                <w:sz w:val="21"/>
                <w:szCs w:val="21"/>
                <w:highlight w:val="none"/>
              </w:rPr>
            </w:pPr>
            <w:r>
              <w:rPr>
                <w:rFonts w:hint="eastAsia" w:ascii="宋体" w:hAnsi="宋体" w:cs="宋体"/>
                <w:color w:val="auto"/>
                <w:kern w:val="2"/>
                <w:sz w:val="21"/>
                <w:szCs w:val="21"/>
                <w:highlight w:val="none"/>
              </w:rPr>
              <w:t>查《质量目标完成统计标》20</w:t>
            </w:r>
            <w:r>
              <w:rPr>
                <w:rFonts w:hint="eastAsia" w:ascii="宋体" w:hAnsi="宋体" w:cs="宋体"/>
                <w:color w:val="auto"/>
                <w:kern w:val="2"/>
                <w:sz w:val="21"/>
                <w:szCs w:val="21"/>
                <w:highlight w:val="none"/>
                <w:lang w:val="en-US" w:eastAsia="zh-CN"/>
              </w:rPr>
              <w:t>20</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月-202</w:t>
            </w:r>
            <w:r>
              <w:rPr>
                <w:rFonts w:hint="eastAsia" w:ascii="宋体" w:hAnsi="宋体" w:cs="宋体"/>
                <w:color w:val="auto"/>
                <w:kern w:val="2"/>
                <w:sz w:val="21"/>
                <w:szCs w:val="21"/>
                <w:highlight w:val="none"/>
                <w:lang w:val="en-US" w:eastAsia="zh-CN"/>
              </w:rPr>
              <w:t>0</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lang w:val="en-US" w:eastAsia="zh-CN"/>
              </w:rPr>
              <w:t>12</w:t>
            </w:r>
            <w:r>
              <w:rPr>
                <w:rFonts w:hint="eastAsia" w:ascii="宋体" w:hAnsi="宋体" w:cs="宋体"/>
                <w:color w:val="auto"/>
                <w:kern w:val="2"/>
                <w:sz w:val="21"/>
                <w:szCs w:val="21"/>
                <w:highlight w:val="none"/>
              </w:rPr>
              <w:t>月对目标进行考核，考核情况为：</w:t>
            </w:r>
          </w:p>
          <w:p>
            <w:pPr>
              <w:pStyle w:val="2"/>
              <w:ind w:firstLine="460" w:firstLineChars="200"/>
              <w:rPr>
                <w:rFonts w:hint="eastAsia"/>
                <w:highlight w:val="none"/>
                <w:lang w:eastAsia="zh-CN"/>
              </w:rPr>
            </w:pPr>
            <w:r>
              <w:rPr>
                <w:rFonts w:hint="eastAsia"/>
                <w:highlight w:val="none"/>
                <w:lang w:val="en-US" w:eastAsia="zh-CN"/>
              </w:rPr>
              <w:t>1.</w:t>
            </w:r>
            <w:r>
              <w:rPr>
                <w:rFonts w:hint="eastAsia"/>
                <w:highlight w:val="none"/>
                <w:lang w:eastAsia="zh-CN"/>
              </w:rPr>
              <w:t>产品按期交付率</w:t>
            </w:r>
            <w:r>
              <w:rPr>
                <w:rFonts w:hint="eastAsia"/>
                <w:highlight w:val="none"/>
                <w:lang w:val="en-US" w:eastAsia="zh-CN"/>
              </w:rPr>
              <w:t>100</w:t>
            </w:r>
            <w:r>
              <w:rPr>
                <w:rFonts w:hint="eastAsia"/>
                <w:highlight w:val="none"/>
                <w:lang w:eastAsia="zh-CN"/>
              </w:rPr>
              <w:t xml:space="preserve">%； </w:t>
            </w:r>
          </w:p>
          <w:p>
            <w:pPr>
              <w:pStyle w:val="2"/>
              <w:ind w:firstLine="460" w:firstLineChars="200"/>
              <w:rPr>
                <w:highlight w:val="none"/>
              </w:rPr>
            </w:pPr>
            <w:r>
              <w:rPr>
                <w:rFonts w:hint="eastAsia"/>
                <w:highlight w:val="none"/>
                <w:lang w:val="en-US" w:eastAsia="zh-CN"/>
              </w:rPr>
              <w:t>2.</w:t>
            </w:r>
            <w:r>
              <w:rPr>
                <w:rFonts w:hint="eastAsia"/>
                <w:highlight w:val="none"/>
                <w:lang w:eastAsia="zh-CN"/>
              </w:rPr>
              <w:t>客户满意率达</w:t>
            </w:r>
            <w:r>
              <w:rPr>
                <w:rFonts w:hint="eastAsia"/>
                <w:highlight w:val="none"/>
                <w:lang w:val="en-US" w:eastAsia="zh-CN"/>
              </w:rPr>
              <w:t>98</w:t>
            </w:r>
            <w:r>
              <w:rPr>
                <w:rFonts w:hint="eastAsia"/>
                <w:highlight w:val="none"/>
                <w:lang w:eastAsia="zh-CN"/>
              </w:rPr>
              <w:t>分；</w:t>
            </w:r>
          </w:p>
          <w:p>
            <w:pPr>
              <w:rPr>
                <w:rFonts w:ascii="宋体" w:hAnsi="宋体" w:cs="宋体"/>
                <w:szCs w:val="21"/>
                <w:highlight w:val="none"/>
              </w:rPr>
            </w:pPr>
            <w:r>
              <w:rPr>
                <w:rFonts w:hint="eastAsia" w:ascii="宋体" w:hAnsi="宋体" w:cs="宋体"/>
                <w:szCs w:val="21"/>
                <w:highlight w:val="none"/>
              </w:rPr>
              <w:t>均达到目标，并将指标进行了分解。</w:t>
            </w:r>
          </w:p>
        </w:tc>
        <w:tc>
          <w:tcPr>
            <w:tcW w:w="1257"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变更的策划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Q6.3 </w:t>
            </w:r>
          </w:p>
          <w:p>
            <w:pPr>
              <w:rPr>
                <w:rFonts w:ascii="宋体" w:hAnsi="宋体"/>
                <w:szCs w:val="21"/>
                <w:highlight w:val="none"/>
              </w:rPr>
            </w:pPr>
          </w:p>
        </w:tc>
        <w:tc>
          <w:tcPr>
            <w:tcW w:w="10332"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公司要求：当公司质量、环境和职业健康安全管理体系变更时，应考虑：</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1.变更的目的及潜在后果；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2.体系的完整性；</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3.资源的可获得性；</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4.责权的分配和再分配等因素。  </w:t>
            </w:r>
          </w:p>
          <w:p>
            <w:pPr>
              <w:widowControl/>
              <w:jc w:val="left"/>
              <w:rPr>
                <w:rFonts w:ascii="宋体" w:hAnsi="宋体"/>
                <w:szCs w:val="21"/>
                <w:highlight w:val="none"/>
              </w:rPr>
            </w:pPr>
            <w:r>
              <w:rPr>
                <w:rFonts w:hint="eastAsia" w:ascii="宋体" w:hAnsi="宋体" w:cs="宋体"/>
                <w:szCs w:val="21"/>
                <w:highlight w:val="none"/>
              </w:rPr>
              <w:t xml:space="preserve">  经查：暂无变更。</w:t>
            </w:r>
            <w:r>
              <w:rPr>
                <w:rFonts w:hint="eastAsia" w:ascii="宋体" w:hAnsi="宋体"/>
                <w:szCs w:val="21"/>
                <w:highlight w:val="none"/>
              </w:rPr>
              <w:t>。</w:t>
            </w:r>
          </w:p>
        </w:tc>
        <w:tc>
          <w:tcPr>
            <w:tcW w:w="1257"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资源</w:t>
            </w:r>
          </w:p>
        </w:tc>
        <w:tc>
          <w:tcPr>
            <w:tcW w:w="960" w:type="dxa"/>
          </w:tcPr>
          <w:p>
            <w:pPr>
              <w:rPr>
                <w:rFonts w:ascii="宋体" w:hAnsi="宋体"/>
                <w:szCs w:val="21"/>
                <w:highlight w:val="none"/>
              </w:rPr>
            </w:pPr>
            <w:r>
              <w:rPr>
                <w:rFonts w:hint="eastAsia" w:ascii="宋体" w:hAnsi="宋体" w:cs="宋体"/>
                <w:szCs w:val="21"/>
                <w:highlight w:val="none"/>
              </w:rPr>
              <w:t xml:space="preserve">Q7.1.1 </w:t>
            </w:r>
          </w:p>
        </w:tc>
        <w:tc>
          <w:tcPr>
            <w:tcW w:w="10332"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cs="宋体"/>
                <w:szCs w:val="21"/>
                <w:highlight w:val="none"/>
              </w:rPr>
            </w:pPr>
            <w:r>
              <w:rPr>
                <w:rFonts w:hint="eastAsia" w:ascii="宋体" w:hAnsi="宋体" w:cs="宋体"/>
                <w:szCs w:val="21"/>
                <w:highlight w:val="none"/>
              </w:rPr>
              <w:t>总经理对资源的配备比较重视，人力资源、设备和工作环境等可满足建材销售</w:t>
            </w:r>
            <w:r>
              <w:rPr>
                <w:sz w:val="20"/>
                <w:highlight w:val="none"/>
              </w:rPr>
              <w:t>的生产</w:t>
            </w:r>
            <w:r>
              <w:rPr>
                <w:rFonts w:hint="eastAsia" w:ascii="宋体" w:hAnsi="宋体" w:cs="宋体"/>
                <w:szCs w:val="21"/>
                <w:highlight w:val="none"/>
              </w:rPr>
              <w:t>需要。</w:t>
            </w:r>
          </w:p>
        </w:tc>
        <w:tc>
          <w:tcPr>
            <w:tcW w:w="1257"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组织知识</w:t>
            </w:r>
          </w:p>
        </w:tc>
        <w:tc>
          <w:tcPr>
            <w:tcW w:w="960" w:type="dxa"/>
          </w:tcPr>
          <w:p>
            <w:pPr>
              <w:rPr>
                <w:rFonts w:ascii="宋体" w:hAnsi="宋体"/>
                <w:szCs w:val="21"/>
                <w:highlight w:val="none"/>
              </w:rPr>
            </w:pPr>
            <w:r>
              <w:rPr>
                <w:rFonts w:hint="eastAsia" w:ascii="宋体" w:hAnsi="宋体" w:cs="宋体"/>
                <w:szCs w:val="21"/>
                <w:highlight w:val="none"/>
              </w:rPr>
              <w:t xml:space="preserve">Q7.1.6 </w:t>
            </w:r>
          </w:p>
        </w:tc>
        <w:tc>
          <w:tcPr>
            <w:tcW w:w="10332"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highlight w:val="none"/>
              </w:rPr>
            </w:pPr>
            <w:r>
              <w:rPr>
                <w:rFonts w:hint="eastAsia" w:ascii="宋体" w:hAnsi="宋体" w:cs="宋体"/>
                <w:szCs w:val="21"/>
                <w:highlight w:val="none"/>
              </w:rPr>
              <w:t xml:space="preserve"> --公司明确组织知识作为公司的重要资源，按内部文件或外来文件予以受控管理包括必要的分级保密措施。</w:t>
            </w:r>
          </w:p>
        </w:tc>
        <w:tc>
          <w:tcPr>
            <w:tcW w:w="125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沟通</w:t>
            </w:r>
          </w:p>
        </w:tc>
        <w:tc>
          <w:tcPr>
            <w:tcW w:w="960" w:type="dxa"/>
          </w:tcPr>
          <w:p>
            <w:pPr>
              <w:rPr>
                <w:rFonts w:ascii="宋体" w:hAnsi="宋体" w:cs="宋体"/>
                <w:szCs w:val="21"/>
                <w:highlight w:val="none"/>
              </w:rPr>
            </w:pPr>
            <w:r>
              <w:rPr>
                <w:rFonts w:hint="eastAsia" w:ascii="宋体" w:hAnsi="宋体" w:cs="宋体"/>
                <w:szCs w:val="21"/>
                <w:highlight w:val="none"/>
              </w:rPr>
              <w:t xml:space="preserve">Q7.4 </w:t>
            </w:r>
          </w:p>
          <w:p>
            <w:pPr>
              <w:rPr>
                <w:rFonts w:ascii="宋体" w:hAnsi="宋体"/>
                <w:szCs w:val="21"/>
                <w:highlight w:val="none"/>
              </w:rPr>
            </w:pPr>
          </w:p>
        </w:tc>
        <w:tc>
          <w:tcPr>
            <w:tcW w:w="10332"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--通常的沟通方式包括但不限于：会议、文件、改善提案、通告、内部联络书、内部电脑网络、培训、拜访、交谈、提交报告等。</w:t>
            </w:r>
          </w:p>
          <w:p>
            <w:pPr>
              <w:spacing w:line="360" w:lineRule="atLeast"/>
              <w:rPr>
                <w:rFonts w:ascii="宋体" w:hAnsi="宋体"/>
                <w:szCs w:val="21"/>
                <w:highlight w:val="none"/>
              </w:rPr>
            </w:pPr>
            <w:r>
              <w:rPr>
                <w:rFonts w:hint="eastAsia" w:ascii="宋体" w:hAnsi="宋体" w:cs="宋体"/>
                <w:szCs w:val="21"/>
                <w:highlight w:val="none"/>
              </w:rPr>
              <w:t>--视频查看记录并口头交流确认：公司及综合部负责的相关内、外沟通效果基本满足要求。</w:t>
            </w:r>
          </w:p>
        </w:tc>
        <w:tc>
          <w:tcPr>
            <w:tcW w:w="1257"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160" w:type="dxa"/>
          </w:tcPr>
          <w:p>
            <w:pPr>
              <w:rPr>
                <w:rFonts w:ascii="宋体" w:hAnsi="宋体" w:cs="宋体"/>
                <w:color w:val="000000"/>
                <w:spacing w:val="-4"/>
                <w:szCs w:val="21"/>
                <w:highlight w:val="none"/>
              </w:rPr>
            </w:pPr>
            <w:r>
              <w:rPr>
                <w:rFonts w:hint="eastAsia" w:ascii="宋体" w:hAnsi="宋体"/>
                <w:szCs w:val="21"/>
                <w:highlight w:val="none"/>
              </w:rPr>
              <w:t>监测、分析和评价总则；</w:t>
            </w:r>
          </w:p>
        </w:tc>
        <w:tc>
          <w:tcPr>
            <w:tcW w:w="960" w:type="dxa"/>
          </w:tcPr>
          <w:p>
            <w:pPr>
              <w:rPr>
                <w:rFonts w:ascii="宋体" w:hAnsi="宋体" w:cs="宋体"/>
                <w:szCs w:val="21"/>
                <w:highlight w:val="none"/>
              </w:rPr>
            </w:pPr>
            <w:r>
              <w:rPr>
                <w:rFonts w:hint="eastAsia" w:ascii="宋体" w:hAnsi="宋体" w:cs="宋体"/>
                <w:szCs w:val="21"/>
                <w:highlight w:val="none"/>
              </w:rPr>
              <w:t xml:space="preserve">Q9.1.1 </w:t>
            </w:r>
          </w:p>
        </w:tc>
        <w:tc>
          <w:tcPr>
            <w:tcW w:w="10332"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公司对需要监视和测量的对象的确定，监视、测量、分析和评价方法的选择，实施监视和测量的时机、实施分析和评价的时机界定，</w:t>
            </w:r>
            <w:r>
              <w:rPr>
                <w:rFonts w:hint="eastAsia" w:ascii="宋体" w:hAnsi="宋体" w:cs="宋体"/>
                <w:szCs w:val="21"/>
                <w:highlight w:val="none"/>
                <w:lang w:val="en-US" w:eastAsia="zh-CN"/>
              </w:rPr>
              <w:t>QES</w:t>
            </w:r>
            <w:r>
              <w:rPr>
                <w:rFonts w:hint="eastAsia" w:ascii="宋体" w:hAnsi="宋体" w:cs="宋体"/>
                <w:szCs w:val="21"/>
                <w:highlight w:val="none"/>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如：（1）《</w:t>
            </w:r>
            <w:r>
              <w:rPr>
                <w:rFonts w:hint="eastAsia" w:ascii="宋体" w:hAnsi="宋体" w:cs="宋体"/>
                <w:szCs w:val="21"/>
                <w:highlight w:val="none"/>
                <w:lang w:val="en-US" w:eastAsia="zh-CN"/>
              </w:rPr>
              <w:t>质量、</w:t>
            </w:r>
            <w:r>
              <w:rPr>
                <w:rFonts w:hint="eastAsia" w:ascii="宋体" w:hAnsi="宋体" w:cs="宋体"/>
                <w:szCs w:val="21"/>
                <w:highlight w:val="none"/>
              </w:rPr>
              <w:t>环境、职业健康安全监视与测量控制程序》</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ascii="宋体" w:hAnsi="宋体"/>
                <w:bCs/>
                <w:color w:val="000000"/>
                <w:spacing w:val="-20"/>
                <w:szCs w:val="21"/>
                <w:highlight w:val="none"/>
              </w:rPr>
              <w:t>内部审核控制程序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（3）《管理评审</w:t>
            </w:r>
            <w:r>
              <w:rPr>
                <w:rFonts w:hint="eastAsia" w:ascii="宋体" w:hAnsi="宋体"/>
                <w:bCs/>
                <w:color w:val="000000"/>
                <w:spacing w:val="-20"/>
                <w:szCs w:val="21"/>
                <w:highlight w:val="none"/>
              </w:rPr>
              <w:t>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（4）《应急准备与响应控制程序》</w:t>
            </w:r>
          </w:p>
          <w:p>
            <w:pPr>
              <w:spacing w:line="360" w:lineRule="atLeast"/>
              <w:rPr>
                <w:rFonts w:ascii="宋体" w:hAnsi="宋体" w:cs="宋体"/>
                <w:szCs w:val="21"/>
                <w:highlight w:val="none"/>
              </w:rPr>
            </w:pPr>
            <w:r>
              <w:rPr>
                <w:rFonts w:hint="eastAsia" w:ascii="宋体" w:hAnsi="宋体" w:cs="宋体"/>
                <w:szCs w:val="21"/>
                <w:highlight w:val="none"/>
              </w:rPr>
              <w:t>（5）《合规性评价控制程序》</w:t>
            </w:r>
          </w:p>
        </w:tc>
        <w:tc>
          <w:tcPr>
            <w:tcW w:w="1257"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rPr>
              <w:t xml:space="preserve">Q9.2 </w:t>
            </w:r>
          </w:p>
          <w:p>
            <w:pPr>
              <w:rPr>
                <w:rFonts w:ascii="宋体" w:hAnsi="宋体"/>
                <w:szCs w:val="21"/>
                <w:highlight w:val="none"/>
              </w:rPr>
            </w:pPr>
          </w:p>
        </w:tc>
        <w:tc>
          <w:tcPr>
            <w:tcW w:w="10332" w:type="dxa"/>
          </w:tcPr>
          <w:p>
            <w:pPr>
              <w:spacing w:line="360" w:lineRule="exact"/>
              <w:ind w:firstLine="420" w:firstLineChars="200"/>
              <w:rPr>
                <w:rFonts w:ascii="宋体" w:hAnsi="宋体" w:cs="宋体"/>
                <w:szCs w:val="21"/>
                <w:highlight w:val="none"/>
              </w:rPr>
            </w:pPr>
            <w:r>
              <w:rPr>
                <w:rFonts w:hint="eastAsia" w:ascii="宋体" w:hAnsi="宋体" w:cs="宋体"/>
                <w:szCs w:val="21"/>
                <w:highlight w:val="none"/>
              </w:rPr>
              <w:t>公司制定《内部审核控制程序》，对内部审核方案策划规定：</w:t>
            </w:r>
          </w:p>
          <w:p>
            <w:pPr>
              <w:spacing w:line="360" w:lineRule="exact"/>
              <w:rPr>
                <w:rFonts w:ascii="宋体" w:hAnsi="宋体" w:cs="宋体"/>
                <w:szCs w:val="21"/>
                <w:highlight w:val="none"/>
              </w:rPr>
            </w:pPr>
            <w:r>
              <w:rPr>
                <w:rFonts w:hint="eastAsia" w:ascii="宋体" w:hAnsi="宋体" w:cs="宋体"/>
                <w:szCs w:val="21"/>
                <w:highlight w:val="none"/>
              </w:rPr>
              <w:t>1.频次：内审每年进行一次，两次内部审核的时间间隔不超过12个月。</w:t>
            </w:r>
          </w:p>
          <w:p>
            <w:pPr>
              <w:spacing w:line="360" w:lineRule="exact"/>
              <w:rPr>
                <w:rFonts w:ascii="宋体" w:hAnsi="宋体" w:cs="宋体"/>
                <w:szCs w:val="21"/>
                <w:highlight w:val="none"/>
              </w:rPr>
            </w:pPr>
            <w:r>
              <w:rPr>
                <w:rFonts w:hint="eastAsia" w:ascii="宋体" w:hAnsi="宋体" w:cs="宋体"/>
                <w:szCs w:val="21"/>
                <w:highlight w:val="none"/>
              </w:rPr>
              <w:t>2.方法：按部门/过程审核。</w:t>
            </w:r>
          </w:p>
          <w:p>
            <w:pPr>
              <w:spacing w:line="360" w:lineRule="exact"/>
              <w:rPr>
                <w:rFonts w:ascii="宋体" w:hAnsi="宋体" w:cs="宋体"/>
                <w:szCs w:val="21"/>
                <w:highlight w:val="none"/>
              </w:rPr>
            </w:pPr>
            <w:r>
              <w:rPr>
                <w:rFonts w:hint="eastAsia" w:ascii="宋体" w:hAnsi="宋体" w:cs="宋体"/>
                <w:szCs w:val="21"/>
                <w:highlight w:val="none"/>
              </w:rPr>
              <w:t>3.职责：体系负责人组织内部审核活动。</w:t>
            </w:r>
          </w:p>
          <w:p>
            <w:pPr>
              <w:spacing w:line="360" w:lineRule="exact"/>
              <w:rPr>
                <w:rFonts w:ascii="宋体" w:hAnsi="宋体" w:cs="宋体"/>
                <w:szCs w:val="21"/>
                <w:highlight w:val="none"/>
              </w:rPr>
            </w:pPr>
            <w:r>
              <w:rPr>
                <w:rFonts w:hint="eastAsia" w:ascii="宋体" w:hAnsi="宋体" w:cs="宋体"/>
                <w:szCs w:val="21"/>
                <w:highlight w:val="none"/>
              </w:rPr>
              <w:t>4.策划要求：范围、准则、工作分配等。</w:t>
            </w:r>
          </w:p>
          <w:p>
            <w:pPr>
              <w:spacing w:line="360" w:lineRule="exact"/>
              <w:rPr>
                <w:rFonts w:ascii="宋体" w:hAnsi="宋体" w:cs="宋体"/>
                <w:szCs w:val="21"/>
                <w:highlight w:val="none"/>
              </w:rPr>
            </w:pPr>
            <w:r>
              <w:rPr>
                <w:rFonts w:hint="eastAsia" w:ascii="宋体" w:hAnsi="宋体" w:cs="宋体"/>
                <w:szCs w:val="21"/>
                <w:highlight w:val="none"/>
              </w:rPr>
              <w:t>5.报告：体系负责人在内部审核结束及纠正措施完成后应向总经理报告审核结果。</w:t>
            </w:r>
          </w:p>
          <w:p>
            <w:pPr>
              <w:spacing w:line="360" w:lineRule="auto"/>
              <w:rPr>
                <w:rFonts w:ascii="宋体" w:hAnsi="宋体" w:cs="宋体"/>
                <w:szCs w:val="21"/>
                <w:highlight w:val="none"/>
              </w:rPr>
            </w:pPr>
            <w:r>
              <w:rPr>
                <w:rFonts w:hint="eastAsia" w:ascii="宋体" w:hAnsi="宋体" w:cs="宋体"/>
                <w:szCs w:val="21"/>
                <w:highlight w:val="none"/>
              </w:rPr>
              <w:t>6.提供了《20</w:t>
            </w:r>
            <w:r>
              <w:rPr>
                <w:rFonts w:hint="eastAsia" w:ascii="宋体" w:hAnsi="宋体" w:cs="宋体"/>
                <w:szCs w:val="21"/>
                <w:highlight w:val="none"/>
                <w:lang w:val="en-US" w:eastAsia="zh-CN"/>
              </w:rPr>
              <w:t>20</w:t>
            </w:r>
            <w:r>
              <w:rPr>
                <w:rFonts w:hint="eastAsia" w:ascii="宋体" w:hAnsi="宋体" w:cs="宋体"/>
                <w:szCs w:val="21"/>
                <w:highlight w:val="none"/>
              </w:rPr>
              <w:t>年内部审核实施计划》，计划内容有：目的、范围、审核准则、审核时间20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8日-9日（去年内部审核时间</w:t>
            </w:r>
            <w:r>
              <w:rPr>
                <w:rFonts w:hint="eastAsia" w:ascii="宋体" w:hAnsi="宋体" w:cs="宋体"/>
                <w:szCs w:val="21"/>
                <w:highlight w:val="none"/>
              </w:rPr>
              <w:t>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8日，时间间隔未超过12个月，符合策划及标准要求）</w:t>
            </w:r>
            <w:r>
              <w:rPr>
                <w:rFonts w:hint="eastAsia" w:ascii="宋体" w:hAnsi="宋体" w:cs="宋体"/>
                <w:szCs w:val="21"/>
                <w:highlight w:val="none"/>
              </w:rPr>
              <w:t>。</w:t>
            </w:r>
          </w:p>
          <w:p>
            <w:pPr>
              <w:spacing w:line="360" w:lineRule="exact"/>
              <w:rPr>
                <w:rFonts w:hint="default" w:ascii="宋体" w:hAnsi="宋体" w:eastAsia="宋体" w:cs="宋体"/>
                <w:szCs w:val="21"/>
                <w:highlight w:val="none"/>
                <w:lang w:val="en-US" w:eastAsia="zh-CN"/>
              </w:rPr>
            </w:pPr>
            <w:r>
              <w:rPr>
                <w:rFonts w:hint="eastAsia" w:ascii="宋体" w:hAnsi="宋体" w:cs="宋体"/>
                <w:szCs w:val="21"/>
                <w:highlight w:val="none"/>
              </w:rPr>
              <w:t>编制：</w:t>
            </w:r>
            <w:r>
              <w:rPr>
                <w:rFonts w:hint="eastAsia" w:ascii="宋体" w:hAnsi="宋体" w:cs="宋体"/>
                <w:szCs w:val="21"/>
                <w:highlight w:val="none"/>
                <w:lang w:val="en-US" w:eastAsia="zh-CN"/>
              </w:rPr>
              <w:t xml:space="preserve">张颖  </w:t>
            </w:r>
            <w:r>
              <w:rPr>
                <w:rFonts w:hint="eastAsia" w:ascii="宋体" w:hAnsi="宋体" w:cs="宋体"/>
                <w:szCs w:val="21"/>
                <w:highlight w:val="none"/>
              </w:rPr>
              <w:t>审批：</w:t>
            </w:r>
            <w:r>
              <w:rPr>
                <w:rFonts w:hint="eastAsia" w:ascii="宋体" w:hAnsi="宋体" w:cs="宋体"/>
                <w:szCs w:val="21"/>
                <w:highlight w:val="none"/>
                <w:lang w:val="en-US" w:eastAsia="zh-CN"/>
              </w:rPr>
              <w:t>周德蓉 日期：2020.9.26</w:t>
            </w:r>
          </w:p>
          <w:p>
            <w:pPr>
              <w:spacing w:line="360" w:lineRule="exact"/>
              <w:rPr>
                <w:rFonts w:ascii="宋体" w:hAnsi="宋体" w:cs="宋体"/>
                <w:szCs w:val="21"/>
                <w:highlight w:val="none"/>
              </w:rPr>
            </w:pPr>
            <w:r>
              <w:rPr>
                <w:rFonts w:hint="eastAsia" w:ascii="宋体" w:hAnsi="宋体" w:cs="宋体"/>
                <w:szCs w:val="21"/>
                <w:highlight w:val="none"/>
              </w:rPr>
              <w:t>查阅20</w:t>
            </w:r>
            <w:r>
              <w:rPr>
                <w:rFonts w:hint="eastAsia" w:ascii="宋体" w:hAnsi="宋体" w:cs="宋体"/>
                <w:szCs w:val="21"/>
                <w:highlight w:val="none"/>
                <w:lang w:val="en-US" w:eastAsia="zh-CN"/>
              </w:rPr>
              <w:t>20</w:t>
            </w:r>
            <w:r>
              <w:rPr>
                <w:rFonts w:hint="eastAsia" w:ascii="宋体" w:hAnsi="宋体" w:cs="宋体"/>
                <w:szCs w:val="21"/>
                <w:highlight w:val="none"/>
              </w:rPr>
              <w:t>年度内部审核有关记录</w:t>
            </w:r>
          </w:p>
          <w:p>
            <w:pPr>
              <w:numPr>
                <w:ilvl w:val="0"/>
                <w:numId w:val="2"/>
              </w:numPr>
              <w:rPr>
                <w:rFonts w:ascii="宋体" w:hAnsi="宋体" w:cs="宋体"/>
                <w:szCs w:val="21"/>
                <w:highlight w:val="none"/>
              </w:rPr>
            </w:pPr>
            <w:r>
              <w:rPr>
                <w:rFonts w:hint="eastAsia" w:ascii="宋体" w:hAnsi="宋体" w:cs="宋体"/>
                <w:szCs w:val="21"/>
                <w:highlight w:val="none"/>
              </w:rPr>
              <w:t>提供了审核组名单：</w:t>
            </w:r>
            <w:r>
              <w:rPr>
                <w:rFonts w:hint="eastAsia" w:ascii="宋体" w:hAnsi="宋体"/>
                <w:szCs w:val="21"/>
                <w:highlight w:val="none"/>
              </w:rPr>
              <w:t>陈艳</w:t>
            </w:r>
            <w:r>
              <w:rPr>
                <w:rFonts w:hint="eastAsia"/>
                <w:szCs w:val="21"/>
                <w:highlight w:val="none"/>
              </w:rPr>
              <w:t>（组长）、蒲发均（组员）</w:t>
            </w:r>
            <w:r>
              <w:rPr>
                <w:rFonts w:hint="eastAsia" w:ascii="宋体" w:hAnsi="宋体" w:cs="宋体"/>
                <w:szCs w:val="21"/>
                <w:highlight w:val="none"/>
              </w:rPr>
              <w:t xml:space="preserve"> ；审核范围：公司领导层、各部门。查全条款覆盖。</w:t>
            </w:r>
          </w:p>
          <w:p>
            <w:pPr>
              <w:rPr>
                <w:rFonts w:ascii="宋体" w:hAnsi="宋体" w:cs="宋体"/>
                <w:szCs w:val="21"/>
                <w:highlight w:val="none"/>
              </w:rPr>
            </w:pPr>
            <w:r>
              <w:rPr>
                <w:rFonts w:hint="eastAsia" w:ascii="宋体" w:hAnsi="宋体" w:cs="宋体"/>
                <w:szCs w:val="21"/>
                <w:highlight w:val="none"/>
              </w:rPr>
              <w:t>2.审核准则：GB/T19001—2016</w:t>
            </w:r>
            <w:r>
              <w:rPr>
                <w:rFonts w:hint="eastAsia" w:ascii="宋体" w:hAnsi="宋体" w:cs="宋体"/>
                <w:szCs w:val="21"/>
                <w:highlight w:val="none"/>
                <w:lang w:val="de-DE"/>
              </w:rPr>
              <w:t>idtISO</w:t>
            </w:r>
            <w:r>
              <w:rPr>
                <w:rFonts w:hint="eastAsia" w:ascii="宋体" w:hAnsi="宋体" w:cs="宋体"/>
                <w:szCs w:val="21"/>
                <w:highlight w:val="none"/>
                <w:lang w:val="en-US" w:eastAsia="zh-CN"/>
              </w:rPr>
              <w:t>9001：:15标准；</w:t>
            </w:r>
            <w:r>
              <w:rPr>
                <w:rFonts w:hint="eastAsia" w:ascii="宋体" w:hAnsi="宋体" w:cs="宋体"/>
                <w:szCs w:val="21"/>
                <w:highlight w:val="none"/>
                <w:lang w:val="de-DE"/>
              </w:rPr>
              <w:t>GB/T 24001-2016idtISO 14001:2015</w:t>
            </w:r>
            <w:r>
              <w:rPr>
                <w:rFonts w:hint="eastAsia" w:ascii="宋体" w:hAnsi="宋体" w:cs="宋体"/>
                <w:szCs w:val="21"/>
                <w:highlight w:val="none"/>
              </w:rPr>
              <w:t>标准、</w:t>
            </w:r>
            <w:r>
              <w:rPr>
                <w:rFonts w:hint="eastAsia" w:ascii="宋体" w:hAnsi="宋体" w:cs="宋体"/>
                <w:szCs w:val="21"/>
                <w:highlight w:val="none"/>
                <w:lang w:val="de-DE"/>
              </w:rPr>
              <w:t>ISO 45001：2018</w:t>
            </w:r>
            <w:r>
              <w:rPr>
                <w:rFonts w:hint="eastAsia" w:ascii="宋体" w:hAnsi="宋体" w:cs="宋体"/>
                <w:szCs w:val="21"/>
                <w:highlight w:val="none"/>
              </w:rPr>
              <w:t>标准、公司管理体系文件、适用的法律法规、产品标准等。</w:t>
            </w:r>
          </w:p>
          <w:p>
            <w:pPr>
              <w:rPr>
                <w:rFonts w:ascii="宋体" w:hAnsi="宋体" w:cs="宋体"/>
                <w:szCs w:val="21"/>
                <w:highlight w:val="none"/>
              </w:rPr>
            </w:pPr>
            <w:r>
              <w:rPr>
                <w:rFonts w:hint="eastAsia" w:ascii="宋体" w:hAnsi="宋体" w:cs="宋体"/>
                <w:szCs w:val="21"/>
                <w:highlight w:val="none"/>
              </w:rPr>
              <w:t>3.提供了《内审首次会议签到表》，参加人有各部门负责人等。</w:t>
            </w:r>
          </w:p>
          <w:p>
            <w:pPr>
              <w:rPr>
                <w:rFonts w:ascii="宋体" w:hAnsi="宋体" w:cs="宋体"/>
                <w:szCs w:val="21"/>
                <w:highlight w:val="none"/>
              </w:rPr>
            </w:pPr>
            <w:r>
              <w:rPr>
                <w:rFonts w:hint="eastAsia" w:ascii="宋体" w:hAnsi="宋体" w:cs="宋体"/>
                <w:szCs w:val="21"/>
                <w:highlight w:val="none"/>
              </w:rPr>
              <w:t>4.提供了《内审检查表》，经查阅对照，受审核部门涉及条款与公司管理体系职责分配相一致。</w:t>
            </w:r>
          </w:p>
          <w:p>
            <w:pPr>
              <w:pStyle w:val="2"/>
              <w:jc w:val="left"/>
              <w:rPr>
                <w:rFonts w:hint="eastAsia" w:ascii="宋体" w:hAnsi="宋体" w:cs="宋体"/>
                <w:bCs w:val="0"/>
                <w:spacing w:val="0"/>
                <w:szCs w:val="21"/>
                <w:highlight w:val="none"/>
              </w:rPr>
            </w:pPr>
            <w:r>
              <w:rPr>
                <w:rFonts w:hint="eastAsia" w:ascii="宋体" w:hAnsi="宋体" w:cs="宋体"/>
                <w:bCs w:val="0"/>
                <w:spacing w:val="0"/>
                <w:szCs w:val="21"/>
                <w:highlight w:val="none"/>
              </w:rPr>
              <w:t>抽：</w:t>
            </w:r>
            <w:r>
              <w:rPr>
                <w:rFonts w:hint="eastAsia" w:ascii="宋体" w:hAnsi="宋体" w:cs="宋体"/>
                <w:bCs w:val="0"/>
                <w:spacing w:val="0"/>
                <w:szCs w:val="21"/>
                <w:highlight w:val="none"/>
                <w:lang w:val="en-US" w:eastAsia="zh-CN"/>
              </w:rPr>
              <w:t>行政部</w:t>
            </w:r>
            <w:r>
              <w:rPr>
                <w:rFonts w:hint="eastAsia" w:ascii="宋体" w:hAnsi="宋体" w:cs="宋体"/>
                <w:bCs w:val="0"/>
                <w:spacing w:val="0"/>
                <w:szCs w:val="21"/>
                <w:highlight w:val="none"/>
              </w:rPr>
              <w:t>：</w:t>
            </w:r>
          </w:p>
          <w:p>
            <w:pPr>
              <w:pStyle w:val="2"/>
              <w:jc w:val="left"/>
              <w:rPr>
                <w:rFonts w:hint="eastAsia" w:ascii="宋体" w:hAnsi="宋体" w:eastAsia="宋体" w:cs="宋体"/>
                <w:bCs w:val="0"/>
                <w:spacing w:val="0"/>
                <w:szCs w:val="21"/>
                <w:highlight w:val="none"/>
                <w:lang w:val="en-US" w:eastAsia="zh-CN"/>
              </w:rPr>
            </w:pPr>
            <w:r>
              <w:rPr>
                <w:rFonts w:hint="eastAsia" w:ascii="宋体" w:hAnsi="宋体" w:cs="宋体"/>
                <w:bCs w:val="0"/>
                <w:spacing w:val="0"/>
                <w:szCs w:val="21"/>
                <w:highlight w:val="none"/>
                <w:lang w:val="en-US" w:eastAsia="zh-CN"/>
              </w:rPr>
              <w:t>Q：</w:t>
            </w:r>
            <w:r>
              <w:rPr>
                <w:rFonts w:hint="eastAsia" w:ascii="宋体" w:hAnsi="宋体"/>
                <w:szCs w:val="21"/>
                <w:highlight w:val="none"/>
              </w:rPr>
              <w:t>4.2，4.4，5.1，6.1.1，6.1.2，6.1.3，6.1.4，6.2，6.2.1，7.1</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7.1.2,7.1.4，</w:t>
            </w:r>
            <w:r>
              <w:rPr>
                <w:rFonts w:hint="eastAsia" w:ascii="宋体" w:hAnsi="宋体"/>
                <w:szCs w:val="21"/>
                <w:highlight w:val="none"/>
              </w:rPr>
              <w:t>7.2，7.3，7.4，</w:t>
            </w:r>
            <w:r>
              <w:rPr>
                <w:rFonts w:hint="eastAsia" w:ascii="宋体" w:hAnsi="宋体"/>
                <w:szCs w:val="21"/>
                <w:highlight w:val="none"/>
                <w:lang w:val="en-US" w:eastAsia="zh-CN"/>
              </w:rPr>
              <w:t>7.5</w:t>
            </w:r>
            <w:r>
              <w:rPr>
                <w:rFonts w:hint="eastAsia" w:ascii="宋体" w:hAnsi="宋体"/>
                <w:szCs w:val="21"/>
                <w:highlight w:val="none"/>
              </w:rPr>
              <w:t>，9.2，10.2</w:t>
            </w:r>
          </w:p>
          <w:p>
            <w:pPr>
              <w:spacing w:line="340" w:lineRule="exact"/>
              <w:rPr>
                <w:rFonts w:ascii="宋体" w:hAnsi="宋体"/>
                <w:szCs w:val="21"/>
                <w:highlight w:val="none"/>
              </w:rPr>
            </w:pPr>
            <w:r>
              <w:rPr>
                <w:rFonts w:hint="eastAsia" w:ascii="宋体" w:hAnsi="宋体"/>
                <w:szCs w:val="21"/>
                <w:highlight w:val="none"/>
              </w:rPr>
              <w:t>E：4.2，4.4，5.1，6.1.1，6.1.2，6.1.3，6.1.4，6.2，6.2.1，7.1，7.2，7.3，7.4，7.4.2，7.4.3，7.5.1，7.5.2，7.5.3，8.1，9.1，9.1.2，9.2，10.2</w:t>
            </w:r>
          </w:p>
          <w:p>
            <w:pPr>
              <w:pStyle w:val="2"/>
              <w:jc w:val="left"/>
              <w:rPr>
                <w:rFonts w:ascii="宋体" w:hAnsi="宋体"/>
                <w:szCs w:val="21"/>
                <w:highlight w:val="none"/>
              </w:rPr>
            </w:pPr>
            <w:r>
              <w:rPr>
                <w:rFonts w:hint="eastAsia" w:ascii="宋体" w:hAnsi="宋体"/>
                <w:szCs w:val="21"/>
                <w:highlight w:val="none"/>
              </w:rPr>
              <w:t>S：4.2，4.4，5.1，6.1.1，6.1.2，6.1.3，6.1.4，6.2，6.2.1，7.1，7.2，7.3，7.4，7.4.2，7.4.3，7.5.1，7.5.2，7.5.3，8.1，8</w:t>
            </w:r>
            <w:r>
              <w:rPr>
                <w:rFonts w:ascii="宋体" w:hAnsi="宋体"/>
                <w:szCs w:val="21"/>
                <w:highlight w:val="none"/>
              </w:rPr>
              <w:t>.2</w:t>
            </w:r>
            <w:r>
              <w:rPr>
                <w:rFonts w:hint="eastAsia" w:ascii="宋体" w:hAnsi="宋体"/>
                <w:szCs w:val="21"/>
                <w:highlight w:val="none"/>
              </w:rPr>
              <w:t>，9.1，9.1.2，9.2，10.2</w:t>
            </w:r>
          </w:p>
          <w:p>
            <w:pPr>
              <w:pStyle w:val="2"/>
              <w:jc w:val="left"/>
              <w:rPr>
                <w:rFonts w:ascii="宋体" w:hAnsi="宋体" w:cs="宋体"/>
                <w:bCs w:val="0"/>
                <w:spacing w:val="0"/>
                <w:szCs w:val="21"/>
                <w:highlight w:val="none"/>
              </w:rPr>
            </w:pPr>
            <w:r>
              <w:rPr>
                <w:rFonts w:hint="eastAsia" w:ascii="宋体" w:hAnsi="宋体" w:cs="宋体"/>
                <w:bCs w:val="0"/>
                <w:spacing w:val="0"/>
                <w:szCs w:val="21"/>
                <w:highlight w:val="none"/>
              </w:rPr>
              <w:t>审核记录基本满足要求。</w:t>
            </w:r>
          </w:p>
          <w:p>
            <w:pPr>
              <w:spacing w:line="360" w:lineRule="exact"/>
              <w:rPr>
                <w:rFonts w:ascii="宋体" w:hAnsi="宋体" w:cs="宋体"/>
                <w:szCs w:val="21"/>
                <w:highlight w:val="none"/>
              </w:rPr>
            </w:pPr>
            <w:r>
              <w:rPr>
                <w:rFonts w:hint="eastAsia" w:ascii="宋体" w:hAnsi="宋体" w:cs="宋体"/>
                <w:szCs w:val="21"/>
                <w:highlight w:val="none"/>
              </w:rPr>
              <w:t>5.提供了《内审不合格报告》</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查本次内审共发现不合格项</w:t>
            </w:r>
            <w:r>
              <w:rPr>
                <w:rFonts w:hint="eastAsia" w:ascii="宋体" w:hAnsi="宋体" w:cs="宋体"/>
                <w:szCs w:val="21"/>
                <w:highlight w:val="none"/>
                <w:lang w:val="en-US" w:eastAsia="zh-CN"/>
              </w:rPr>
              <w:t>2</w:t>
            </w:r>
            <w:r>
              <w:rPr>
                <w:rFonts w:hint="eastAsia" w:ascii="宋体" w:hAnsi="宋体" w:cs="宋体"/>
                <w:szCs w:val="21"/>
                <w:highlight w:val="none"/>
              </w:rPr>
              <w:t>个，属一般不符合。涉及</w:t>
            </w:r>
            <w:r>
              <w:rPr>
                <w:rFonts w:hint="eastAsia" w:ascii="宋体" w:hAnsi="宋体" w:cs="宋体"/>
                <w:szCs w:val="21"/>
                <w:highlight w:val="none"/>
                <w:lang w:val="en-US" w:eastAsia="zh-CN"/>
              </w:rPr>
              <w:t>市场</w:t>
            </w:r>
            <w:r>
              <w:rPr>
                <w:rFonts w:hint="eastAsia" w:ascii="宋体" w:hAnsi="宋体" w:cs="宋体"/>
                <w:szCs w:val="21"/>
                <w:highlight w:val="none"/>
              </w:rPr>
              <w:t>部Q</w:t>
            </w:r>
            <w:r>
              <w:rPr>
                <w:rFonts w:hint="eastAsia" w:ascii="宋体" w:hAnsi="宋体" w:cs="宋体"/>
                <w:szCs w:val="21"/>
                <w:highlight w:val="none"/>
                <w:lang w:val="en-US" w:eastAsia="zh-CN"/>
              </w:rPr>
              <w:t>9.1.2</w:t>
            </w:r>
            <w:r>
              <w:rPr>
                <w:rFonts w:hint="eastAsia" w:ascii="宋体" w:hAnsi="宋体" w:cs="宋体"/>
                <w:szCs w:val="21"/>
                <w:highlight w:val="none"/>
              </w:rPr>
              <w:t>条款对顾客满意度进行分析</w:t>
            </w:r>
            <w:r>
              <w:rPr>
                <w:rFonts w:hint="eastAsia" w:ascii="宋体" w:hAnsi="宋体" w:cs="宋体"/>
                <w:szCs w:val="21"/>
                <w:highlight w:val="none"/>
                <w:lang w:val="en-US" w:eastAsia="zh-CN"/>
              </w:rPr>
              <w:t>和行政部EO8.2条款未提供</w:t>
            </w:r>
            <w:r>
              <w:rPr>
                <w:rFonts w:hint="eastAsia" w:ascii="宋体" w:hAnsi="宋体" w:cs="宋体"/>
                <w:szCs w:val="21"/>
                <w:highlight w:val="none"/>
              </w:rPr>
              <w:t>“事故应急预案”，对于涉及不符合项的部门，进行了原因分析并制定纠正措施计划，经过审核组验证，纠正措施有效。</w:t>
            </w:r>
          </w:p>
          <w:p>
            <w:pPr>
              <w:spacing w:line="360" w:lineRule="exact"/>
              <w:rPr>
                <w:rFonts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w:t>
            </w:r>
            <w:r>
              <w:rPr>
                <w:rFonts w:hint="eastAsia" w:ascii="宋体" w:hAnsi="宋体" w:cs="宋体"/>
                <w:szCs w:val="21"/>
                <w:highlight w:val="none"/>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由</w:t>
            </w:r>
            <w:r>
              <w:rPr>
                <w:rFonts w:hint="eastAsia" w:ascii="宋体" w:hAnsi="宋体" w:cs="宋体"/>
                <w:szCs w:val="21"/>
                <w:highlight w:val="none"/>
                <w:lang w:val="en-US" w:eastAsia="zh-CN"/>
              </w:rPr>
              <w:t>行政部</w:t>
            </w:r>
            <w:r>
              <w:rPr>
                <w:rFonts w:hint="eastAsia" w:ascii="宋体" w:hAnsi="宋体" w:cs="宋体"/>
                <w:szCs w:val="21"/>
                <w:highlight w:val="none"/>
              </w:rPr>
              <w:t>组织相关内审员对整改后的情况进行跟踪验证，确认纠正及纠正措施有效，体系的建立、运行符合质量管理体系要求。</w:t>
            </w:r>
          </w:p>
          <w:p>
            <w:pPr>
              <w:ind w:firstLine="420" w:firstLineChars="200"/>
              <w:rPr>
                <w:rFonts w:ascii="宋体" w:hAnsi="宋体" w:cs="宋体"/>
                <w:szCs w:val="21"/>
                <w:highlight w:val="none"/>
              </w:rPr>
            </w:pPr>
            <w:r>
              <w:rPr>
                <w:rFonts w:hint="eastAsia" w:ascii="宋体" w:hAnsi="宋体" w:cs="宋体"/>
                <w:szCs w:val="21"/>
                <w:highlight w:val="none"/>
              </w:rPr>
              <w:t xml:space="preserve">审核结论：基本符合计划安排和标准的要求，并得到了较有效实施和保持，仍需进一步改进。   </w:t>
            </w:r>
          </w:p>
          <w:p>
            <w:pPr>
              <w:rPr>
                <w:rFonts w:hint="eastAsia" w:ascii="宋体" w:hAnsi="宋体" w:eastAsia="宋体" w:cs="宋体"/>
                <w:szCs w:val="21"/>
                <w:highlight w:val="none"/>
                <w:lang w:eastAsia="zh-CN"/>
              </w:rPr>
            </w:pPr>
            <w:r>
              <w:rPr>
                <w:rFonts w:hint="eastAsia" w:ascii="宋体" w:hAnsi="宋体" w:cs="宋体"/>
                <w:szCs w:val="21"/>
                <w:highlight w:val="none"/>
              </w:rPr>
              <w:t>编制：</w:t>
            </w:r>
            <w:r>
              <w:rPr>
                <w:rFonts w:hint="eastAsia" w:ascii="宋体" w:hAnsi="宋体"/>
                <w:szCs w:val="21"/>
                <w:highlight w:val="none"/>
              </w:rPr>
              <w:t>陈艳</w:t>
            </w:r>
            <w:r>
              <w:rPr>
                <w:rFonts w:hint="eastAsia" w:ascii="宋体" w:hAnsi="宋体" w:cs="宋体"/>
                <w:szCs w:val="21"/>
                <w:highlight w:val="none"/>
              </w:rPr>
              <w:t>、批准：周德蓉、 时间：2020.1</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val="en-US" w:eastAsia="zh-CN"/>
              </w:rPr>
              <w:t>9</w:t>
            </w:r>
          </w:p>
          <w:p>
            <w:pPr>
              <w:rPr>
                <w:rFonts w:ascii="宋体" w:hAnsi="宋体"/>
                <w:szCs w:val="21"/>
                <w:highlight w:val="none"/>
              </w:rPr>
            </w:pPr>
            <w:r>
              <w:rPr>
                <w:rFonts w:hint="eastAsia"/>
                <w:szCs w:val="21"/>
                <w:highlight w:val="none"/>
              </w:rPr>
              <w:t>提供了内审员培训记录，审核员没有审核自己部门工作，具有独立性。</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管理评审</w:t>
            </w:r>
          </w:p>
        </w:tc>
        <w:tc>
          <w:tcPr>
            <w:tcW w:w="960" w:type="dxa"/>
          </w:tcPr>
          <w:p>
            <w:pPr>
              <w:rPr>
                <w:rFonts w:ascii="宋体" w:hAnsi="宋体" w:cs="宋体"/>
                <w:szCs w:val="21"/>
                <w:highlight w:val="none"/>
              </w:rPr>
            </w:pPr>
            <w:r>
              <w:rPr>
                <w:rFonts w:hint="eastAsia" w:ascii="宋体" w:hAnsi="宋体" w:cs="宋体"/>
                <w:szCs w:val="21"/>
                <w:highlight w:val="none"/>
              </w:rPr>
              <w:t xml:space="preserve">Q9.3 </w:t>
            </w:r>
          </w:p>
          <w:p>
            <w:pPr>
              <w:rPr>
                <w:rFonts w:ascii="宋体" w:hAnsi="宋体"/>
                <w:szCs w:val="21"/>
                <w:highlight w:val="none"/>
              </w:rPr>
            </w:pPr>
          </w:p>
        </w:tc>
        <w:tc>
          <w:tcPr>
            <w:tcW w:w="10332" w:type="dxa"/>
          </w:tcPr>
          <w:p>
            <w:pPr>
              <w:spacing w:line="360" w:lineRule="atLeas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szCs w:val="21"/>
                <w:highlight w:val="none"/>
                <w:lang w:eastAsia="zh-CN"/>
              </w:rPr>
            </w:pPr>
            <w:r>
              <w:rPr>
                <w:rFonts w:hint="eastAsia" w:ascii="宋体" w:hAnsi="宋体" w:cs="宋体"/>
                <w:szCs w:val="21"/>
                <w:highlight w:val="none"/>
              </w:rPr>
              <w:t>时间：</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24</w:t>
            </w:r>
            <w:r>
              <w:rPr>
                <w:rFonts w:hint="eastAsia" w:ascii="宋体" w:hAnsi="宋体"/>
                <w:szCs w:val="21"/>
                <w:highlight w:val="none"/>
              </w:rPr>
              <w:t>日</w:t>
            </w:r>
            <w:r>
              <w:rPr>
                <w:rFonts w:hint="eastAsia" w:ascii="宋体" w:hAnsi="宋体"/>
                <w:szCs w:val="21"/>
                <w:highlight w:val="none"/>
                <w:lang w:eastAsia="zh-CN"/>
              </w:rPr>
              <w:t>（</w:t>
            </w:r>
            <w:r>
              <w:rPr>
                <w:rFonts w:hint="eastAsia" w:ascii="宋体" w:hAnsi="宋体"/>
                <w:szCs w:val="21"/>
                <w:highlight w:val="none"/>
                <w:lang w:val="en-US" w:eastAsia="zh-CN"/>
              </w:rPr>
              <w:t>去年管理评审时间</w:t>
            </w:r>
            <w:r>
              <w:rPr>
                <w:rFonts w:hint="eastAsia" w:ascii="宋体" w:hAnsi="宋体"/>
                <w:szCs w:val="21"/>
                <w:highlight w:val="none"/>
              </w:rPr>
              <w:t>20</w:t>
            </w:r>
            <w:r>
              <w:rPr>
                <w:rFonts w:hint="eastAsia" w:ascii="宋体" w:hAnsi="宋体"/>
                <w:szCs w:val="21"/>
                <w:highlight w:val="none"/>
                <w:lang w:val="en-US" w:eastAsia="zh-CN"/>
              </w:rPr>
              <w:t>19</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w:t>
            </w:r>
            <w:r>
              <w:rPr>
                <w:rFonts w:hint="eastAsia" w:ascii="宋体" w:hAnsi="宋体"/>
                <w:szCs w:val="21"/>
                <w:highlight w:val="none"/>
                <w:lang w:eastAsia="zh-CN"/>
              </w:rPr>
              <w:t>，</w:t>
            </w:r>
            <w:r>
              <w:rPr>
                <w:rFonts w:hint="eastAsia" w:ascii="宋体" w:hAnsi="宋体" w:cs="宋体"/>
                <w:szCs w:val="21"/>
                <w:highlight w:val="none"/>
                <w:lang w:val="en-US" w:eastAsia="zh-CN"/>
              </w:rPr>
              <w:t>时间间隔未超过12个月，符合策划及标准要求）</w:t>
            </w:r>
            <w:r>
              <w:rPr>
                <w:rFonts w:hint="eastAsia" w:ascii="宋体" w:hAnsi="宋体" w:cs="宋体"/>
                <w:szCs w:val="21"/>
                <w:highlight w:val="none"/>
              </w:rPr>
              <w:t>。</w:t>
            </w:r>
          </w:p>
          <w:p>
            <w:pPr>
              <w:spacing w:line="360" w:lineRule="atLeast"/>
              <w:rPr>
                <w:rFonts w:ascii="宋体" w:hAnsi="宋体" w:cs="宋体"/>
                <w:szCs w:val="21"/>
                <w:highlight w:val="none"/>
              </w:rPr>
            </w:pPr>
            <w:r>
              <w:rPr>
                <w:rFonts w:hint="eastAsia" w:ascii="宋体" w:hAnsi="宋体" w:cs="宋体"/>
                <w:szCs w:val="21"/>
                <w:highlight w:val="none"/>
              </w:rPr>
              <w:t>主持人：周德蓉</w:t>
            </w:r>
          </w:p>
          <w:p>
            <w:pPr>
              <w:spacing w:line="360" w:lineRule="atLeast"/>
              <w:rPr>
                <w:rFonts w:ascii="宋体" w:hAnsi="宋体" w:cs="宋体"/>
                <w:szCs w:val="21"/>
                <w:highlight w:val="none"/>
              </w:rPr>
            </w:pPr>
            <w:r>
              <w:rPr>
                <w:rFonts w:hint="eastAsia" w:ascii="宋体" w:hAnsi="宋体" w:cs="宋体"/>
                <w:szCs w:val="21"/>
                <w:highlight w:val="none"/>
              </w:rPr>
              <w:t>参加人员：体系涉及到的各部门所有有人员</w:t>
            </w:r>
          </w:p>
          <w:p>
            <w:pPr>
              <w:spacing w:line="360" w:lineRule="atLeast"/>
              <w:rPr>
                <w:rFonts w:ascii="宋体" w:hAnsi="宋体" w:cs="宋体"/>
                <w:szCs w:val="21"/>
                <w:highlight w:val="none"/>
              </w:rPr>
            </w:pPr>
            <w:r>
              <w:rPr>
                <w:rFonts w:hint="eastAsia" w:ascii="宋体" w:hAnsi="宋体" w:cs="宋体"/>
                <w:szCs w:val="21"/>
                <w:highlight w:val="none"/>
              </w:rPr>
              <w:t>评审输入内容：</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体系贯彻工作进展情况。</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lang w:val="en-US" w:eastAsia="zh-CN"/>
              </w:rPr>
              <w:t>质量</w:t>
            </w:r>
            <w:r>
              <w:rPr>
                <w:rFonts w:hint="eastAsia" w:ascii="宋体" w:hAnsi="宋体" w:cs="宋体"/>
                <w:szCs w:val="21"/>
                <w:highlight w:val="none"/>
              </w:rPr>
              <w:t>环境及职业健康方针的评审，</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体系策划情况的评审（包括法律法规、目标指标）；</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预防措施和纠正措施的状况。</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实施与运行情况的评审（包括资源提供、文件控制）；</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体系绩效测量和监视（包括目标达成情况、内审审核）；</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相关法规关注</w:t>
            </w:r>
          </w:p>
          <w:p>
            <w:pPr>
              <w:spacing w:line="460" w:lineRule="exact"/>
              <w:rPr>
                <w:rFonts w:hint="eastAsia"/>
                <w:highlight w:val="none"/>
              </w:rPr>
            </w:pPr>
            <w:r>
              <w:rPr>
                <w:rFonts w:hint="eastAsia" w:ascii="宋体" w:hAnsi="宋体" w:cs="宋体"/>
                <w:szCs w:val="21"/>
                <w:highlight w:val="none"/>
              </w:rPr>
              <w:t>改进的建议：</w:t>
            </w:r>
            <w:r>
              <w:rPr>
                <w:rFonts w:hint="eastAsia" w:ascii="宋体" w:hAnsi="宋体" w:cs="宋体"/>
                <w:szCs w:val="21"/>
                <w:highlight w:val="none"/>
                <w:lang w:eastAsia="zh-CN"/>
              </w:rPr>
              <w:t>针对体系实施过程中发生的个例性情况，加强对实施有效性的审核，对不理解和不按文件规定实施的环节进行培训和考核</w:t>
            </w:r>
            <w:r>
              <w:rPr>
                <w:rFonts w:hint="eastAsia" w:ascii="宋体" w:hAnsi="宋体"/>
                <w:szCs w:val="21"/>
                <w:highlight w:val="none"/>
              </w:rPr>
              <w:t>。</w:t>
            </w: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《管理评审改进项目</w:t>
            </w:r>
            <w:r>
              <w:rPr>
                <w:rFonts w:hint="eastAsia"/>
                <w:szCs w:val="22"/>
                <w:highlight w:val="none"/>
                <w:lang w:val="en-US" w:eastAsia="zh-CN"/>
              </w:rPr>
              <w:t>计划</w:t>
            </w:r>
            <w:r>
              <w:rPr>
                <w:rFonts w:hint="eastAsia"/>
                <w:szCs w:val="22"/>
                <w:highlight w:val="none"/>
                <w:lang w:eastAsia="zh-CN"/>
              </w:rPr>
              <w:t>表》由</w:t>
            </w:r>
            <w:r>
              <w:rPr>
                <w:rFonts w:hint="eastAsia"/>
                <w:szCs w:val="22"/>
                <w:highlight w:val="none"/>
                <w:lang w:val="en-US" w:eastAsia="zh-CN"/>
              </w:rPr>
              <w:t>行政部</w:t>
            </w:r>
            <w:r>
              <w:rPr>
                <w:rFonts w:hint="eastAsia"/>
                <w:szCs w:val="22"/>
                <w:highlight w:val="none"/>
                <w:lang w:eastAsia="zh-CN"/>
              </w:rPr>
              <w:t>牵于202</w:t>
            </w:r>
            <w:r>
              <w:rPr>
                <w:rFonts w:hint="eastAsia"/>
                <w:szCs w:val="22"/>
                <w:highlight w:val="none"/>
                <w:lang w:val="en-US" w:eastAsia="zh-CN"/>
              </w:rPr>
              <w:t>0</w:t>
            </w:r>
            <w:r>
              <w:rPr>
                <w:rFonts w:hint="eastAsia"/>
                <w:szCs w:val="22"/>
                <w:highlight w:val="none"/>
                <w:lang w:eastAsia="zh-CN"/>
              </w:rPr>
              <w:t>年1</w:t>
            </w:r>
            <w:r>
              <w:rPr>
                <w:rFonts w:hint="eastAsia"/>
                <w:szCs w:val="22"/>
                <w:highlight w:val="none"/>
                <w:lang w:val="en-US" w:eastAsia="zh-CN"/>
              </w:rPr>
              <w:t>0</w:t>
            </w:r>
            <w:r>
              <w:rPr>
                <w:rFonts w:hint="eastAsia"/>
                <w:szCs w:val="22"/>
                <w:highlight w:val="none"/>
                <w:lang w:eastAsia="zh-CN"/>
              </w:rPr>
              <w:t>月</w:t>
            </w:r>
            <w:r>
              <w:rPr>
                <w:rFonts w:hint="eastAsia"/>
                <w:szCs w:val="22"/>
                <w:highlight w:val="none"/>
                <w:lang w:val="en-US" w:eastAsia="zh-CN"/>
              </w:rPr>
              <w:t>30</w:t>
            </w:r>
            <w:r>
              <w:rPr>
                <w:rFonts w:hint="eastAsia"/>
                <w:szCs w:val="22"/>
                <w:highlight w:val="none"/>
                <w:lang w:eastAsia="zh-CN"/>
              </w:rPr>
              <w:t>日</w:t>
            </w:r>
            <w:r>
              <w:rPr>
                <w:rFonts w:hint="eastAsia"/>
                <w:szCs w:val="22"/>
                <w:highlight w:val="none"/>
              </w:rPr>
              <w:t>进</w:t>
            </w:r>
            <w:r>
              <w:rPr>
                <w:rFonts w:hint="eastAsia"/>
                <w:szCs w:val="22"/>
                <w:highlight w:val="none"/>
                <w:lang w:val="en-US" w:eastAsia="zh-CN"/>
              </w:rPr>
              <w:t>行了</w:t>
            </w:r>
            <w:r>
              <w:rPr>
                <w:rFonts w:hint="eastAsia"/>
                <w:szCs w:val="22"/>
                <w:highlight w:val="none"/>
              </w:rPr>
              <w:t>质量、环境、职业健康安全管理体系标准的培训，</w:t>
            </w:r>
            <w:r>
              <w:rPr>
                <w:rFonts w:hint="eastAsia"/>
                <w:highlight w:val="none"/>
              </w:rPr>
              <w:t>提高员工安全意识和管理水平</w:t>
            </w:r>
            <w:r>
              <w:rPr>
                <w:rFonts w:hint="eastAsia"/>
                <w:highlight w:val="none"/>
                <w:lang w:eastAsia="zh-CN"/>
              </w:rPr>
              <w:t>，</w:t>
            </w:r>
            <w:r>
              <w:rPr>
                <w:rFonts w:hint="eastAsia"/>
                <w:highlight w:val="none"/>
                <w:lang w:val="en-US" w:eastAsia="zh-CN"/>
              </w:rPr>
              <w:t>培训效果明显</w:t>
            </w:r>
            <w:r>
              <w:rPr>
                <w:rFonts w:hint="eastAsia"/>
                <w:highlight w:val="none"/>
              </w:rPr>
              <w:t>。</w:t>
            </w:r>
          </w:p>
          <w:p>
            <w:pPr>
              <w:tabs>
                <w:tab w:val="center" w:pos="3169"/>
              </w:tabs>
              <w:spacing w:line="400" w:lineRule="exact"/>
              <w:jc w:val="left"/>
              <w:rPr>
                <w:rFonts w:ascii="宋体" w:hAnsi="宋体" w:cs="宋体"/>
                <w:szCs w:val="21"/>
                <w:highlight w:val="none"/>
              </w:rPr>
            </w:pP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改进 总则</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不符合和纠正措施</w:t>
            </w:r>
          </w:p>
          <w:p>
            <w:pPr>
              <w:adjustRightInd w:val="0"/>
              <w:snapToGrid w:val="0"/>
              <w:jc w:val="left"/>
              <w:rPr>
                <w:rFonts w:ascii="宋体" w:hAnsi="宋体" w:cs="宋体"/>
                <w:szCs w:val="21"/>
                <w:highlight w:val="none"/>
              </w:rPr>
            </w:pPr>
            <w:r>
              <w:rPr>
                <w:rFonts w:hint="eastAsia" w:ascii="宋体" w:hAnsi="宋体" w:cs="宋体"/>
                <w:szCs w:val="21"/>
                <w:highlight w:val="none"/>
              </w:rPr>
              <w:t>持续改进</w:t>
            </w:r>
          </w:p>
        </w:tc>
        <w:tc>
          <w:tcPr>
            <w:tcW w:w="960" w:type="dxa"/>
          </w:tcPr>
          <w:p>
            <w:pPr>
              <w:tabs>
                <w:tab w:val="center" w:pos="3169"/>
              </w:tabs>
              <w:spacing w:line="400" w:lineRule="exact"/>
              <w:rPr>
                <w:rFonts w:ascii="宋体" w:hAnsi="宋体"/>
                <w:szCs w:val="21"/>
                <w:highlight w:val="none"/>
              </w:rPr>
            </w:pPr>
            <w:r>
              <w:rPr>
                <w:rFonts w:hint="eastAsia" w:ascii="宋体" w:hAnsi="宋体" w:cs="宋体"/>
                <w:szCs w:val="21"/>
                <w:highlight w:val="none"/>
              </w:rPr>
              <w:t>Q10.1;10.2;10.3；10.3</w:t>
            </w:r>
          </w:p>
        </w:tc>
        <w:tc>
          <w:tcPr>
            <w:tcW w:w="10332"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公司制定系列程序文件《管理评审程序》、《顾客满意率评价程序》、《绩效监测和测量程序》、《事件、不符合控制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公司通过质量方针、目标的达成分析、内部质量审核结果、数据资料统计分析、纠正和预防措施和管理评审等方式，以推动质量、环境和职业健康安全管理体系的持续改进。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highlight w:val="none"/>
              </w:rPr>
            </w:pPr>
            <w:r>
              <w:rPr>
                <w:rFonts w:hint="eastAsia" w:ascii="宋体" w:hAnsi="宋体" w:cs="宋体"/>
                <w:b w:val="0"/>
                <w:bCs w:val="0"/>
                <w:color w:val="000000" w:themeColor="text1"/>
                <w:sz w:val="21"/>
                <w:szCs w:val="21"/>
                <w:highlight w:val="none"/>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257" w:type="dxa"/>
          </w:tcPr>
          <w:p>
            <w:pPr>
              <w:rPr>
                <w:rFonts w:hint="eastAsia" w:eastAsia="宋体"/>
                <w:highlight w:val="none"/>
                <w:lang w:val="en-US" w:eastAsia="zh-CN"/>
              </w:rPr>
            </w:pPr>
            <w:r>
              <w:rPr>
                <w:rFonts w:hint="eastAsia"/>
                <w:highlight w:val="none"/>
                <w:lang w:val="en-US" w:eastAsia="zh-CN"/>
              </w:rPr>
              <w:t>符合</w:t>
            </w:r>
          </w:p>
        </w:tc>
      </w:tr>
    </w:tbl>
    <w:p>
      <w:r>
        <w:ptab w:relativeTo="margin" w:alignment="center" w:leader="none"/>
      </w:r>
    </w:p>
    <w:p>
      <w:pPr>
        <w:pStyle w:val="5"/>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332" w:type="dxa"/>
            <w:vAlign w:val="center"/>
          </w:tcPr>
          <w:p>
            <w:pPr>
              <w:rPr>
                <w:sz w:val="24"/>
                <w:szCs w:val="24"/>
                <w:highlight w:val="none"/>
              </w:rPr>
            </w:pPr>
            <w:r>
              <w:rPr>
                <w:rFonts w:hint="eastAsia"/>
                <w:sz w:val="24"/>
                <w:szCs w:val="24"/>
                <w:highlight w:val="none"/>
              </w:rPr>
              <w:t>受审核部门：管理层：  主管领导：周德蓉， 陪同人员：陈艳</w:t>
            </w:r>
          </w:p>
        </w:tc>
        <w:tc>
          <w:tcPr>
            <w:tcW w:w="1257"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32" w:type="dxa"/>
            <w:vAlign w:val="center"/>
          </w:tcPr>
          <w:p>
            <w:pPr>
              <w:spacing w:before="120"/>
              <w:rPr>
                <w:rFonts w:hint="default" w:eastAsia="宋体"/>
                <w:highlight w:val="none"/>
                <w:lang w:val="en-US" w:eastAsia="zh-CN"/>
              </w:rPr>
            </w:pPr>
            <w:r>
              <w:rPr>
                <w:rFonts w:hint="eastAsia"/>
                <w:sz w:val="24"/>
                <w:szCs w:val="24"/>
                <w:highlight w:val="none"/>
              </w:rPr>
              <w:t>审核员：杨珍全，</w:t>
            </w:r>
            <w:r>
              <w:rPr>
                <w:rFonts w:hint="eastAsia"/>
                <w:sz w:val="24"/>
                <w:szCs w:val="24"/>
                <w:highlight w:val="none"/>
                <w:lang w:val="en-US" w:eastAsia="zh-CN"/>
              </w:rPr>
              <w:t>宋明珠（只参加环境管理审核），</w:t>
            </w:r>
            <w:r>
              <w:rPr>
                <w:rFonts w:hint="eastAsia"/>
                <w:sz w:val="24"/>
                <w:szCs w:val="24"/>
                <w:highlight w:val="none"/>
              </w:rPr>
              <w:t xml:space="preserve">   审核时间：2020.3.</w:t>
            </w:r>
            <w:r>
              <w:rPr>
                <w:rFonts w:hint="eastAsia"/>
                <w:sz w:val="24"/>
                <w:szCs w:val="24"/>
                <w:highlight w:val="none"/>
                <w:lang w:val="en-US" w:eastAsia="zh-CN"/>
              </w:rPr>
              <w:t>22</w:t>
            </w:r>
            <w:r>
              <w:rPr>
                <w:rFonts w:hint="eastAsia"/>
                <w:sz w:val="24"/>
                <w:szCs w:val="24"/>
                <w:highlight w:val="none"/>
              </w:rPr>
              <w:t>上午</w:t>
            </w:r>
            <w:r>
              <w:rPr>
                <w:rFonts w:hint="eastAsia"/>
                <w:sz w:val="24"/>
                <w:szCs w:val="24"/>
                <w:highlight w:val="none"/>
                <w:lang w:eastAsia="zh-CN"/>
              </w:rPr>
              <w:t>，</w:t>
            </w:r>
            <w:r>
              <w:rPr>
                <w:rFonts w:hint="eastAsia"/>
                <w:sz w:val="24"/>
                <w:szCs w:val="24"/>
                <w:highlight w:val="none"/>
                <w:lang w:val="en-US" w:eastAsia="zh-CN"/>
              </w:rPr>
              <w:t>具体审核条款如下</w:t>
            </w:r>
          </w:p>
        </w:tc>
        <w:tc>
          <w:tcPr>
            <w:tcW w:w="1257"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32" w:type="dxa"/>
            <w:vAlign w:val="center"/>
          </w:tcPr>
          <w:p>
            <w:pPr>
              <w:rPr>
                <w:rFonts w:hint="default" w:ascii="宋体" w:hAnsi="宋体" w:eastAsia="宋体" w:cs="新宋体"/>
                <w:sz w:val="18"/>
                <w:szCs w:val="18"/>
                <w:highlight w:val="none"/>
                <w:lang w:val="en-US" w:eastAsia="zh-CN"/>
              </w:rPr>
            </w:pPr>
            <w:r>
              <w:rPr>
                <w:rFonts w:hint="eastAsia"/>
                <w:sz w:val="24"/>
                <w:szCs w:val="24"/>
                <w:highlight w:val="none"/>
              </w:rPr>
              <w:t>审核条款：</w:t>
            </w:r>
            <w:r>
              <w:rPr>
                <w:rFonts w:hint="eastAsia" w:ascii="宋体" w:hAnsi="宋体" w:cs="新宋体"/>
                <w:sz w:val="18"/>
                <w:szCs w:val="18"/>
                <w:highlight w:val="none"/>
              </w:rPr>
              <w:t>EMS：</w:t>
            </w:r>
            <w:r>
              <w:rPr>
                <w:rFonts w:hint="eastAsia" w:ascii="宋体" w:hAnsi="宋体" w:cs="新宋体"/>
                <w:sz w:val="18"/>
                <w:szCs w:val="18"/>
                <w:highlight w:val="none"/>
                <w:lang w:val="en-US" w:eastAsia="zh-CN"/>
              </w:rPr>
              <w:t>宋明珠</w:t>
            </w:r>
          </w:p>
          <w:p>
            <w:pPr>
              <w:snapToGrid w:val="0"/>
              <w:spacing w:line="240" w:lineRule="exact"/>
              <w:rPr>
                <w:rFonts w:hint="eastAsia" w:ascii="宋体" w:hAnsi="宋体" w:eastAsia="宋体" w:cs="新宋体"/>
                <w:sz w:val="18"/>
                <w:szCs w:val="18"/>
                <w:highlight w:val="none"/>
                <w:lang w:eastAsia="zh-CN"/>
              </w:rPr>
            </w:pPr>
            <w:r>
              <w:rPr>
                <w:rFonts w:hint="eastAsia" w:ascii="宋体" w:hAnsi="宋体" w:cs="新宋体"/>
                <w:sz w:val="18"/>
                <w:szCs w:val="18"/>
                <w:highlight w:val="none"/>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r>
              <w:rPr>
                <w:rFonts w:hint="eastAsia" w:ascii="宋体" w:hAnsi="宋体" w:cs="新宋体"/>
                <w:sz w:val="18"/>
                <w:szCs w:val="18"/>
                <w:highlight w:val="none"/>
                <w:lang w:val="en-US" w:eastAsia="zh-CN"/>
              </w:rPr>
              <w:t>；</w:t>
            </w: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cs="新宋体"/>
                <w:sz w:val="18"/>
                <w:szCs w:val="18"/>
                <w:highlight w:val="none"/>
              </w:rPr>
              <w:t>ISO45001:2018：</w:t>
            </w:r>
            <w:r>
              <w:rPr>
                <w:rFonts w:hint="eastAsia" w:ascii="宋体" w:hAnsi="宋体" w:cs="新宋体"/>
                <w:sz w:val="18"/>
                <w:szCs w:val="18"/>
                <w:highlight w:val="none"/>
                <w:lang w:val="en-US" w:eastAsia="zh-CN"/>
              </w:rPr>
              <w:t>杨珍全</w:t>
            </w:r>
          </w:p>
          <w:p>
            <w:pPr>
              <w:snapToGrid w:val="0"/>
              <w:spacing w:line="240" w:lineRule="exact"/>
              <w:rPr>
                <w:rFonts w:hint="eastAsia" w:ascii="宋体" w:hAnsi="宋体" w:cs="新宋体"/>
                <w:sz w:val="18"/>
                <w:szCs w:val="18"/>
                <w:highlight w:val="none"/>
              </w:rPr>
            </w:pPr>
            <w:r>
              <w:rPr>
                <w:rFonts w:hint="eastAsia" w:ascii="宋体" w:hAnsi="宋体" w:cs="新宋体"/>
                <w:sz w:val="18"/>
                <w:szCs w:val="18"/>
                <w:highlight w:val="none"/>
              </w:rPr>
              <w:t>4.1组织</w:t>
            </w:r>
            <w:r>
              <w:rPr>
                <w:rFonts w:hint="eastAsia" w:ascii="宋体" w:hAnsi="宋体" w:cs="新宋体"/>
                <w:color w:val="auto"/>
                <w:sz w:val="18"/>
                <w:szCs w:val="18"/>
                <w:highlight w:val="none"/>
              </w:rPr>
              <w:t>及其环境;4.2相关方需求与期望;4.3确定体系范围;4.4体系;5.1领导作用与承诺;5.2方针;5.3组织的角色、职责和权限；5.4参与和协商；6.1应对风险和机遇的措施6.1.4措施的策划；6.2目标及其实现的策划；7.1资源；7.4信息和沟通；9.1监视、测量、分析和评价；9.2内部审核；</w:t>
            </w:r>
            <w:r>
              <w:rPr>
                <w:rFonts w:hint="eastAsia" w:ascii="宋体" w:hAnsi="宋体" w:cs="新宋体"/>
                <w:sz w:val="18"/>
                <w:szCs w:val="18"/>
                <w:highlight w:val="none"/>
              </w:rPr>
              <w:t>9.3管理评审；10.1事件、不符合和纠正措施；10.2持续改进。</w:t>
            </w:r>
          </w:p>
          <w:p>
            <w:pPr>
              <w:rPr>
                <w:sz w:val="24"/>
                <w:szCs w:val="24"/>
                <w:highlight w:val="none"/>
              </w:rPr>
            </w:pPr>
            <w:r>
              <w:rPr>
                <w:rFonts w:hint="eastAsia" w:ascii="宋体" w:hAnsi="宋体" w:eastAsia="宋体" w:cs="新宋体"/>
                <w:sz w:val="21"/>
                <w:szCs w:val="21"/>
                <w:highlight w:val="none"/>
              </w:rPr>
              <w:t>资质的确认、管理体系变化情况、质量监督抽查情况、顾客对产品质量的投诉、环境监督抽查情况、顾客对环境影响的投诉、认证证书及标识使用情况</w:t>
            </w:r>
            <w:r>
              <w:rPr>
                <w:rFonts w:hint="eastAsia" w:ascii="宋体" w:hAnsi="宋体" w:eastAsia="宋体" w:cs="新宋体"/>
                <w:sz w:val="21"/>
                <w:szCs w:val="21"/>
                <w:highlight w:val="none"/>
                <w:lang w:eastAsia="zh-CN"/>
              </w:rPr>
              <w:t>、上次不符合验证。</w:t>
            </w:r>
          </w:p>
        </w:tc>
        <w:tc>
          <w:tcPr>
            <w:tcW w:w="1257"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tcPr>
          <w:p>
            <w:pPr>
              <w:rPr>
                <w:rFonts w:ascii="宋体" w:hAnsi="宋体" w:cs="宋体"/>
                <w:szCs w:val="21"/>
                <w:highlight w:val="none"/>
              </w:rPr>
            </w:pPr>
            <w:r>
              <w:rPr>
                <w:rFonts w:hint="eastAsia" w:ascii="宋体" w:hAnsi="宋体" w:cs="宋体"/>
                <w:szCs w:val="21"/>
                <w:highlight w:val="none"/>
              </w:rPr>
              <w:t>组织及其环境;</w:t>
            </w:r>
          </w:p>
          <w:p>
            <w:pPr>
              <w:rPr>
                <w:rFonts w:ascii="宋体" w:hAnsi="宋体" w:cs="宋体"/>
                <w:szCs w:val="21"/>
                <w:highlight w:val="none"/>
              </w:rPr>
            </w:pPr>
            <w:r>
              <w:rPr>
                <w:rFonts w:hint="eastAsia" w:ascii="宋体" w:hAnsi="宋体" w:cs="宋体"/>
                <w:szCs w:val="21"/>
                <w:highlight w:val="none"/>
              </w:rPr>
              <w:t>相关方需求与期望;</w:t>
            </w:r>
          </w:p>
          <w:p>
            <w:pPr>
              <w:rPr>
                <w:rFonts w:ascii="宋体" w:hAnsi="宋体" w:cs="宋体"/>
                <w:szCs w:val="21"/>
                <w:highlight w:val="none"/>
              </w:rPr>
            </w:pPr>
            <w:r>
              <w:rPr>
                <w:rFonts w:hint="eastAsia" w:ascii="宋体" w:hAnsi="宋体" w:cs="宋体"/>
                <w:szCs w:val="21"/>
                <w:highlight w:val="none"/>
              </w:rPr>
              <w:t>确定体系范围;</w:t>
            </w:r>
          </w:p>
          <w:p>
            <w:pPr>
              <w:rPr>
                <w:rFonts w:ascii="宋体" w:hAnsi="宋体" w:cs="宋体"/>
                <w:szCs w:val="21"/>
                <w:highlight w:val="none"/>
              </w:rPr>
            </w:pPr>
            <w:r>
              <w:rPr>
                <w:rFonts w:hint="eastAsia" w:ascii="宋体" w:hAnsi="宋体" w:cs="宋体"/>
                <w:szCs w:val="21"/>
                <w:highlight w:val="none"/>
              </w:rPr>
              <w:t>体系及其过程;</w:t>
            </w:r>
          </w:p>
          <w:p>
            <w:pPr>
              <w:rPr>
                <w:rFonts w:ascii="宋体" w:hAnsi="宋体" w:cs="宋体"/>
                <w:szCs w:val="21"/>
                <w:highlight w:val="none"/>
              </w:rPr>
            </w:pPr>
            <w:r>
              <w:rPr>
                <w:rFonts w:hint="eastAsia" w:ascii="宋体" w:hAnsi="宋体" w:cs="宋体"/>
                <w:szCs w:val="21"/>
                <w:highlight w:val="none"/>
              </w:rPr>
              <w:t>总要求</w:t>
            </w:r>
          </w:p>
          <w:p>
            <w:pPr>
              <w:rPr>
                <w:highlight w:val="none"/>
              </w:rPr>
            </w:pPr>
          </w:p>
        </w:tc>
        <w:tc>
          <w:tcPr>
            <w:tcW w:w="960" w:type="dxa"/>
          </w:tcPr>
          <w:p>
            <w:pPr>
              <w:adjustRightInd w:val="0"/>
              <w:snapToGrid w:val="0"/>
              <w:rPr>
                <w:rFonts w:ascii="宋体" w:hAnsi="宋体" w:cs="宋体"/>
                <w:szCs w:val="21"/>
                <w:highlight w:val="none"/>
              </w:rPr>
            </w:pPr>
            <w:r>
              <w:rPr>
                <w:rFonts w:hint="eastAsia" w:ascii="宋体" w:hAnsi="宋体" w:cs="宋体"/>
                <w:szCs w:val="21"/>
                <w:highlight w:val="none"/>
              </w:rPr>
              <w:t>ES:4.1;4.2;4.3;4.4</w:t>
            </w:r>
          </w:p>
          <w:p>
            <w:pPr>
              <w:adjustRightInd w:val="0"/>
              <w:snapToGrid w:val="0"/>
              <w:rPr>
                <w:rFonts w:ascii="宋体" w:hAnsi="宋体" w:cs="宋体"/>
                <w:szCs w:val="21"/>
                <w:highlight w:val="none"/>
              </w:rPr>
            </w:pPr>
          </w:p>
          <w:p>
            <w:pPr>
              <w:rPr>
                <w:highlight w:val="none"/>
              </w:rPr>
            </w:pPr>
          </w:p>
        </w:tc>
        <w:tc>
          <w:tcPr>
            <w:tcW w:w="10332" w:type="dxa"/>
          </w:tcPr>
          <w:p>
            <w:pPr>
              <w:rPr>
                <w:rFonts w:ascii="宋体" w:hAnsi="宋体"/>
                <w:szCs w:val="21"/>
                <w:highlight w:val="none"/>
              </w:rPr>
            </w:pPr>
            <w:r>
              <w:rPr>
                <w:rFonts w:hint="eastAsia" w:ascii="宋体" w:hAnsi="宋体"/>
                <w:szCs w:val="21"/>
                <w:highlight w:val="none"/>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highlight w:val="none"/>
              </w:rPr>
            </w:pPr>
            <w:r>
              <w:rPr>
                <w:rFonts w:hint="eastAsia" w:ascii="宋体" w:hAnsi="宋体"/>
                <w:szCs w:val="21"/>
                <w:highlight w:val="none"/>
              </w:rPr>
              <w:t>公司通过业内展会、同行交流、座谈会、每周工作例会、QQ、微信等进行内外部沟通，并定期进行评审，形成会议记录。</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公司确定的相关方有员工、业主、政府机构、审核机构、供方等。</w:t>
            </w:r>
          </w:p>
          <w:p>
            <w:pPr>
              <w:rPr>
                <w:rFonts w:ascii="宋体" w:hAnsi="宋体"/>
                <w:szCs w:val="21"/>
                <w:highlight w:val="none"/>
              </w:rPr>
            </w:pPr>
            <w:r>
              <w:rPr>
                <w:rFonts w:hint="eastAsia" w:ascii="宋体" w:hAnsi="宋体"/>
                <w:szCs w:val="21"/>
                <w:highlight w:val="none"/>
              </w:rPr>
              <w:t>理解员工诉求的形式为谈心、茶话会等；理解政府机构等相关方的形式主要为电话沟通、上门拜访等；</w:t>
            </w:r>
          </w:p>
          <w:p>
            <w:pPr>
              <w:rPr>
                <w:rFonts w:ascii="宋体" w:hAnsi="宋体"/>
                <w:szCs w:val="21"/>
                <w:highlight w:val="none"/>
              </w:rPr>
            </w:pPr>
            <w:r>
              <w:rPr>
                <w:rFonts w:hint="eastAsia" w:ascii="宋体" w:hAnsi="宋体"/>
                <w:szCs w:val="21"/>
                <w:highlight w:val="none"/>
              </w:rPr>
              <w:t>员工关注的主要问题有工资、待遇、晋升机制、福利等，供方关注的主要问题是长期合作、互利共赢以及货物回款时间等。</w:t>
            </w:r>
          </w:p>
          <w:p>
            <w:pPr>
              <w:rPr>
                <w:rFonts w:ascii="宋体" w:hAnsi="宋体"/>
                <w:szCs w:val="21"/>
                <w:highlight w:val="none"/>
              </w:rPr>
            </w:pPr>
            <w:r>
              <w:rPr>
                <w:rFonts w:hint="eastAsia" w:ascii="宋体" w:hAnsi="宋体"/>
                <w:szCs w:val="21"/>
                <w:highlight w:val="none"/>
              </w:rPr>
              <w:t>对相关方的要求的监视和评审的方法多样，通过QQ和微信等现代通讯手段是常用的便捷而又高效主要方法。</w:t>
            </w:r>
          </w:p>
          <w:p>
            <w:pPr>
              <w:rPr>
                <w:rFonts w:ascii="宋体" w:hAnsi="宋体"/>
                <w:szCs w:val="21"/>
                <w:highlight w:val="none"/>
              </w:rPr>
            </w:pPr>
          </w:p>
          <w:p>
            <w:pPr>
              <w:spacing w:line="0" w:lineRule="atLeast"/>
              <w:jc w:val="left"/>
              <w:rPr>
                <w:rFonts w:hint="eastAsia"/>
                <w:szCs w:val="21"/>
                <w:highlight w:val="none"/>
              </w:rPr>
            </w:pPr>
            <w:r>
              <w:rPr>
                <w:rFonts w:hint="eastAsia"/>
                <w:szCs w:val="21"/>
                <w:highlight w:val="none"/>
              </w:rPr>
              <w:t>公司环境与职业健康安全管理体系的范围：</w:t>
            </w:r>
          </w:p>
          <w:p>
            <w:pPr>
              <w:rPr>
                <w:color w:val="000000"/>
                <w:szCs w:val="21"/>
                <w:highlight w:val="none"/>
              </w:rPr>
            </w:pPr>
            <w:r>
              <w:rPr>
                <w:rFonts w:hint="eastAsia" w:ascii="宋体" w:hAnsi="宋体"/>
                <w:szCs w:val="21"/>
                <w:highlight w:val="none"/>
              </w:rPr>
              <w:t xml:space="preserve">EMS: </w:t>
            </w:r>
            <w:r>
              <w:rPr>
                <w:rFonts w:hint="eastAsia"/>
                <w:highlight w:val="none"/>
                <w:lang w:val="en-US" w:eastAsia="zh-CN"/>
              </w:rPr>
              <w:t>建材（不含危化品）的销售</w:t>
            </w:r>
            <w:r>
              <w:rPr>
                <w:rFonts w:hint="eastAsia" w:ascii="宋体" w:hAnsi="宋体"/>
                <w:szCs w:val="21"/>
                <w:highlight w:val="none"/>
              </w:rPr>
              <w:t>及相关环境管理活动。</w:t>
            </w:r>
          </w:p>
          <w:p>
            <w:pPr>
              <w:spacing w:line="0" w:lineRule="atLeast"/>
              <w:jc w:val="left"/>
              <w:rPr>
                <w:rFonts w:ascii="宋体" w:hAnsi="宋体"/>
                <w:szCs w:val="21"/>
                <w:highlight w:val="none"/>
              </w:rPr>
            </w:pPr>
            <w:r>
              <w:rPr>
                <w:rFonts w:hint="eastAsia" w:ascii="宋体" w:hAnsi="宋体"/>
                <w:szCs w:val="21"/>
                <w:highlight w:val="none"/>
              </w:rPr>
              <w:t>OHSMS:</w:t>
            </w:r>
            <w:r>
              <w:rPr>
                <w:rFonts w:hint="eastAsia"/>
                <w:highlight w:val="none"/>
                <w:lang w:val="en-US" w:eastAsia="zh-CN"/>
              </w:rPr>
              <w:t>建材（不含危化品）的销售</w:t>
            </w:r>
            <w:r>
              <w:rPr>
                <w:rFonts w:hint="eastAsia" w:ascii="宋体" w:hAnsi="宋体"/>
                <w:szCs w:val="21"/>
                <w:highlight w:val="none"/>
              </w:rPr>
              <w:t>及相关职业健康安全管理活动。</w:t>
            </w:r>
          </w:p>
          <w:p>
            <w:pPr>
              <w:pStyle w:val="2"/>
              <w:rPr>
                <w:highlight w:val="none"/>
              </w:rPr>
            </w:pPr>
          </w:p>
          <w:p>
            <w:pPr>
              <w:rPr>
                <w:rFonts w:ascii="宋体" w:hAnsi="宋体"/>
                <w:szCs w:val="21"/>
                <w:highlight w:val="none"/>
              </w:rPr>
            </w:pPr>
            <w:r>
              <w:rPr>
                <w:szCs w:val="21"/>
                <w:highlight w:val="none"/>
              </w:rPr>
              <w:t>组织依据标准的要求建立、实施、维护管理体系，符合标准要求。</w:t>
            </w:r>
          </w:p>
          <w:p>
            <w:pPr>
              <w:spacing w:line="360" w:lineRule="auto"/>
              <w:jc w:val="left"/>
              <w:rPr>
                <w:rFonts w:ascii="宋体" w:hAnsi="宋体" w:cs="宋体"/>
                <w:szCs w:val="21"/>
                <w:highlight w:val="none"/>
              </w:rPr>
            </w:pPr>
            <w:r>
              <w:rPr>
                <w:rFonts w:hint="eastAsia" w:ascii="宋体" w:hAnsi="宋体"/>
                <w:szCs w:val="21"/>
                <w:highlight w:val="none"/>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highlight w:val="none"/>
              </w:rPr>
            </w:pPr>
            <w:r>
              <w:rPr>
                <w:rFonts w:hint="eastAsia" w:ascii="宋体" w:hAnsi="宋体" w:cs="宋体"/>
                <w:szCs w:val="21"/>
                <w:highlight w:val="none"/>
              </w:rPr>
              <w:t>领导作用与承诺</w:t>
            </w:r>
          </w:p>
          <w:p>
            <w:pPr>
              <w:rPr>
                <w:highlight w:val="none"/>
              </w:rPr>
            </w:pPr>
          </w:p>
        </w:tc>
        <w:tc>
          <w:tcPr>
            <w:tcW w:w="960" w:type="dxa"/>
          </w:tcPr>
          <w:p>
            <w:pPr>
              <w:jc w:val="left"/>
              <w:rPr>
                <w:b/>
                <w:szCs w:val="21"/>
                <w:highlight w:val="none"/>
              </w:rPr>
            </w:pPr>
            <w:r>
              <w:rPr>
                <w:rFonts w:hint="eastAsia" w:ascii="宋体" w:hAnsi="宋体" w:cs="宋体"/>
                <w:szCs w:val="21"/>
                <w:highlight w:val="none"/>
              </w:rPr>
              <w:t>ES5.1</w:t>
            </w:r>
          </w:p>
        </w:tc>
        <w:tc>
          <w:tcPr>
            <w:tcW w:w="10332" w:type="dxa"/>
          </w:tcPr>
          <w:p>
            <w:pPr>
              <w:spacing w:line="400" w:lineRule="exact"/>
              <w:jc w:val="left"/>
              <w:rPr>
                <w:rFonts w:ascii="宋体" w:hAnsi="宋体" w:cs="宋体"/>
                <w:szCs w:val="21"/>
                <w:highlight w:val="none"/>
              </w:rPr>
            </w:pPr>
            <w:r>
              <w:rPr>
                <w:rFonts w:hint="eastAsia" w:ascii="宋体" w:hAnsi="宋体" w:cs="宋体"/>
                <w:szCs w:val="21"/>
                <w:highlight w:val="none"/>
              </w:rPr>
              <w:t>总经理：周德蓉；管代：陈艳</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2、制定和发布公司自身发展质量方针；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highlight w:val="none"/>
              </w:rPr>
            </w:pPr>
            <w:r>
              <w:rPr>
                <w:rFonts w:hint="eastAsia" w:ascii="宋体" w:hAnsi="宋体" w:cs="宋体"/>
                <w:szCs w:val="21"/>
                <w:highlight w:val="none"/>
              </w:rPr>
              <w:t>5、为确保建立、运行和持续改进管理体系所需的一切资源得到满足，公司提供了信息、技术、人力、设备、环境和资金等必要资源。</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highlight w:val="none"/>
              </w:rPr>
            </w:pPr>
            <w:r>
              <w:rPr>
                <w:rFonts w:hint="eastAsia" w:ascii="宋体" w:hAnsi="宋体" w:cs="宋体"/>
                <w:szCs w:val="21"/>
                <w:highlight w:val="none"/>
              </w:rPr>
              <w:t>方针</w:t>
            </w:r>
          </w:p>
        </w:tc>
        <w:tc>
          <w:tcPr>
            <w:tcW w:w="960" w:type="dxa"/>
          </w:tcPr>
          <w:p>
            <w:pPr>
              <w:rPr>
                <w:rFonts w:ascii="宋体" w:hAnsi="宋体" w:cs="宋体"/>
                <w:szCs w:val="21"/>
                <w:highlight w:val="none"/>
              </w:rPr>
            </w:pPr>
            <w:r>
              <w:rPr>
                <w:rFonts w:hint="eastAsia" w:ascii="宋体" w:hAnsi="宋体" w:cs="宋体"/>
                <w:szCs w:val="21"/>
                <w:highlight w:val="none"/>
              </w:rPr>
              <w:t xml:space="preserve">ES5.2 </w:t>
            </w:r>
          </w:p>
          <w:p>
            <w:pPr>
              <w:rPr>
                <w:b/>
                <w:szCs w:val="21"/>
                <w:highlight w:val="none"/>
              </w:rPr>
            </w:pPr>
          </w:p>
        </w:tc>
        <w:tc>
          <w:tcPr>
            <w:tcW w:w="10332" w:type="dxa"/>
          </w:tcPr>
          <w:p>
            <w:pPr>
              <w:rPr>
                <w:rFonts w:hint="eastAsia" w:ascii="宋体" w:hAnsi="宋体" w:cs="宋体"/>
                <w:sz w:val="21"/>
                <w:szCs w:val="21"/>
                <w:highlight w:val="none"/>
              </w:rPr>
            </w:pPr>
            <w:r>
              <w:rPr>
                <w:rFonts w:hint="eastAsia" w:ascii="宋体" w:hAnsi="宋体" w:cs="宋体"/>
                <w:sz w:val="21"/>
                <w:szCs w:val="21"/>
                <w:highlight w:val="none"/>
              </w:rPr>
              <w:t>质量环境职业健康安全方针：</w:t>
            </w:r>
          </w:p>
          <w:p>
            <w:pPr>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rPr>
              <w:t>质量第一，信誉第一，用户至上；节能降耗，防治污染，保护环境；安全第一，保障健康，减少风险；</w:t>
            </w:r>
          </w:p>
          <w:p>
            <w:pPr>
              <w:jc w:val="left"/>
              <w:rPr>
                <w:rFonts w:hint="eastAsia" w:ascii="宋体" w:hAnsi="宋体" w:cs="宋体"/>
                <w:sz w:val="21"/>
                <w:szCs w:val="21"/>
                <w:highlight w:val="none"/>
              </w:rPr>
            </w:pPr>
            <w:r>
              <w:rPr>
                <w:rFonts w:hint="eastAsia" w:ascii="宋体" w:hAnsi="宋体" w:cs="宋体"/>
                <w:sz w:val="21"/>
                <w:szCs w:val="21"/>
                <w:highlight w:val="none"/>
              </w:rPr>
              <w:t>全员参与，遵守法规，持续改进</w:t>
            </w:r>
            <w:r>
              <w:rPr>
                <w:rFonts w:hint="eastAsia" w:ascii="宋体" w:hAnsi="宋体" w:cs="宋体"/>
                <w:sz w:val="21"/>
                <w:szCs w:val="21"/>
                <w:highlight w:val="none"/>
                <w:lang w:eastAsia="zh-CN"/>
              </w:rPr>
              <w:t>”</w:t>
            </w:r>
            <w:r>
              <w:rPr>
                <w:rFonts w:hint="eastAsia" w:ascii="宋体" w:hAnsi="宋体" w:cs="宋体"/>
                <w:sz w:val="21"/>
                <w:szCs w:val="21"/>
                <w:highlight w:val="none"/>
              </w:rPr>
              <w:t>。</w:t>
            </w:r>
          </w:p>
          <w:p>
            <w:pPr>
              <w:spacing w:line="400" w:lineRule="exact"/>
              <w:jc w:val="left"/>
              <w:rPr>
                <w:rFonts w:ascii="宋体" w:hAnsi="宋体" w:cs="宋体"/>
                <w:szCs w:val="21"/>
                <w:highlight w:val="none"/>
              </w:rPr>
            </w:pPr>
            <w:r>
              <w:rPr>
                <w:rFonts w:hint="eastAsia" w:ascii="宋体" w:hAnsi="宋体" w:cs="宋体"/>
                <w:szCs w:val="21"/>
                <w:highlight w:val="none"/>
              </w:rPr>
              <w:t>其内涵包含了：</w:t>
            </w:r>
          </w:p>
          <w:p>
            <w:pPr>
              <w:spacing w:line="400" w:lineRule="exact"/>
              <w:jc w:val="left"/>
              <w:rPr>
                <w:rFonts w:ascii="宋体" w:hAnsi="宋体" w:cs="宋体"/>
                <w:szCs w:val="21"/>
                <w:highlight w:val="none"/>
              </w:rPr>
            </w:pPr>
            <w:r>
              <w:rPr>
                <w:rFonts w:hint="eastAsia" w:ascii="宋体" w:hAnsi="宋体" w:cs="宋体"/>
                <w:szCs w:val="21"/>
                <w:highlight w:val="none"/>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highlight w:val="none"/>
              </w:rPr>
            </w:pPr>
            <w:r>
              <w:rPr>
                <w:rFonts w:hint="eastAsia" w:ascii="宋体" w:hAnsi="宋体" w:cs="宋体"/>
                <w:szCs w:val="21"/>
                <w:highlight w:val="none"/>
              </w:rPr>
              <w:t>员工是企业的重要资源，关爱员工是企业义不容辞的义务；</w:t>
            </w:r>
          </w:p>
          <w:p>
            <w:pPr>
              <w:spacing w:line="400" w:lineRule="exact"/>
              <w:jc w:val="left"/>
              <w:rPr>
                <w:rFonts w:ascii="宋体" w:hAnsi="宋体" w:cs="宋体"/>
                <w:szCs w:val="21"/>
                <w:highlight w:val="none"/>
              </w:rPr>
            </w:pPr>
            <w:r>
              <w:rPr>
                <w:rFonts w:hint="eastAsia" w:ascii="宋体" w:hAnsi="宋体" w:cs="宋体"/>
                <w:szCs w:val="21"/>
                <w:highlight w:val="none"/>
              </w:rPr>
              <w:t>公司只有在经营上坚持诚信守法、强化安全、环保义务和责任，企业才能持续发展。</w:t>
            </w:r>
          </w:p>
          <w:p>
            <w:pPr>
              <w:spacing w:line="400" w:lineRule="exact"/>
              <w:jc w:val="left"/>
              <w:rPr>
                <w:rFonts w:ascii="宋体" w:hAnsi="宋体" w:cs="宋体"/>
                <w:szCs w:val="21"/>
                <w:highlight w:val="none"/>
              </w:rPr>
            </w:pPr>
            <w:r>
              <w:rPr>
                <w:rFonts w:hint="eastAsia" w:ascii="宋体" w:hAnsi="宋体" w:cs="宋体"/>
                <w:szCs w:val="21"/>
                <w:highlight w:val="none"/>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highlight w:val="none"/>
              </w:rPr>
            </w:pPr>
            <w:r>
              <w:rPr>
                <w:rFonts w:hint="eastAsia" w:ascii="宋体" w:hAnsi="宋体" w:cs="宋体"/>
                <w:szCs w:val="21"/>
                <w:highlight w:val="none"/>
              </w:rPr>
              <w:t>QEO管理方针在手册上进行了确定和发布，并通过文件发放的形式发放至各部门、给员工进行了宣传培训。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rPr>
              <w:t>QEO方针对外进行了发布。</w:t>
            </w:r>
          </w:p>
          <w:p>
            <w:pPr>
              <w:spacing w:line="400" w:lineRule="exact"/>
              <w:jc w:val="left"/>
              <w:rPr>
                <w:rFonts w:ascii="宋体" w:hAnsi="宋体" w:cs="宋体"/>
                <w:szCs w:val="21"/>
                <w:highlight w:val="none"/>
              </w:rPr>
            </w:pPr>
            <w:r>
              <w:rPr>
                <w:rFonts w:hint="eastAsia" w:ascii="宋体" w:hAnsi="宋体" w:cs="宋体"/>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highlight w:val="none"/>
              </w:rPr>
            </w:pPr>
            <w:r>
              <w:rPr>
                <w:rFonts w:hint="eastAsia" w:ascii="宋体" w:hAnsi="宋体" w:cs="宋体"/>
                <w:szCs w:val="21"/>
                <w:highlight w:val="none"/>
              </w:rPr>
              <w:t>企业的QEO方针的内容和管理基本符合标准和法规要求。</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rPr>
                <w:rFonts w:ascii="宋体" w:hAnsi="宋体" w:cs="宋体"/>
                <w:szCs w:val="21"/>
                <w:highlight w:val="none"/>
              </w:rPr>
            </w:pPr>
            <w:r>
              <w:rPr>
                <w:rFonts w:hint="eastAsia" w:ascii="宋体" w:hAnsi="宋体" w:cs="宋体"/>
                <w:szCs w:val="21"/>
                <w:highlight w:val="none"/>
              </w:rPr>
              <w:t>资源、角色、职责、责任与权限</w:t>
            </w:r>
          </w:p>
          <w:p>
            <w:pPr>
              <w:adjustRightInd w:val="0"/>
              <w:snapToGrid w:val="0"/>
              <w:rPr>
                <w:b/>
                <w:szCs w:val="21"/>
                <w:highlight w:val="none"/>
              </w:rPr>
            </w:pPr>
          </w:p>
        </w:tc>
        <w:tc>
          <w:tcPr>
            <w:tcW w:w="960" w:type="dxa"/>
          </w:tcPr>
          <w:p>
            <w:pPr>
              <w:rPr>
                <w:rFonts w:ascii="宋体" w:hAnsi="宋体" w:cs="宋体"/>
                <w:szCs w:val="21"/>
                <w:highlight w:val="none"/>
              </w:rPr>
            </w:pPr>
            <w:r>
              <w:rPr>
                <w:rFonts w:hint="eastAsia" w:ascii="宋体" w:hAnsi="宋体" w:cs="宋体"/>
                <w:szCs w:val="21"/>
                <w:highlight w:val="none"/>
              </w:rPr>
              <w:t xml:space="preserve">ES5.3 </w:t>
            </w:r>
          </w:p>
          <w:p>
            <w:pPr>
              <w:rPr>
                <w:b/>
                <w:szCs w:val="21"/>
                <w:highlight w:val="none"/>
              </w:rPr>
            </w:pPr>
          </w:p>
        </w:tc>
        <w:tc>
          <w:tcPr>
            <w:tcW w:w="10332" w:type="dxa"/>
          </w:tcPr>
          <w:p>
            <w:pPr>
              <w:adjustRightInd w:val="0"/>
              <w:snapToGrid w:val="0"/>
              <w:spacing w:line="400" w:lineRule="atLeast"/>
              <w:jc w:val="left"/>
              <w:rPr>
                <w:rFonts w:ascii="宋体" w:hAnsi="宋体" w:cs="宋体"/>
                <w:szCs w:val="21"/>
                <w:highlight w:val="none"/>
              </w:rPr>
            </w:pPr>
            <w:r>
              <w:rPr>
                <w:rFonts w:hint="eastAsia" w:ascii="宋体" w:hAnsi="宋体" w:cs="宋体"/>
                <w:szCs w:val="21"/>
                <w:highlight w:val="none"/>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rPr>
              <w:t xml:space="preserve">ES6.1 </w:t>
            </w:r>
          </w:p>
          <w:p>
            <w:pPr>
              <w:rPr>
                <w:b/>
                <w:szCs w:val="21"/>
                <w:highlight w:val="none"/>
              </w:rPr>
            </w:pPr>
          </w:p>
        </w:tc>
        <w:tc>
          <w:tcPr>
            <w:tcW w:w="10332" w:type="dxa"/>
          </w:tcPr>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公司策划并批准实施《风险和机遇评估分析表》，内容包括范围、风险分析、管理措施、责任部门/人、实施时间、评价措施有效性等要求；</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查见《公司内外部环境分析表》：</w:t>
            </w:r>
          </w:p>
          <w:p>
            <w:pPr>
              <w:numPr>
                <w:ilvl w:val="0"/>
                <w:numId w:val="1"/>
              </w:num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类型：外部因素；用户要求的变化，产品的材料的变化、技术的更新等</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应对机遇及措施：及时关注公司销售产品市场的情况，收集信息及时调整，保持公司产品的竞争力。</w:t>
            </w:r>
          </w:p>
          <w:p>
            <w:pPr>
              <w:spacing w:line="360" w:lineRule="auto"/>
              <w:ind w:firstLine="630" w:firstLineChars="300"/>
              <w:rPr>
                <w:rFonts w:hint="eastAsia" w:ascii="宋体" w:hAnsi="宋体" w:cs="宋体"/>
                <w:color w:val="000000"/>
                <w:sz w:val="21"/>
                <w:szCs w:val="21"/>
                <w:highlight w:val="none"/>
              </w:rPr>
            </w:pPr>
            <w:r>
              <w:rPr>
                <w:rFonts w:hint="eastAsia" w:ascii="宋体" w:hAnsi="宋体" w:cs="宋体"/>
                <w:color w:val="000000"/>
                <w:sz w:val="21"/>
                <w:szCs w:val="21"/>
                <w:highlight w:val="none"/>
              </w:rPr>
              <w:t>针对外部因素，还分析了市场、文化、社会经济、法律法规的变化等。</w:t>
            </w:r>
          </w:p>
          <w:p>
            <w:pPr>
              <w:numPr>
                <w:ilvl w:val="0"/>
                <w:numId w:val="1"/>
              </w:num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类型：内部因素；生产和交付能力、质量管理体系绩效、人力资源风险、顾客的评价等。    </w:t>
            </w:r>
          </w:p>
          <w:p>
            <w:pPr>
              <w:numPr>
                <w:ilvl w:val="0"/>
                <w:numId w:val="1"/>
              </w:num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机遇：公司目前主要人员比较稳定，各项绩效能顺利开展，为公司发展提供一个比较好的基础。</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针对内部部因素，还分析了财务状况、人力资源、基础设施等。</w:t>
            </w:r>
          </w:p>
          <w:p>
            <w:pPr>
              <w:spacing w:line="360" w:lineRule="auto"/>
              <w:rPr>
                <w:rFonts w:hint="eastAsia" w:ascii="宋体" w:hAnsi="宋体" w:cs="宋体"/>
                <w:szCs w:val="21"/>
                <w:highlight w:val="none"/>
              </w:rPr>
            </w:pPr>
            <w:r>
              <w:rPr>
                <w:rFonts w:hint="eastAsia" w:ascii="宋体" w:hAnsi="宋体" w:cs="宋体"/>
                <w:color w:val="000000"/>
                <w:sz w:val="21"/>
                <w:szCs w:val="21"/>
                <w:highlight w:val="none"/>
              </w:rPr>
              <w:t>应对风险和机遇的措施与其对于产品和服务符合性的潜在影响相适应。</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提供有《危险源和环境因素与评价管理制度》，内容包括危险源和环境因素的识别、确认、汇总、评价和重要环境因素的确定、登记、清单发放及更新控制。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公司重要环境因素有以下二项：</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1）固废废弃物；2）潜在火灾。</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抽查以下二项重要环境因素的方法措施：</w:t>
            </w:r>
          </w:p>
          <w:p>
            <w:pPr>
              <w:numPr>
                <w:ilvl w:val="0"/>
                <w:numId w:val="4"/>
              </w:numPr>
              <w:spacing w:line="400" w:lineRule="exact"/>
              <w:rPr>
                <w:rFonts w:ascii="宋体" w:hAnsi="宋体" w:cs="宋体"/>
                <w:szCs w:val="21"/>
                <w:highlight w:val="none"/>
              </w:rPr>
            </w:pPr>
            <w:r>
              <w:rPr>
                <w:rFonts w:hint="eastAsia" w:ascii="宋体" w:hAnsi="宋体" w:cs="宋体"/>
                <w:szCs w:val="21"/>
                <w:highlight w:val="none"/>
              </w:rPr>
              <w:t>固废废弃物控制：</w:t>
            </w:r>
          </w:p>
          <w:p>
            <w:pPr>
              <w:numPr>
                <w:ilvl w:val="0"/>
                <w:numId w:val="5"/>
              </w:numPr>
              <w:spacing w:line="380" w:lineRule="exact"/>
              <w:ind w:right="-69"/>
              <w:textAlignment w:val="baseline"/>
              <w:rPr>
                <w:rFonts w:ascii="宋体" w:hAnsi="宋体"/>
                <w:szCs w:val="21"/>
                <w:highlight w:val="none"/>
              </w:rPr>
            </w:pPr>
            <w:r>
              <w:rPr>
                <w:rFonts w:hint="eastAsia" w:ascii="宋体" w:hAnsi="宋体"/>
                <w:szCs w:val="21"/>
                <w:highlight w:val="none"/>
              </w:rPr>
              <w:t>各部门将固体废弃物分类存放、分类管理。</w:t>
            </w:r>
          </w:p>
          <w:p>
            <w:pPr>
              <w:numPr>
                <w:ilvl w:val="0"/>
                <w:numId w:val="5"/>
              </w:numPr>
              <w:spacing w:line="380" w:lineRule="exact"/>
              <w:ind w:right="-69"/>
              <w:textAlignment w:val="baseline"/>
              <w:rPr>
                <w:rFonts w:ascii="宋体" w:hAnsi="宋体"/>
                <w:szCs w:val="21"/>
                <w:highlight w:val="none"/>
              </w:rPr>
            </w:pPr>
            <w:r>
              <w:rPr>
                <w:rFonts w:hint="eastAsia" w:ascii="宋体" w:hAnsi="宋体"/>
                <w:szCs w:val="21"/>
                <w:highlight w:val="none"/>
              </w:rPr>
              <w:t>对于不能回收利用的一般垃圾要定点存放，定期清运，严禁乱丢乱放。</w:t>
            </w:r>
          </w:p>
          <w:p>
            <w:pPr>
              <w:numPr>
                <w:ilvl w:val="0"/>
                <w:numId w:val="5"/>
              </w:numPr>
              <w:spacing w:line="380" w:lineRule="exact"/>
              <w:ind w:right="-69"/>
              <w:textAlignment w:val="baseline"/>
              <w:rPr>
                <w:rFonts w:ascii="宋体" w:hAnsi="宋体"/>
                <w:szCs w:val="21"/>
                <w:highlight w:val="none"/>
              </w:rPr>
            </w:pPr>
            <w:r>
              <w:rPr>
                <w:rFonts w:hint="eastAsia" w:ascii="宋体" w:hAnsi="宋体"/>
                <w:szCs w:val="21"/>
                <w:highlight w:val="none"/>
              </w:rPr>
              <w:t>对可回收利用的垃圾，定期联系有关部门回收利用。</w:t>
            </w:r>
          </w:p>
          <w:p>
            <w:pPr>
              <w:numPr>
                <w:ilvl w:val="0"/>
                <w:numId w:val="5"/>
              </w:numPr>
              <w:spacing w:line="380" w:lineRule="exact"/>
              <w:ind w:right="-105" w:rightChars="-50"/>
              <w:rPr>
                <w:rFonts w:ascii="宋体" w:hAnsi="宋体"/>
                <w:szCs w:val="21"/>
                <w:highlight w:val="none"/>
              </w:rPr>
            </w:pPr>
            <w:r>
              <w:rPr>
                <w:rFonts w:hint="eastAsia" w:ascii="宋体" w:hAnsi="宋体"/>
                <w:szCs w:val="21"/>
                <w:highlight w:val="none"/>
                <w:lang w:eastAsia="zh-CN"/>
              </w:rPr>
              <w:t>行政部</w:t>
            </w:r>
            <w:r>
              <w:rPr>
                <w:rFonts w:hint="eastAsia" w:ascii="宋体" w:hAnsi="宋体"/>
                <w:szCs w:val="21"/>
                <w:highlight w:val="none"/>
              </w:rPr>
              <w:t>定期检查废弃物的处理情况。</w:t>
            </w:r>
          </w:p>
          <w:p>
            <w:pPr>
              <w:numPr>
                <w:ilvl w:val="0"/>
                <w:numId w:val="5"/>
              </w:numPr>
              <w:spacing w:line="380" w:lineRule="exact"/>
              <w:ind w:right="-69"/>
              <w:textAlignment w:val="baseline"/>
              <w:rPr>
                <w:rFonts w:ascii="宋体" w:hAnsi="宋体"/>
                <w:szCs w:val="21"/>
                <w:highlight w:val="none"/>
              </w:rPr>
            </w:pPr>
            <w:r>
              <w:rPr>
                <w:rFonts w:hint="eastAsia" w:ascii="宋体" w:hAnsi="宋体"/>
                <w:szCs w:val="21"/>
                <w:highlight w:val="none"/>
              </w:rPr>
              <w:t>各部门按照《废弃物处理管理规定》进行管理。</w:t>
            </w:r>
          </w:p>
          <w:p>
            <w:pPr>
              <w:widowControl/>
              <w:numPr>
                <w:ilvl w:val="0"/>
                <w:numId w:val="5"/>
              </w:numPr>
              <w:spacing w:line="380" w:lineRule="exact"/>
              <w:ind w:right="-69"/>
              <w:textAlignment w:val="baseline"/>
              <w:rPr>
                <w:rFonts w:ascii="宋体" w:hAnsi="宋体"/>
                <w:szCs w:val="21"/>
                <w:highlight w:val="none"/>
              </w:rPr>
            </w:pPr>
            <w:r>
              <w:rPr>
                <w:rFonts w:hint="eastAsia" w:ascii="宋体" w:hAnsi="宋体"/>
                <w:szCs w:val="21"/>
                <w:highlight w:val="none"/>
              </w:rPr>
              <w:t>改进：敞开式垃圾箱变为封闭式垃圾箱。</w:t>
            </w:r>
          </w:p>
          <w:p>
            <w:pPr>
              <w:widowControl/>
              <w:numPr>
                <w:ilvl w:val="0"/>
                <w:numId w:val="5"/>
              </w:numPr>
              <w:spacing w:line="380" w:lineRule="exact"/>
              <w:ind w:right="-69"/>
              <w:textAlignment w:val="baseline"/>
              <w:rPr>
                <w:rFonts w:ascii="宋体" w:hAnsi="宋体"/>
                <w:szCs w:val="21"/>
                <w:highlight w:val="none"/>
              </w:rPr>
            </w:pPr>
            <w:r>
              <w:rPr>
                <w:rFonts w:hint="eastAsia" w:ascii="宋体" w:hAnsi="宋体"/>
                <w:szCs w:val="21"/>
                <w:highlight w:val="none"/>
              </w:rPr>
              <w:t>车尾气处理装置的安装。</w:t>
            </w:r>
          </w:p>
          <w:p>
            <w:pPr>
              <w:widowControl/>
              <w:jc w:val="left"/>
              <w:rPr>
                <w:rFonts w:ascii="宋体" w:hAnsi="宋体"/>
                <w:szCs w:val="21"/>
                <w:highlight w:val="none"/>
              </w:rPr>
            </w:pPr>
            <w:r>
              <w:rPr>
                <w:rFonts w:hint="eastAsia" w:ascii="宋体" w:hAnsi="宋体" w:cs="宋体"/>
                <w:szCs w:val="21"/>
                <w:highlight w:val="none"/>
              </w:rPr>
              <w:t>2、火灾控制：</w:t>
            </w:r>
          </w:p>
          <w:p>
            <w:pPr>
              <w:numPr>
                <w:ilvl w:val="0"/>
                <w:numId w:val="6"/>
              </w:numPr>
              <w:tabs>
                <w:tab w:val="left" w:pos="-318"/>
              </w:tabs>
              <w:spacing w:line="380" w:lineRule="exact"/>
              <w:ind w:right="-69"/>
              <w:textAlignment w:val="baseline"/>
              <w:rPr>
                <w:rFonts w:ascii="宋体" w:hAnsi="宋体"/>
                <w:szCs w:val="21"/>
                <w:highlight w:val="none"/>
              </w:rPr>
            </w:pPr>
            <w:r>
              <w:rPr>
                <w:rFonts w:hint="eastAsia" w:ascii="宋体" w:hAnsi="宋体"/>
                <w:szCs w:val="21"/>
                <w:highlight w:val="none"/>
              </w:rPr>
              <w:t>进行火灾发生时的应急处理消防培训。</w:t>
            </w:r>
          </w:p>
          <w:p>
            <w:pPr>
              <w:numPr>
                <w:ilvl w:val="0"/>
                <w:numId w:val="6"/>
              </w:numPr>
              <w:spacing w:line="380" w:lineRule="exact"/>
              <w:ind w:right="-69"/>
              <w:textAlignment w:val="baseline"/>
              <w:rPr>
                <w:rFonts w:ascii="宋体" w:hAnsi="宋体"/>
                <w:szCs w:val="21"/>
                <w:highlight w:val="none"/>
              </w:rPr>
            </w:pPr>
            <w:r>
              <w:rPr>
                <w:rFonts w:hint="eastAsia" w:ascii="宋体" w:hAnsi="宋体"/>
                <w:szCs w:val="21"/>
                <w:highlight w:val="none"/>
              </w:rPr>
              <w:t>按照《应急准备和响应程序》、《应急预案》进行管理。</w:t>
            </w:r>
          </w:p>
          <w:p>
            <w:pPr>
              <w:numPr>
                <w:ilvl w:val="0"/>
                <w:numId w:val="6"/>
              </w:numPr>
              <w:spacing w:line="380" w:lineRule="exact"/>
              <w:ind w:right="-69"/>
              <w:textAlignment w:val="baseline"/>
              <w:rPr>
                <w:rFonts w:ascii="宋体" w:hAnsi="宋体"/>
                <w:szCs w:val="21"/>
                <w:highlight w:val="none"/>
              </w:rPr>
            </w:pPr>
            <w:r>
              <w:rPr>
                <w:rFonts w:hint="eastAsia" w:ascii="宋体" w:hAnsi="宋体"/>
                <w:szCs w:val="21"/>
                <w:highlight w:val="none"/>
              </w:rPr>
              <w:t>购置灭火器。</w:t>
            </w:r>
          </w:p>
          <w:p>
            <w:pPr>
              <w:numPr>
                <w:ilvl w:val="0"/>
                <w:numId w:val="0"/>
              </w:numPr>
              <w:tabs>
                <w:tab w:val="center" w:pos="3169"/>
              </w:tabs>
              <w:spacing w:line="400" w:lineRule="exact"/>
              <w:ind w:leftChars="0"/>
              <w:jc w:val="left"/>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改进：每年一次应急演练。</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公司重要危险源有以下</w:t>
            </w:r>
            <w:r>
              <w:rPr>
                <w:rFonts w:hint="eastAsia" w:ascii="宋体" w:hAnsi="宋体" w:cs="宋体"/>
                <w:szCs w:val="21"/>
                <w:highlight w:val="none"/>
                <w:lang w:eastAsia="zh-CN"/>
              </w:rPr>
              <w:t>三</w:t>
            </w:r>
            <w:r>
              <w:rPr>
                <w:rFonts w:hint="eastAsia" w:ascii="宋体" w:hAnsi="宋体" w:cs="宋体"/>
                <w:szCs w:val="21"/>
                <w:highlight w:val="none"/>
              </w:rPr>
              <w:t>项：</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1）火灾；2）触电</w:t>
            </w:r>
            <w:r>
              <w:rPr>
                <w:rFonts w:hint="eastAsia" w:ascii="宋体" w:hAnsi="宋体" w:cs="宋体"/>
                <w:szCs w:val="21"/>
                <w:highlight w:val="none"/>
                <w:lang w:eastAsia="zh-CN"/>
              </w:rPr>
              <w:t>；</w:t>
            </w:r>
            <w:r>
              <w:rPr>
                <w:rFonts w:hint="eastAsia" w:ascii="宋体" w:hAnsi="宋体" w:cs="宋体"/>
                <w:szCs w:val="21"/>
                <w:highlight w:val="none"/>
                <w:lang w:val="en-US" w:eastAsia="zh-CN"/>
              </w:rPr>
              <w:t>3）交通事故</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抽查触电重要危险源的方法控制措施：</w:t>
            </w:r>
          </w:p>
          <w:p>
            <w:pPr>
              <w:numPr>
                <w:ilvl w:val="0"/>
                <w:numId w:val="7"/>
              </w:numPr>
              <w:spacing w:line="400" w:lineRule="exact"/>
              <w:rPr>
                <w:rFonts w:ascii="宋体" w:hAnsi="宋体" w:cs="宋体"/>
                <w:szCs w:val="21"/>
                <w:highlight w:val="none"/>
              </w:rPr>
            </w:pPr>
            <w:r>
              <w:rPr>
                <w:rFonts w:hint="eastAsia"/>
                <w:szCs w:val="21"/>
                <w:highlight w:val="none"/>
              </w:rPr>
              <w:t>严格检查用电线路</w:t>
            </w:r>
            <w:r>
              <w:rPr>
                <w:szCs w:val="21"/>
                <w:highlight w:val="none"/>
              </w:rPr>
              <w:t>，</w:t>
            </w:r>
            <w:r>
              <w:rPr>
                <w:rFonts w:hint="eastAsia"/>
                <w:szCs w:val="21"/>
                <w:highlight w:val="none"/>
              </w:rPr>
              <w:t>各部位严禁有裸露线头</w:t>
            </w:r>
            <w:r>
              <w:rPr>
                <w:szCs w:val="21"/>
                <w:highlight w:val="none"/>
              </w:rPr>
              <w:t>，</w:t>
            </w:r>
            <w:r>
              <w:rPr>
                <w:rFonts w:hint="eastAsia"/>
                <w:szCs w:val="21"/>
                <w:highlight w:val="none"/>
              </w:rPr>
              <w:t>对老化的线路及时更换</w:t>
            </w:r>
            <w:r>
              <w:rPr>
                <w:rFonts w:hint="eastAsia" w:ascii="宋体" w:hAnsi="宋体" w:cs="宋体"/>
                <w:szCs w:val="21"/>
                <w:highlight w:val="none"/>
              </w:rPr>
              <w:t>；</w:t>
            </w:r>
          </w:p>
          <w:p>
            <w:pPr>
              <w:numPr>
                <w:ilvl w:val="0"/>
                <w:numId w:val="7"/>
              </w:numPr>
              <w:spacing w:line="400" w:lineRule="exact"/>
              <w:rPr>
                <w:rFonts w:ascii="宋体" w:hAnsi="宋体" w:cs="宋体"/>
                <w:szCs w:val="21"/>
                <w:highlight w:val="none"/>
              </w:rPr>
            </w:pPr>
            <w:r>
              <w:rPr>
                <w:rFonts w:hint="eastAsia"/>
                <w:szCs w:val="21"/>
                <w:highlight w:val="none"/>
              </w:rPr>
              <w:t>严禁私自拉接电线</w:t>
            </w:r>
            <w:r>
              <w:rPr>
                <w:rFonts w:hint="eastAsia" w:ascii="宋体" w:hAnsi="宋体" w:cs="宋体"/>
                <w:szCs w:val="21"/>
                <w:highlight w:val="none"/>
              </w:rPr>
              <w:t>；</w:t>
            </w:r>
          </w:p>
          <w:p>
            <w:pPr>
              <w:numPr>
                <w:ilvl w:val="0"/>
                <w:numId w:val="7"/>
              </w:numPr>
              <w:spacing w:line="400" w:lineRule="exact"/>
              <w:rPr>
                <w:rFonts w:ascii="宋体" w:hAnsi="宋体"/>
                <w:szCs w:val="21"/>
                <w:highlight w:val="none"/>
              </w:rPr>
            </w:pPr>
            <w:r>
              <w:rPr>
                <w:rFonts w:hint="eastAsia"/>
                <w:szCs w:val="21"/>
                <w:highlight w:val="none"/>
              </w:rPr>
              <w:t>在配电箱处贴警示标志</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应对风险和机遇的措施应与其对于产品和服务符合性的潜在影响相适应。</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highlight w:val="none"/>
              </w:rPr>
            </w:pPr>
            <w:r>
              <w:rPr>
                <w:rFonts w:hint="eastAsia"/>
                <w:szCs w:val="21"/>
                <w:highlight w:val="none"/>
              </w:rPr>
              <w:t>策划措施</w:t>
            </w:r>
          </w:p>
        </w:tc>
        <w:tc>
          <w:tcPr>
            <w:tcW w:w="960" w:type="dxa"/>
          </w:tcPr>
          <w:p>
            <w:pPr>
              <w:rPr>
                <w:b/>
                <w:highlight w:val="none"/>
              </w:rPr>
            </w:pPr>
            <w:r>
              <w:rPr>
                <w:rFonts w:hint="eastAsia" w:ascii="宋体" w:hAnsi="宋体" w:cs="宋体"/>
                <w:szCs w:val="21"/>
                <w:highlight w:val="none"/>
              </w:rPr>
              <w:t>ES6.1.4</w:t>
            </w:r>
          </w:p>
        </w:tc>
        <w:tc>
          <w:tcPr>
            <w:tcW w:w="10332" w:type="dxa"/>
          </w:tcPr>
          <w:p>
            <w:pPr>
              <w:ind w:firstLine="420" w:firstLineChars="200"/>
              <w:rPr>
                <w:b/>
                <w:highlight w:val="none"/>
              </w:rPr>
            </w:pPr>
            <w:r>
              <w:rPr>
                <w:rFonts w:hint="eastAsia"/>
                <w:szCs w:val="21"/>
                <w:highlight w:val="none"/>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60" w:type="dxa"/>
          </w:tcPr>
          <w:p>
            <w:pPr>
              <w:rPr>
                <w:b/>
                <w:szCs w:val="21"/>
                <w:highlight w:val="none"/>
              </w:rPr>
            </w:pPr>
            <w:r>
              <w:rPr>
                <w:rFonts w:hint="eastAsia" w:ascii="宋体" w:hAnsi="宋体"/>
                <w:szCs w:val="21"/>
                <w:highlight w:val="none"/>
              </w:rPr>
              <w:t>目标及其实现的策划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ES6.2 </w:t>
            </w:r>
          </w:p>
          <w:p>
            <w:pPr>
              <w:rPr>
                <w:b/>
                <w:szCs w:val="21"/>
                <w:highlight w:val="none"/>
              </w:rPr>
            </w:pPr>
          </w:p>
        </w:tc>
        <w:tc>
          <w:tcPr>
            <w:tcW w:w="10332" w:type="dxa"/>
          </w:tcPr>
          <w:p>
            <w:pPr>
              <w:spacing w:line="360" w:lineRule="auto"/>
              <w:jc w:val="left"/>
              <w:rPr>
                <w:rFonts w:ascii="宋体" w:hAnsi="宋体" w:cs="宋体"/>
                <w:szCs w:val="21"/>
                <w:highlight w:val="none"/>
              </w:rPr>
            </w:pPr>
            <w:r>
              <w:rPr>
                <w:rFonts w:hint="eastAsia" w:ascii="宋体" w:hAnsi="宋体" w:cs="宋体"/>
                <w:szCs w:val="21"/>
                <w:highlight w:val="none"/>
                <w:lang w:eastAsia="zh-CN"/>
              </w:rPr>
              <w:t>环境、</w:t>
            </w:r>
            <w:r>
              <w:rPr>
                <w:rFonts w:hint="eastAsia" w:ascii="宋体" w:hAnsi="宋体" w:cs="宋体"/>
                <w:szCs w:val="21"/>
                <w:highlight w:val="none"/>
              </w:rPr>
              <w:t>职业健康安全目标 ：</w:t>
            </w:r>
          </w:p>
          <w:p>
            <w:pPr>
              <w:spacing w:line="360" w:lineRule="auto"/>
              <w:ind w:firstLine="420" w:firstLineChars="200"/>
              <w:jc w:val="left"/>
              <w:rPr>
                <w:rFonts w:hint="eastAsia" w:ascii="宋体" w:hAnsi="宋体"/>
                <w:bCs/>
                <w:szCs w:val="21"/>
                <w:highlight w:val="none"/>
              </w:rPr>
            </w:pPr>
            <w:r>
              <w:rPr>
                <w:rFonts w:hint="eastAsia" w:ascii="宋体" w:hAnsi="宋体"/>
                <w:bCs/>
                <w:szCs w:val="21"/>
                <w:highlight w:val="none"/>
              </w:rPr>
              <w:t>1、</w:t>
            </w:r>
            <w:r>
              <w:rPr>
                <w:rFonts w:hint="eastAsia" w:asciiTheme="minorEastAsia" w:hAnsiTheme="minorEastAsia" w:eastAsiaTheme="minorEastAsia" w:cstheme="minorEastAsia"/>
                <w:szCs w:val="21"/>
                <w:highlight w:val="none"/>
              </w:rPr>
              <w:t>固体废弃物分类收集处理率100%；</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lang w:val="en-US" w:eastAsia="zh-CN"/>
              </w:rPr>
              <w:t>2、</w:t>
            </w:r>
            <w:r>
              <w:rPr>
                <w:rFonts w:hint="eastAsia" w:ascii="宋体" w:hAnsi="宋体"/>
                <w:bCs/>
                <w:szCs w:val="21"/>
                <w:highlight w:val="none"/>
              </w:rPr>
              <w:t xml:space="preserve">火灾事故为零； </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lang w:val="en-US" w:eastAsia="zh-CN"/>
              </w:rPr>
              <w:t>3</w:t>
            </w:r>
            <w:r>
              <w:rPr>
                <w:rFonts w:hint="eastAsia" w:ascii="宋体" w:hAnsi="宋体"/>
                <w:bCs/>
                <w:szCs w:val="21"/>
                <w:highlight w:val="none"/>
              </w:rPr>
              <w:t>、</w:t>
            </w:r>
            <w:r>
              <w:rPr>
                <w:rFonts w:hint="eastAsia" w:ascii="宋体" w:hAnsi="宋体"/>
                <w:bCs/>
                <w:szCs w:val="21"/>
                <w:highlight w:val="none"/>
                <w:lang w:eastAsia="zh-CN"/>
              </w:rPr>
              <w:t>安全事故</w:t>
            </w:r>
            <w:r>
              <w:rPr>
                <w:rFonts w:hint="eastAsia" w:ascii="宋体" w:hAnsi="宋体"/>
                <w:bCs/>
                <w:szCs w:val="21"/>
                <w:highlight w:val="none"/>
              </w:rPr>
              <w:t>为零。</w:t>
            </w:r>
          </w:p>
          <w:p>
            <w:pPr>
              <w:pStyle w:val="14"/>
              <w:spacing w:line="360" w:lineRule="auto"/>
              <w:ind w:left="420" w:firstLine="0" w:firstLineChars="0"/>
              <w:jc w:val="left"/>
              <w:rPr>
                <w:rFonts w:ascii="宋体" w:hAnsi="宋体" w:cs="宋体"/>
                <w:szCs w:val="21"/>
                <w:highlight w:val="none"/>
              </w:rPr>
            </w:pPr>
            <w:r>
              <w:rPr>
                <w:rFonts w:hint="eastAsia" w:ascii="宋体" w:hAnsi="宋体"/>
                <w:szCs w:val="21"/>
                <w:highlight w:val="none"/>
              </w:rPr>
              <w:t>查《目标</w:t>
            </w:r>
            <w:r>
              <w:rPr>
                <w:rFonts w:hint="eastAsia" w:ascii="宋体" w:hAnsi="宋体" w:cs="宋体"/>
                <w:szCs w:val="21"/>
                <w:highlight w:val="none"/>
              </w:rPr>
              <w:t>考核表》20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月-202</w:t>
            </w:r>
            <w:r>
              <w:rPr>
                <w:rFonts w:hint="eastAsia" w:ascii="宋体" w:hAnsi="宋体" w:cs="宋体"/>
                <w:szCs w:val="21"/>
                <w:highlight w:val="none"/>
                <w:lang w:val="en-US" w:eastAsia="zh-CN"/>
              </w:rPr>
              <w:t>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月对目标进行考核，考核情况为：</w:t>
            </w:r>
          </w:p>
          <w:p>
            <w:pPr>
              <w:pStyle w:val="14"/>
              <w:spacing w:line="360" w:lineRule="auto"/>
              <w:ind w:left="420" w:firstLine="0" w:firstLineChars="0"/>
              <w:jc w:val="left"/>
              <w:rPr>
                <w:rFonts w:ascii="宋体" w:hAnsi="宋体" w:cs="宋体"/>
                <w:szCs w:val="21"/>
                <w:highlight w:val="none"/>
              </w:rPr>
            </w:pPr>
            <w:r>
              <w:rPr>
                <w:rFonts w:hint="eastAsia" w:ascii="宋体" w:hAnsi="宋体" w:cs="宋体"/>
                <w:szCs w:val="21"/>
                <w:highlight w:val="none"/>
              </w:rPr>
              <w:t xml:space="preserve">环境、安全目标、指标： </w:t>
            </w:r>
          </w:p>
          <w:p>
            <w:pPr>
              <w:pStyle w:val="14"/>
              <w:spacing w:line="360" w:lineRule="auto"/>
              <w:ind w:left="420" w:firstLine="0" w:firstLineChars="0"/>
              <w:jc w:val="left"/>
              <w:rPr>
                <w:rFonts w:ascii="宋体" w:hAnsi="宋体" w:cs="宋体"/>
                <w:szCs w:val="21"/>
                <w:highlight w:val="none"/>
              </w:rPr>
            </w:pPr>
            <w:r>
              <w:rPr>
                <w:rFonts w:hint="eastAsia" w:ascii="宋体" w:hAnsi="宋体" w:cs="宋体"/>
                <w:szCs w:val="21"/>
                <w:highlight w:val="none"/>
              </w:rPr>
              <w:t>1、</w:t>
            </w:r>
            <w:r>
              <w:rPr>
                <w:rFonts w:hint="eastAsia" w:ascii="宋体" w:hAnsi="宋体"/>
                <w:bCs/>
                <w:szCs w:val="21"/>
                <w:highlight w:val="none"/>
              </w:rPr>
              <w:t>固体废弃物分类处理率</w:t>
            </w:r>
            <w:r>
              <w:rPr>
                <w:rFonts w:hint="eastAsia" w:ascii="宋体" w:hAnsi="宋体" w:cs="宋体"/>
                <w:szCs w:val="21"/>
                <w:highlight w:val="none"/>
              </w:rPr>
              <w:t>100%；</w:t>
            </w:r>
          </w:p>
          <w:p>
            <w:pPr>
              <w:pStyle w:val="14"/>
              <w:spacing w:line="360" w:lineRule="auto"/>
              <w:ind w:left="420" w:firstLine="0" w:firstLineChars="0"/>
              <w:jc w:val="left"/>
              <w:rPr>
                <w:rFonts w:ascii="宋体" w:hAnsi="宋体" w:cs="宋体"/>
                <w:szCs w:val="21"/>
                <w:highlight w:val="none"/>
              </w:rPr>
            </w:pPr>
            <w:r>
              <w:rPr>
                <w:rFonts w:hint="eastAsia" w:ascii="宋体" w:hAnsi="宋体" w:cs="宋体"/>
                <w:szCs w:val="21"/>
                <w:highlight w:val="none"/>
              </w:rPr>
              <w:t>2、火灾</w:t>
            </w:r>
            <w:r>
              <w:rPr>
                <w:rFonts w:hint="eastAsia" w:ascii="宋体" w:hAnsi="宋体" w:cs="宋体"/>
                <w:szCs w:val="21"/>
                <w:highlight w:val="none"/>
                <w:lang w:eastAsia="zh-CN"/>
              </w:rPr>
              <w:t>事故</w:t>
            </w:r>
            <w:r>
              <w:rPr>
                <w:rFonts w:hint="eastAsia" w:ascii="宋体" w:hAnsi="宋体" w:cs="宋体"/>
                <w:szCs w:val="21"/>
                <w:highlight w:val="none"/>
              </w:rPr>
              <w:t>发生为零；</w:t>
            </w:r>
          </w:p>
          <w:p>
            <w:pPr>
              <w:pStyle w:val="14"/>
              <w:spacing w:line="360" w:lineRule="auto"/>
              <w:ind w:left="420" w:firstLine="0" w:firstLineChars="0"/>
              <w:jc w:val="left"/>
              <w:rPr>
                <w:rFonts w:ascii="宋体" w:hAnsi="宋体" w:cs="宋体"/>
                <w:szCs w:val="21"/>
                <w:highlight w:val="none"/>
              </w:rPr>
            </w:pPr>
            <w:r>
              <w:rPr>
                <w:rFonts w:hint="eastAsia" w:ascii="宋体" w:hAnsi="宋体" w:cs="宋体"/>
                <w:szCs w:val="21"/>
                <w:highlight w:val="none"/>
              </w:rPr>
              <w:t>3、</w:t>
            </w:r>
            <w:r>
              <w:rPr>
                <w:rFonts w:hint="eastAsia" w:ascii="宋体" w:hAnsi="宋体"/>
                <w:bCs/>
                <w:szCs w:val="21"/>
                <w:highlight w:val="none"/>
                <w:lang w:eastAsia="zh-CN"/>
              </w:rPr>
              <w:t>安全事故发生</w:t>
            </w:r>
            <w:r>
              <w:rPr>
                <w:rFonts w:hint="eastAsia" w:ascii="宋体" w:hAnsi="宋体"/>
                <w:bCs/>
                <w:szCs w:val="21"/>
                <w:highlight w:val="none"/>
              </w:rPr>
              <w:t>为零</w:t>
            </w:r>
            <w:r>
              <w:rPr>
                <w:rFonts w:hint="eastAsia" w:ascii="宋体" w:hAnsi="宋体" w:cs="宋体"/>
                <w:szCs w:val="21"/>
                <w:highlight w:val="none"/>
              </w:rPr>
              <w:t>。</w:t>
            </w:r>
          </w:p>
          <w:p>
            <w:pPr>
              <w:pStyle w:val="14"/>
              <w:spacing w:line="360" w:lineRule="auto"/>
              <w:ind w:left="420" w:firstLine="0" w:firstLineChars="0"/>
              <w:jc w:val="left"/>
              <w:rPr>
                <w:rFonts w:ascii="宋体" w:hAnsi="宋体"/>
                <w:szCs w:val="21"/>
                <w:highlight w:val="none"/>
              </w:rPr>
            </w:pPr>
            <w:r>
              <w:rPr>
                <w:rFonts w:hint="eastAsia" w:ascii="宋体" w:hAnsi="宋体" w:cs="宋体"/>
                <w:szCs w:val="21"/>
                <w:highlight w:val="none"/>
              </w:rPr>
              <w:t>均达到目标，并将指标进行了分解。</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资源</w:t>
            </w:r>
          </w:p>
        </w:tc>
        <w:tc>
          <w:tcPr>
            <w:tcW w:w="960" w:type="dxa"/>
          </w:tcPr>
          <w:p>
            <w:pPr>
              <w:rPr>
                <w:rFonts w:ascii="宋体" w:hAnsi="宋体" w:cs="宋体"/>
                <w:szCs w:val="21"/>
                <w:highlight w:val="none"/>
              </w:rPr>
            </w:pPr>
            <w:r>
              <w:rPr>
                <w:rFonts w:hint="eastAsia" w:ascii="宋体" w:hAnsi="宋体" w:cs="宋体"/>
                <w:szCs w:val="21"/>
                <w:highlight w:val="none"/>
              </w:rPr>
              <w:t>E</w:t>
            </w:r>
            <w:r>
              <w:rPr>
                <w:rFonts w:hint="eastAsia" w:ascii="宋体" w:hAnsi="宋体" w:cs="宋体"/>
                <w:szCs w:val="21"/>
                <w:highlight w:val="none"/>
                <w:lang w:val="en-US" w:eastAsia="zh-CN"/>
              </w:rPr>
              <w:t>S</w:t>
            </w:r>
            <w:r>
              <w:rPr>
                <w:rFonts w:hint="eastAsia" w:ascii="宋体" w:hAnsi="宋体" w:cs="宋体"/>
                <w:szCs w:val="21"/>
                <w:highlight w:val="none"/>
              </w:rPr>
              <w:t>7.1</w:t>
            </w:r>
          </w:p>
          <w:p>
            <w:pPr>
              <w:rPr>
                <w:rFonts w:ascii="宋体" w:hAnsi="宋体"/>
                <w:szCs w:val="21"/>
                <w:highlight w:val="none"/>
              </w:rPr>
            </w:pPr>
          </w:p>
        </w:tc>
        <w:tc>
          <w:tcPr>
            <w:tcW w:w="10332"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highlight w:val="none"/>
              </w:rPr>
            </w:pPr>
            <w:r>
              <w:rPr>
                <w:rFonts w:hint="eastAsia" w:ascii="宋体" w:hAnsi="宋体" w:cs="宋体"/>
                <w:szCs w:val="21"/>
                <w:highlight w:val="none"/>
              </w:rPr>
              <w:t>总经理对资源的配备比较重视，人力资源、设备和工作环境等可满足</w:t>
            </w:r>
            <w:r>
              <w:rPr>
                <w:rFonts w:hint="eastAsia" w:ascii="宋体" w:hAnsi="宋体"/>
                <w:szCs w:val="21"/>
                <w:highlight w:val="none"/>
              </w:rPr>
              <w:t>建材（不含危化品）的销售</w:t>
            </w:r>
            <w:r>
              <w:rPr>
                <w:rFonts w:hint="eastAsia" w:ascii="宋体" w:hAnsi="宋体" w:cs="宋体"/>
                <w:szCs w:val="21"/>
                <w:highlight w:val="none"/>
              </w:rPr>
              <w:t>需要。</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沟通</w:t>
            </w:r>
          </w:p>
        </w:tc>
        <w:tc>
          <w:tcPr>
            <w:tcW w:w="960" w:type="dxa"/>
          </w:tcPr>
          <w:p>
            <w:pPr>
              <w:rPr>
                <w:rFonts w:ascii="宋体" w:hAnsi="宋体"/>
                <w:szCs w:val="21"/>
                <w:highlight w:val="none"/>
              </w:rPr>
            </w:pPr>
            <w:r>
              <w:rPr>
                <w:rFonts w:hint="eastAsia" w:ascii="宋体" w:hAnsi="宋体" w:cs="宋体"/>
                <w:szCs w:val="21"/>
                <w:highlight w:val="none"/>
              </w:rPr>
              <w:t xml:space="preserve">ES7.4 </w:t>
            </w:r>
          </w:p>
        </w:tc>
        <w:tc>
          <w:tcPr>
            <w:tcW w:w="10332" w:type="dxa"/>
          </w:tcPr>
          <w:p>
            <w:pPr>
              <w:pStyle w:val="7"/>
              <w:spacing w:line="400" w:lineRule="exact"/>
              <w:rPr>
                <w:color w:val="auto"/>
                <w:sz w:val="21"/>
                <w:szCs w:val="21"/>
                <w:highlight w:val="none"/>
              </w:rPr>
            </w:pPr>
            <w:r>
              <w:rPr>
                <w:rFonts w:hint="eastAsia"/>
                <w:color w:val="auto"/>
                <w:kern w:val="2"/>
                <w:sz w:val="21"/>
                <w:szCs w:val="21"/>
                <w:highlight w:val="none"/>
              </w:rPr>
              <w:t>公司建立有</w:t>
            </w:r>
            <w:r>
              <w:rPr>
                <w:rFonts w:hint="eastAsia" w:cs="Arial"/>
                <w:color w:val="auto"/>
                <w:kern w:val="2"/>
                <w:sz w:val="21"/>
                <w:szCs w:val="21"/>
                <w:highlight w:val="none"/>
              </w:rPr>
              <w:t>《信息沟通与协商控制程序》</w:t>
            </w:r>
            <w:r>
              <w:rPr>
                <w:rFonts w:hint="eastAsia" w:ascii="宋体" w:cs="宋体"/>
                <w:color w:val="auto"/>
                <w:sz w:val="21"/>
                <w:szCs w:val="21"/>
                <w:highlight w:val="none"/>
              </w:rPr>
              <w:t>保持各相关层次和职能部门的员工和员工代表（如有）协商和参与的过程</w:t>
            </w:r>
            <w:r>
              <w:rPr>
                <w:rFonts w:hint="eastAsia" w:cs="Arial"/>
                <w:color w:val="auto"/>
                <w:kern w:val="2"/>
                <w:sz w:val="21"/>
                <w:szCs w:val="21"/>
                <w:highlight w:val="none"/>
              </w:rPr>
              <w:t>。</w:t>
            </w:r>
          </w:p>
          <w:p>
            <w:pPr>
              <w:pStyle w:val="7"/>
              <w:spacing w:line="400" w:lineRule="exact"/>
              <w:rPr>
                <w:color w:val="auto"/>
                <w:sz w:val="21"/>
                <w:szCs w:val="21"/>
                <w:highlight w:val="none"/>
              </w:rPr>
            </w:pPr>
            <w:r>
              <w:rPr>
                <w:rFonts w:hint="eastAsia"/>
                <w:color w:val="auto"/>
                <w:kern w:val="2"/>
                <w:sz w:val="21"/>
                <w:szCs w:val="21"/>
                <w:highlight w:val="none"/>
              </w:rPr>
              <w:t>对部门之间有需要交流的有关安全健康管理信息，在公司内部利用部门会议、宣传栏进行安全管理方针及目标、指标、管理方案及环保法律法规等内容的宣传、沟通。</w:t>
            </w:r>
          </w:p>
          <w:p>
            <w:pPr>
              <w:pStyle w:val="7"/>
              <w:spacing w:line="400" w:lineRule="exact"/>
              <w:rPr>
                <w:color w:val="auto"/>
                <w:sz w:val="21"/>
                <w:szCs w:val="21"/>
                <w:highlight w:val="none"/>
              </w:rPr>
            </w:pPr>
            <w:r>
              <w:rPr>
                <w:rFonts w:hint="eastAsia"/>
                <w:color w:val="auto"/>
                <w:kern w:val="2"/>
                <w:sz w:val="21"/>
                <w:szCs w:val="21"/>
                <w:highlight w:val="none"/>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7"/>
              <w:spacing w:line="400" w:lineRule="exact"/>
              <w:ind w:firstLine="210" w:firstLineChars="100"/>
              <w:rPr>
                <w:color w:val="auto"/>
                <w:sz w:val="21"/>
                <w:szCs w:val="21"/>
                <w:highlight w:val="none"/>
              </w:rPr>
            </w:pPr>
            <w:r>
              <w:rPr>
                <w:rFonts w:hint="eastAsia"/>
                <w:color w:val="auto"/>
                <w:kern w:val="2"/>
                <w:sz w:val="21"/>
                <w:szCs w:val="21"/>
                <w:highlight w:val="none"/>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了解相关方需求。</w:t>
            </w:r>
          </w:p>
          <w:p>
            <w:pPr>
              <w:spacing w:line="400" w:lineRule="exact"/>
              <w:rPr>
                <w:rFonts w:ascii="宋体" w:hAnsi="宋体" w:cs="Arial"/>
                <w:color w:val="auto"/>
                <w:szCs w:val="21"/>
                <w:highlight w:val="none"/>
              </w:rPr>
            </w:pPr>
            <w:r>
              <w:rPr>
                <w:rFonts w:hint="eastAsia" w:ascii="宋体" w:hAnsi="宋体" w:cs="Arial"/>
                <w:color w:val="auto"/>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查见：公司内部会议记录表，沟通信息包括：</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1）告知员工：管理者代表是陈艳、职业健康安全事务代表是</w:t>
            </w:r>
            <w:r>
              <w:rPr>
                <w:rFonts w:hint="eastAsia" w:ascii="宋体" w:hAnsi="宋体" w:cs="Arial"/>
                <w:color w:val="auto"/>
                <w:szCs w:val="21"/>
                <w:highlight w:val="none"/>
                <w:lang w:eastAsia="zh-CN"/>
              </w:rPr>
              <w:t>张颖</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2）告知员工：</w:t>
            </w:r>
            <w:r>
              <w:rPr>
                <w:rFonts w:hint="eastAsia" w:ascii="宋体" w:hAnsi="宋体" w:cs="Arial"/>
                <w:color w:val="auto"/>
                <w:szCs w:val="21"/>
                <w:highlight w:val="none"/>
                <w:lang w:eastAsia="zh-CN"/>
              </w:rPr>
              <w:t>质量、环境及职业健康安全管理体系</w:t>
            </w:r>
            <w:r>
              <w:rPr>
                <w:rFonts w:hint="eastAsia" w:ascii="宋体" w:hAnsi="宋体" w:cs="Arial"/>
                <w:color w:val="auto"/>
                <w:szCs w:val="21"/>
                <w:highlight w:val="none"/>
              </w:rPr>
              <w:t>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4）将办公、生产区域和外出服务环境管理、劳动保护要求、安全要求和意义作为新员工岗前培训内容。</w:t>
            </w:r>
          </w:p>
          <w:p>
            <w:pPr>
              <w:spacing w:line="360" w:lineRule="atLeast"/>
              <w:rPr>
                <w:rFonts w:ascii="宋体" w:hAnsi="宋体"/>
                <w:szCs w:val="21"/>
                <w:highlight w:val="none"/>
              </w:rPr>
            </w:pPr>
            <w:r>
              <w:rPr>
                <w:rFonts w:hint="eastAsia" w:cs="Arial"/>
                <w:color w:val="auto"/>
                <w:szCs w:val="21"/>
                <w:highlight w:val="none"/>
              </w:rPr>
              <w:t>询问职业健康安全事务代表</w:t>
            </w:r>
            <w:r>
              <w:rPr>
                <w:rFonts w:hint="eastAsia" w:ascii="宋体" w:hAnsi="宋体" w:cs="Arial"/>
                <w:color w:val="auto"/>
                <w:szCs w:val="21"/>
                <w:highlight w:val="none"/>
              </w:rPr>
              <w:t>刘祎</w:t>
            </w:r>
            <w:r>
              <w:rPr>
                <w:rFonts w:hint="eastAsia" w:cs="Arial"/>
                <w:color w:val="auto"/>
                <w:szCs w:val="21"/>
                <w:highlight w:val="none"/>
              </w:rPr>
              <w:t>，能明确自己的职责，了解到暂未发生员工与企业的劳动纠纷、工伤、员工投诉、员工权益争执等情况。</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spacing w:val="-4"/>
                <w:szCs w:val="21"/>
                <w:highlight w:val="none"/>
              </w:rPr>
            </w:pPr>
            <w:r>
              <w:rPr>
                <w:rFonts w:hint="eastAsia" w:ascii="宋体" w:hAnsi="宋体"/>
                <w:szCs w:val="21"/>
                <w:highlight w:val="none"/>
              </w:rPr>
              <w:t>监测、分析和评价总则；</w:t>
            </w:r>
          </w:p>
        </w:tc>
        <w:tc>
          <w:tcPr>
            <w:tcW w:w="960" w:type="dxa"/>
          </w:tcPr>
          <w:p>
            <w:pPr>
              <w:rPr>
                <w:rFonts w:ascii="宋体" w:hAnsi="宋体" w:cs="宋体"/>
                <w:szCs w:val="21"/>
                <w:highlight w:val="none"/>
              </w:rPr>
            </w:pPr>
            <w:r>
              <w:rPr>
                <w:rFonts w:hint="eastAsia" w:ascii="宋体" w:hAnsi="宋体" w:cs="宋体"/>
                <w:szCs w:val="21"/>
                <w:highlight w:val="none"/>
              </w:rPr>
              <w:t xml:space="preserve">E9.1.1 </w:t>
            </w:r>
          </w:p>
          <w:p>
            <w:pPr>
              <w:rPr>
                <w:rFonts w:ascii="宋体" w:hAnsi="宋体" w:cs="宋体"/>
                <w:szCs w:val="21"/>
                <w:highlight w:val="none"/>
              </w:rPr>
            </w:pPr>
            <w:r>
              <w:rPr>
                <w:rFonts w:hint="eastAsia" w:ascii="宋体" w:hAnsi="宋体" w:cs="宋体"/>
                <w:szCs w:val="21"/>
                <w:highlight w:val="none"/>
              </w:rPr>
              <w:t>S9.1</w:t>
            </w:r>
          </w:p>
        </w:tc>
        <w:tc>
          <w:tcPr>
            <w:tcW w:w="10332"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如：（1）《</w:t>
            </w:r>
            <w:r>
              <w:rPr>
                <w:rFonts w:hint="eastAsia" w:ascii="宋体" w:hAnsi="宋体" w:cs="宋体"/>
                <w:szCs w:val="21"/>
                <w:highlight w:val="none"/>
                <w:lang w:val="en-US" w:eastAsia="zh-CN"/>
              </w:rPr>
              <w:t>质量、</w:t>
            </w:r>
            <w:r>
              <w:rPr>
                <w:rFonts w:hint="eastAsia" w:ascii="宋体" w:hAnsi="宋体" w:cs="宋体"/>
                <w:szCs w:val="21"/>
                <w:highlight w:val="none"/>
              </w:rPr>
              <w:t>环境、职业健康安全监视与测量控制程序》</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ascii="宋体" w:hAnsi="宋体"/>
                <w:bCs/>
                <w:color w:val="000000"/>
                <w:spacing w:val="-20"/>
                <w:szCs w:val="21"/>
                <w:highlight w:val="none"/>
              </w:rPr>
              <w:t>内部审核控制程序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（3）《管理评审</w:t>
            </w:r>
            <w:r>
              <w:rPr>
                <w:rFonts w:hint="eastAsia" w:ascii="宋体" w:hAnsi="宋体"/>
                <w:bCs/>
                <w:color w:val="000000"/>
                <w:spacing w:val="-20"/>
                <w:szCs w:val="21"/>
                <w:highlight w:val="none"/>
              </w:rPr>
              <w:t>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（4）《应急准备与响应控制程序》</w:t>
            </w:r>
          </w:p>
          <w:p>
            <w:pPr>
              <w:spacing w:line="360" w:lineRule="atLeast"/>
              <w:rPr>
                <w:rFonts w:ascii="宋体" w:hAnsi="宋体" w:cs="宋体"/>
                <w:szCs w:val="21"/>
                <w:highlight w:val="none"/>
              </w:rPr>
            </w:pPr>
            <w:r>
              <w:rPr>
                <w:rFonts w:hint="eastAsia" w:ascii="宋体" w:hAnsi="宋体" w:cs="宋体"/>
                <w:szCs w:val="21"/>
                <w:highlight w:val="none"/>
              </w:rPr>
              <w:t>（5）《合规性评价控制程序》</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rPr>
              <w:t xml:space="preserve">ES9.2 </w:t>
            </w:r>
          </w:p>
          <w:p>
            <w:pPr>
              <w:rPr>
                <w:rFonts w:ascii="宋体" w:hAnsi="宋体"/>
                <w:szCs w:val="21"/>
                <w:highlight w:val="none"/>
              </w:rPr>
            </w:pPr>
          </w:p>
        </w:tc>
        <w:tc>
          <w:tcPr>
            <w:tcW w:w="10332" w:type="dxa"/>
          </w:tcPr>
          <w:p>
            <w:pPr>
              <w:spacing w:line="360" w:lineRule="exact"/>
              <w:ind w:firstLine="420" w:firstLineChars="200"/>
              <w:rPr>
                <w:rFonts w:ascii="宋体" w:hAnsi="宋体" w:cs="宋体"/>
                <w:szCs w:val="21"/>
                <w:highlight w:val="none"/>
              </w:rPr>
            </w:pPr>
            <w:r>
              <w:rPr>
                <w:rFonts w:hint="eastAsia" w:ascii="宋体" w:hAnsi="宋体" w:cs="宋体"/>
                <w:szCs w:val="21"/>
                <w:highlight w:val="none"/>
              </w:rPr>
              <w:t>公司制定《内部审核控制程序》，对内部审核方案策划规定：</w:t>
            </w:r>
          </w:p>
          <w:p>
            <w:pPr>
              <w:spacing w:line="360" w:lineRule="exact"/>
              <w:rPr>
                <w:rFonts w:ascii="宋体" w:hAnsi="宋体" w:cs="宋体"/>
                <w:szCs w:val="21"/>
                <w:highlight w:val="none"/>
              </w:rPr>
            </w:pPr>
            <w:r>
              <w:rPr>
                <w:rFonts w:hint="eastAsia" w:ascii="宋体" w:hAnsi="宋体" w:cs="宋体"/>
                <w:szCs w:val="21"/>
                <w:highlight w:val="none"/>
              </w:rPr>
              <w:t>1.频次：内审每年进行一次，两次内部审核的时间间隔不超过12个月。</w:t>
            </w:r>
          </w:p>
          <w:p>
            <w:pPr>
              <w:spacing w:line="360" w:lineRule="exact"/>
              <w:rPr>
                <w:rFonts w:ascii="宋体" w:hAnsi="宋体" w:cs="宋体"/>
                <w:szCs w:val="21"/>
                <w:highlight w:val="none"/>
              </w:rPr>
            </w:pPr>
            <w:r>
              <w:rPr>
                <w:rFonts w:hint="eastAsia" w:ascii="宋体" w:hAnsi="宋体" w:cs="宋体"/>
                <w:szCs w:val="21"/>
                <w:highlight w:val="none"/>
              </w:rPr>
              <w:t>2.方法：按部门/过程审核。</w:t>
            </w:r>
          </w:p>
          <w:p>
            <w:pPr>
              <w:spacing w:line="360" w:lineRule="exact"/>
              <w:rPr>
                <w:rFonts w:ascii="宋体" w:hAnsi="宋体" w:cs="宋体"/>
                <w:szCs w:val="21"/>
                <w:highlight w:val="none"/>
              </w:rPr>
            </w:pPr>
            <w:r>
              <w:rPr>
                <w:rFonts w:hint="eastAsia" w:ascii="宋体" w:hAnsi="宋体" w:cs="宋体"/>
                <w:szCs w:val="21"/>
                <w:highlight w:val="none"/>
              </w:rPr>
              <w:t>3.职责：体系负责人组织内部审核活动。</w:t>
            </w:r>
          </w:p>
          <w:p>
            <w:pPr>
              <w:spacing w:line="360" w:lineRule="exact"/>
              <w:rPr>
                <w:rFonts w:ascii="宋体" w:hAnsi="宋体" w:cs="宋体"/>
                <w:szCs w:val="21"/>
                <w:highlight w:val="none"/>
              </w:rPr>
            </w:pPr>
            <w:r>
              <w:rPr>
                <w:rFonts w:hint="eastAsia" w:ascii="宋体" w:hAnsi="宋体" w:cs="宋体"/>
                <w:szCs w:val="21"/>
                <w:highlight w:val="none"/>
              </w:rPr>
              <w:t>4.策划要求：范围、准则、工作分配等。</w:t>
            </w:r>
          </w:p>
          <w:p>
            <w:pPr>
              <w:spacing w:line="360" w:lineRule="exact"/>
              <w:rPr>
                <w:rFonts w:ascii="宋体" w:hAnsi="宋体" w:cs="宋体"/>
                <w:szCs w:val="21"/>
                <w:highlight w:val="none"/>
              </w:rPr>
            </w:pPr>
            <w:r>
              <w:rPr>
                <w:rFonts w:hint="eastAsia" w:ascii="宋体" w:hAnsi="宋体" w:cs="宋体"/>
                <w:szCs w:val="21"/>
                <w:highlight w:val="none"/>
              </w:rPr>
              <w:t>5.报告：体系负责人在内部审核结束及纠正措施完成后应向总经理报告审核结果。</w:t>
            </w:r>
          </w:p>
          <w:p>
            <w:pPr>
              <w:spacing w:line="360" w:lineRule="auto"/>
              <w:rPr>
                <w:rFonts w:ascii="宋体" w:hAnsi="宋体" w:cs="宋体"/>
                <w:szCs w:val="21"/>
                <w:highlight w:val="none"/>
              </w:rPr>
            </w:pPr>
            <w:r>
              <w:rPr>
                <w:rFonts w:hint="eastAsia" w:ascii="宋体" w:hAnsi="宋体" w:cs="宋体"/>
                <w:szCs w:val="21"/>
                <w:highlight w:val="none"/>
              </w:rPr>
              <w:t>6.提供了《20</w:t>
            </w:r>
            <w:r>
              <w:rPr>
                <w:rFonts w:hint="eastAsia" w:ascii="宋体" w:hAnsi="宋体" w:cs="宋体"/>
                <w:szCs w:val="21"/>
                <w:highlight w:val="none"/>
                <w:lang w:val="en-US" w:eastAsia="zh-CN"/>
              </w:rPr>
              <w:t>20</w:t>
            </w:r>
            <w:r>
              <w:rPr>
                <w:rFonts w:hint="eastAsia" w:ascii="宋体" w:hAnsi="宋体" w:cs="宋体"/>
                <w:szCs w:val="21"/>
                <w:highlight w:val="none"/>
              </w:rPr>
              <w:t>年内部审核实施计划》，计划内容有：目的、范围、审核准则、审核时间20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8日-9日（去年内部审核时间</w:t>
            </w:r>
            <w:r>
              <w:rPr>
                <w:rFonts w:hint="eastAsia" w:ascii="宋体" w:hAnsi="宋体" w:cs="宋体"/>
                <w:szCs w:val="21"/>
                <w:highlight w:val="none"/>
              </w:rPr>
              <w:t>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8日，时间间隔未超过12个月，符合策划及标准要求）</w:t>
            </w:r>
            <w:r>
              <w:rPr>
                <w:rFonts w:hint="eastAsia" w:ascii="宋体" w:hAnsi="宋体" w:cs="宋体"/>
                <w:szCs w:val="21"/>
                <w:highlight w:val="none"/>
              </w:rPr>
              <w:t>。</w:t>
            </w:r>
          </w:p>
          <w:p>
            <w:pPr>
              <w:spacing w:line="360" w:lineRule="exact"/>
              <w:rPr>
                <w:rFonts w:hint="default" w:ascii="宋体" w:hAnsi="宋体" w:eastAsia="宋体" w:cs="宋体"/>
                <w:szCs w:val="21"/>
                <w:highlight w:val="none"/>
                <w:lang w:val="en-US" w:eastAsia="zh-CN"/>
              </w:rPr>
            </w:pPr>
            <w:r>
              <w:rPr>
                <w:rFonts w:hint="eastAsia" w:ascii="宋体" w:hAnsi="宋体" w:cs="宋体"/>
                <w:szCs w:val="21"/>
                <w:highlight w:val="none"/>
              </w:rPr>
              <w:t>编制：</w:t>
            </w:r>
            <w:r>
              <w:rPr>
                <w:rFonts w:hint="eastAsia" w:ascii="宋体" w:hAnsi="宋体" w:cs="宋体"/>
                <w:szCs w:val="21"/>
                <w:highlight w:val="none"/>
                <w:lang w:val="en-US" w:eastAsia="zh-CN"/>
              </w:rPr>
              <w:t xml:space="preserve">张颖  </w:t>
            </w:r>
            <w:r>
              <w:rPr>
                <w:rFonts w:hint="eastAsia" w:ascii="宋体" w:hAnsi="宋体" w:cs="宋体"/>
                <w:szCs w:val="21"/>
                <w:highlight w:val="none"/>
              </w:rPr>
              <w:t>审批：</w:t>
            </w:r>
            <w:r>
              <w:rPr>
                <w:rFonts w:hint="eastAsia" w:ascii="宋体" w:hAnsi="宋体" w:cs="宋体"/>
                <w:szCs w:val="21"/>
                <w:highlight w:val="none"/>
                <w:lang w:val="en-US" w:eastAsia="zh-CN"/>
              </w:rPr>
              <w:t>周德蓉 日期：2020.9.26</w:t>
            </w:r>
          </w:p>
          <w:p>
            <w:pPr>
              <w:spacing w:line="360" w:lineRule="exact"/>
              <w:rPr>
                <w:rFonts w:ascii="宋体" w:hAnsi="宋体" w:cs="宋体"/>
                <w:szCs w:val="21"/>
                <w:highlight w:val="none"/>
              </w:rPr>
            </w:pPr>
            <w:r>
              <w:rPr>
                <w:rFonts w:hint="eastAsia" w:ascii="宋体" w:hAnsi="宋体" w:cs="宋体"/>
                <w:szCs w:val="21"/>
                <w:highlight w:val="none"/>
              </w:rPr>
              <w:t>查阅20</w:t>
            </w:r>
            <w:r>
              <w:rPr>
                <w:rFonts w:hint="eastAsia" w:ascii="宋体" w:hAnsi="宋体" w:cs="宋体"/>
                <w:szCs w:val="21"/>
                <w:highlight w:val="none"/>
                <w:lang w:val="en-US" w:eastAsia="zh-CN"/>
              </w:rPr>
              <w:t>20</w:t>
            </w:r>
            <w:r>
              <w:rPr>
                <w:rFonts w:hint="eastAsia" w:ascii="宋体" w:hAnsi="宋体" w:cs="宋体"/>
                <w:szCs w:val="21"/>
                <w:highlight w:val="none"/>
              </w:rPr>
              <w:t>年度内部审核有关记录</w:t>
            </w:r>
          </w:p>
          <w:p>
            <w:pPr>
              <w:numPr>
                <w:ilvl w:val="0"/>
                <w:numId w:val="2"/>
              </w:numPr>
              <w:rPr>
                <w:rFonts w:ascii="宋体" w:hAnsi="宋体" w:cs="宋体"/>
                <w:szCs w:val="21"/>
                <w:highlight w:val="none"/>
              </w:rPr>
            </w:pPr>
            <w:r>
              <w:rPr>
                <w:rFonts w:hint="eastAsia" w:ascii="宋体" w:hAnsi="宋体" w:cs="宋体"/>
                <w:szCs w:val="21"/>
                <w:highlight w:val="none"/>
              </w:rPr>
              <w:t>提供了审核组名单：</w:t>
            </w:r>
            <w:r>
              <w:rPr>
                <w:rFonts w:hint="eastAsia" w:ascii="宋体" w:hAnsi="宋体"/>
                <w:szCs w:val="21"/>
                <w:highlight w:val="none"/>
              </w:rPr>
              <w:t>陈艳</w:t>
            </w:r>
            <w:r>
              <w:rPr>
                <w:rFonts w:hint="eastAsia"/>
                <w:szCs w:val="21"/>
                <w:highlight w:val="none"/>
              </w:rPr>
              <w:t>（组长）、蒲发均（组员）</w:t>
            </w:r>
            <w:r>
              <w:rPr>
                <w:rFonts w:hint="eastAsia" w:ascii="宋体" w:hAnsi="宋体" w:cs="宋体"/>
                <w:szCs w:val="21"/>
                <w:highlight w:val="none"/>
              </w:rPr>
              <w:t xml:space="preserve"> ；审核范围：公司领导层、各部门。查全条款覆盖。</w:t>
            </w:r>
          </w:p>
          <w:p>
            <w:pPr>
              <w:rPr>
                <w:rFonts w:ascii="宋体" w:hAnsi="宋体" w:cs="宋体"/>
                <w:szCs w:val="21"/>
                <w:highlight w:val="none"/>
              </w:rPr>
            </w:pPr>
            <w:r>
              <w:rPr>
                <w:rFonts w:hint="eastAsia" w:ascii="宋体" w:hAnsi="宋体" w:cs="宋体"/>
                <w:szCs w:val="21"/>
                <w:highlight w:val="none"/>
              </w:rPr>
              <w:t>2.审核准则：GB/T19001—2016</w:t>
            </w:r>
            <w:r>
              <w:rPr>
                <w:rFonts w:hint="eastAsia" w:ascii="宋体" w:hAnsi="宋体" w:cs="宋体"/>
                <w:szCs w:val="21"/>
                <w:highlight w:val="none"/>
                <w:lang w:val="de-DE"/>
              </w:rPr>
              <w:t>idtISO</w:t>
            </w:r>
            <w:r>
              <w:rPr>
                <w:rFonts w:hint="eastAsia" w:ascii="宋体" w:hAnsi="宋体" w:cs="宋体"/>
                <w:szCs w:val="21"/>
                <w:highlight w:val="none"/>
                <w:lang w:val="en-US" w:eastAsia="zh-CN"/>
              </w:rPr>
              <w:t>9001：:15标准；</w:t>
            </w:r>
            <w:r>
              <w:rPr>
                <w:rFonts w:hint="eastAsia" w:ascii="宋体" w:hAnsi="宋体" w:cs="宋体"/>
                <w:szCs w:val="21"/>
                <w:highlight w:val="none"/>
                <w:lang w:val="de-DE"/>
              </w:rPr>
              <w:t>GB/T 24001-2016idtISO 14001:2015</w:t>
            </w:r>
            <w:r>
              <w:rPr>
                <w:rFonts w:hint="eastAsia" w:ascii="宋体" w:hAnsi="宋体" w:cs="宋体"/>
                <w:szCs w:val="21"/>
                <w:highlight w:val="none"/>
              </w:rPr>
              <w:t>标准、</w:t>
            </w:r>
            <w:r>
              <w:rPr>
                <w:rFonts w:hint="eastAsia" w:ascii="宋体" w:hAnsi="宋体" w:cs="宋体"/>
                <w:szCs w:val="21"/>
                <w:highlight w:val="none"/>
                <w:lang w:val="de-DE"/>
              </w:rPr>
              <w:t>ISO 45001：2018</w:t>
            </w:r>
            <w:r>
              <w:rPr>
                <w:rFonts w:hint="eastAsia" w:ascii="宋体" w:hAnsi="宋体" w:cs="宋体"/>
                <w:szCs w:val="21"/>
                <w:highlight w:val="none"/>
              </w:rPr>
              <w:t>标准、公司管理体系文件、适用的法律法规、产品标准等。</w:t>
            </w:r>
          </w:p>
          <w:p>
            <w:pPr>
              <w:rPr>
                <w:rFonts w:ascii="宋体" w:hAnsi="宋体" w:cs="宋体"/>
                <w:szCs w:val="21"/>
                <w:highlight w:val="none"/>
              </w:rPr>
            </w:pPr>
            <w:r>
              <w:rPr>
                <w:rFonts w:hint="eastAsia" w:ascii="宋体" w:hAnsi="宋体" w:cs="宋体"/>
                <w:szCs w:val="21"/>
                <w:highlight w:val="none"/>
              </w:rPr>
              <w:t>3.提供了《内审首次会议签到表》，参加人有各部门负责人等。</w:t>
            </w:r>
          </w:p>
          <w:p>
            <w:pPr>
              <w:rPr>
                <w:rFonts w:ascii="宋体" w:hAnsi="宋体" w:cs="宋体"/>
                <w:szCs w:val="21"/>
                <w:highlight w:val="none"/>
              </w:rPr>
            </w:pPr>
            <w:r>
              <w:rPr>
                <w:rFonts w:hint="eastAsia" w:ascii="宋体" w:hAnsi="宋体" w:cs="宋体"/>
                <w:szCs w:val="21"/>
                <w:highlight w:val="none"/>
              </w:rPr>
              <w:t>4.提供了《内审检查表》，经查阅对照，受审核部门涉及条款与公司管理体系职责分配相一致。</w:t>
            </w:r>
          </w:p>
          <w:p>
            <w:pPr>
              <w:pStyle w:val="2"/>
              <w:jc w:val="left"/>
              <w:rPr>
                <w:rFonts w:hint="eastAsia" w:ascii="宋体" w:hAnsi="宋体" w:cs="宋体"/>
                <w:bCs w:val="0"/>
                <w:spacing w:val="0"/>
                <w:szCs w:val="21"/>
                <w:highlight w:val="none"/>
              </w:rPr>
            </w:pPr>
            <w:r>
              <w:rPr>
                <w:rFonts w:hint="eastAsia" w:ascii="宋体" w:hAnsi="宋体" w:cs="宋体"/>
                <w:bCs w:val="0"/>
                <w:spacing w:val="0"/>
                <w:szCs w:val="21"/>
                <w:highlight w:val="none"/>
              </w:rPr>
              <w:t>抽：</w:t>
            </w:r>
            <w:r>
              <w:rPr>
                <w:rFonts w:hint="eastAsia" w:ascii="宋体" w:hAnsi="宋体" w:cs="宋体"/>
                <w:bCs w:val="0"/>
                <w:spacing w:val="0"/>
                <w:szCs w:val="21"/>
                <w:highlight w:val="none"/>
                <w:lang w:val="en-US" w:eastAsia="zh-CN"/>
              </w:rPr>
              <w:t>行政部</w:t>
            </w:r>
            <w:r>
              <w:rPr>
                <w:rFonts w:hint="eastAsia" w:ascii="宋体" w:hAnsi="宋体" w:cs="宋体"/>
                <w:bCs w:val="0"/>
                <w:spacing w:val="0"/>
                <w:szCs w:val="21"/>
                <w:highlight w:val="none"/>
              </w:rPr>
              <w:t>：</w:t>
            </w:r>
          </w:p>
          <w:p>
            <w:pPr>
              <w:pStyle w:val="2"/>
              <w:jc w:val="left"/>
              <w:rPr>
                <w:rFonts w:hint="eastAsia" w:ascii="宋体" w:hAnsi="宋体" w:eastAsia="宋体" w:cs="宋体"/>
                <w:bCs w:val="0"/>
                <w:spacing w:val="0"/>
                <w:szCs w:val="21"/>
                <w:highlight w:val="none"/>
                <w:lang w:val="en-US" w:eastAsia="zh-CN"/>
              </w:rPr>
            </w:pPr>
            <w:r>
              <w:rPr>
                <w:rFonts w:hint="eastAsia" w:ascii="宋体" w:hAnsi="宋体" w:cs="宋体"/>
                <w:bCs w:val="0"/>
                <w:spacing w:val="0"/>
                <w:szCs w:val="21"/>
                <w:highlight w:val="none"/>
                <w:lang w:val="en-US" w:eastAsia="zh-CN"/>
              </w:rPr>
              <w:t>Q：</w:t>
            </w:r>
            <w:r>
              <w:rPr>
                <w:rFonts w:hint="eastAsia" w:ascii="宋体" w:hAnsi="宋体"/>
                <w:szCs w:val="21"/>
                <w:highlight w:val="none"/>
              </w:rPr>
              <w:t>4.2，4.4，5.1，6.1.1，6.1.2，6.1.3，6.1.4，6.2，6.2.1，7.1</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7.1.2,7.1.4，</w:t>
            </w:r>
            <w:r>
              <w:rPr>
                <w:rFonts w:hint="eastAsia" w:ascii="宋体" w:hAnsi="宋体"/>
                <w:szCs w:val="21"/>
                <w:highlight w:val="none"/>
              </w:rPr>
              <w:t>7.2，7.3，7.4，</w:t>
            </w:r>
            <w:r>
              <w:rPr>
                <w:rFonts w:hint="eastAsia" w:ascii="宋体" w:hAnsi="宋体"/>
                <w:szCs w:val="21"/>
                <w:highlight w:val="none"/>
                <w:lang w:val="en-US" w:eastAsia="zh-CN"/>
              </w:rPr>
              <w:t>7.5</w:t>
            </w:r>
            <w:r>
              <w:rPr>
                <w:rFonts w:hint="eastAsia" w:ascii="宋体" w:hAnsi="宋体"/>
                <w:szCs w:val="21"/>
                <w:highlight w:val="none"/>
              </w:rPr>
              <w:t>，9.2，10.2</w:t>
            </w:r>
          </w:p>
          <w:p>
            <w:pPr>
              <w:spacing w:line="340" w:lineRule="exact"/>
              <w:rPr>
                <w:rFonts w:ascii="宋体" w:hAnsi="宋体"/>
                <w:szCs w:val="21"/>
                <w:highlight w:val="none"/>
              </w:rPr>
            </w:pPr>
            <w:r>
              <w:rPr>
                <w:rFonts w:hint="eastAsia" w:ascii="宋体" w:hAnsi="宋体"/>
                <w:szCs w:val="21"/>
                <w:highlight w:val="none"/>
              </w:rPr>
              <w:t>E：4.2，4.4，5.1，6.1.1，6.1.2，6.1.3，6.1.4，6.2，6.2.1，7.1，7.2，7.3，7.4，7.4.2，7.4.3，7.5.1，7.5.2，7.5.3，8.1，9.1，9.1.2，9.2，10.2</w:t>
            </w:r>
          </w:p>
          <w:p>
            <w:pPr>
              <w:pStyle w:val="2"/>
              <w:jc w:val="left"/>
              <w:rPr>
                <w:rFonts w:ascii="宋体" w:hAnsi="宋体"/>
                <w:szCs w:val="21"/>
                <w:highlight w:val="none"/>
              </w:rPr>
            </w:pPr>
            <w:r>
              <w:rPr>
                <w:rFonts w:hint="eastAsia" w:ascii="宋体" w:hAnsi="宋体"/>
                <w:szCs w:val="21"/>
                <w:highlight w:val="none"/>
              </w:rPr>
              <w:t>S：4.2，4.4，5.1，6.1.1，6.1.2，6.1.3，6.1.4，6.2，6.2.1，7.1，7.2，7.3，7.4，7.4.2，7.4.3，7.5.1，7.5.2，7.5.3，8.1，8</w:t>
            </w:r>
            <w:r>
              <w:rPr>
                <w:rFonts w:ascii="宋体" w:hAnsi="宋体"/>
                <w:szCs w:val="21"/>
                <w:highlight w:val="none"/>
              </w:rPr>
              <w:t>.2</w:t>
            </w:r>
            <w:r>
              <w:rPr>
                <w:rFonts w:hint="eastAsia" w:ascii="宋体" w:hAnsi="宋体"/>
                <w:szCs w:val="21"/>
                <w:highlight w:val="none"/>
              </w:rPr>
              <w:t>，9.1，9.1.2，9.2，10.2</w:t>
            </w:r>
          </w:p>
          <w:p>
            <w:pPr>
              <w:pStyle w:val="2"/>
              <w:jc w:val="left"/>
              <w:rPr>
                <w:rFonts w:ascii="宋体" w:hAnsi="宋体" w:cs="宋体"/>
                <w:bCs w:val="0"/>
                <w:spacing w:val="0"/>
                <w:szCs w:val="21"/>
                <w:highlight w:val="none"/>
              </w:rPr>
            </w:pPr>
            <w:r>
              <w:rPr>
                <w:rFonts w:hint="eastAsia" w:ascii="宋体" w:hAnsi="宋体" w:cs="宋体"/>
                <w:bCs w:val="0"/>
                <w:spacing w:val="0"/>
                <w:szCs w:val="21"/>
                <w:highlight w:val="none"/>
              </w:rPr>
              <w:t>审核记录基本满足要求。</w:t>
            </w:r>
          </w:p>
          <w:p>
            <w:pPr>
              <w:spacing w:line="360" w:lineRule="exact"/>
              <w:rPr>
                <w:rFonts w:ascii="宋体" w:hAnsi="宋体" w:cs="宋体"/>
                <w:szCs w:val="21"/>
                <w:highlight w:val="none"/>
              </w:rPr>
            </w:pPr>
            <w:r>
              <w:rPr>
                <w:rFonts w:hint="eastAsia" w:ascii="宋体" w:hAnsi="宋体" w:cs="宋体"/>
                <w:szCs w:val="21"/>
                <w:highlight w:val="none"/>
              </w:rPr>
              <w:t>5.提供了《内审不合格报告》</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查本次内审共发现不合格项</w:t>
            </w:r>
            <w:r>
              <w:rPr>
                <w:rFonts w:hint="eastAsia" w:ascii="宋体" w:hAnsi="宋体" w:cs="宋体"/>
                <w:szCs w:val="21"/>
                <w:highlight w:val="none"/>
                <w:lang w:val="en-US" w:eastAsia="zh-CN"/>
              </w:rPr>
              <w:t>2</w:t>
            </w:r>
            <w:r>
              <w:rPr>
                <w:rFonts w:hint="eastAsia" w:ascii="宋体" w:hAnsi="宋体" w:cs="宋体"/>
                <w:szCs w:val="21"/>
                <w:highlight w:val="none"/>
              </w:rPr>
              <w:t>个，属一般不符合。涉及</w:t>
            </w:r>
            <w:r>
              <w:rPr>
                <w:rFonts w:hint="eastAsia" w:ascii="宋体" w:hAnsi="宋体" w:cs="宋体"/>
                <w:szCs w:val="21"/>
                <w:highlight w:val="none"/>
                <w:lang w:val="en-US" w:eastAsia="zh-CN"/>
              </w:rPr>
              <w:t>市场</w:t>
            </w:r>
            <w:r>
              <w:rPr>
                <w:rFonts w:hint="eastAsia" w:ascii="宋体" w:hAnsi="宋体" w:cs="宋体"/>
                <w:szCs w:val="21"/>
                <w:highlight w:val="none"/>
              </w:rPr>
              <w:t>部Q</w:t>
            </w:r>
            <w:r>
              <w:rPr>
                <w:rFonts w:hint="eastAsia" w:ascii="宋体" w:hAnsi="宋体" w:cs="宋体"/>
                <w:szCs w:val="21"/>
                <w:highlight w:val="none"/>
                <w:lang w:val="en-US" w:eastAsia="zh-CN"/>
              </w:rPr>
              <w:t>9.1.2</w:t>
            </w:r>
            <w:r>
              <w:rPr>
                <w:rFonts w:hint="eastAsia" w:ascii="宋体" w:hAnsi="宋体" w:cs="宋体"/>
                <w:szCs w:val="21"/>
                <w:highlight w:val="none"/>
              </w:rPr>
              <w:t>条款对顾客满意度进行分析</w:t>
            </w:r>
            <w:r>
              <w:rPr>
                <w:rFonts w:hint="eastAsia" w:ascii="宋体" w:hAnsi="宋体" w:cs="宋体"/>
                <w:szCs w:val="21"/>
                <w:highlight w:val="none"/>
                <w:lang w:val="en-US" w:eastAsia="zh-CN"/>
              </w:rPr>
              <w:t>和行政部EO8.2条款未提供</w:t>
            </w:r>
            <w:r>
              <w:rPr>
                <w:rFonts w:hint="eastAsia" w:ascii="宋体" w:hAnsi="宋体" w:cs="宋体"/>
                <w:szCs w:val="21"/>
                <w:highlight w:val="none"/>
              </w:rPr>
              <w:t>“事故应急预案”，对于涉及不符合项的部门，进行了原因分析并制定纠正措施计划，经过审核组验证，纠正措施有效。</w:t>
            </w:r>
          </w:p>
          <w:p>
            <w:pPr>
              <w:spacing w:line="360" w:lineRule="exact"/>
              <w:rPr>
                <w:rFonts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w:t>
            </w:r>
            <w:r>
              <w:rPr>
                <w:rFonts w:hint="eastAsia" w:ascii="宋体" w:hAnsi="宋体" w:cs="宋体"/>
                <w:szCs w:val="21"/>
                <w:highlight w:val="none"/>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由</w:t>
            </w:r>
            <w:r>
              <w:rPr>
                <w:rFonts w:hint="eastAsia" w:ascii="宋体" w:hAnsi="宋体" w:cs="宋体"/>
                <w:szCs w:val="21"/>
                <w:highlight w:val="none"/>
                <w:lang w:val="en-US" w:eastAsia="zh-CN"/>
              </w:rPr>
              <w:t>行政部</w:t>
            </w:r>
            <w:r>
              <w:rPr>
                <w:rFonts w:hint="eastAsia" w:ascii="宋体" w:hAnsi="宋体" w:cs="宋体"/>
                <w:szCs w:val="21"/>
                <w:highlight w:val="none"/>
              </w:rPr>
              <w:t>组织相关内审员对整改后的情况进行跟踪验证，确认纠正及纠正措施有效，体系的建立、运行符合质量管理体系要求。</w:t>
            </w:r>
          </w:p>
          <w:p>
            <w:pPr>
              <w:ind w:firstLine="420" w:firstLineChars="200"/>
              <w:rPr>
                <w:rFonts w:ascii="宋体" w:hAnsi="宋体" w:cs="宋体"/>
                <w:szCs w:val="21"/>
                <w:highlight w:val="none"/>
              </w:rPr>
            </w:pPr>
            <w:r>
              <w:rPr>
                <w:rFonts w:hint="eastAsia" w:ascii="宋体" w:hAnsi="宋体" w:cs="宋体"/>
                <w:szCs w:val="21"/>
                <w:highlight w:val="none"/>
              </w:rPr>
              <w:t xml:space="preserve">审核结论：基本符合计划安排和标准的要求，并得到了较有效实施和保持，仍需进一步改进。   </w:t>
            </w:r>
          </w:p>
          <w:p>
            <w:pPr>
              <w:rPr>
                <w:rFonts w:hint="eastAsia" w:ascii="宋体" w:hAnsi="宋体" w:eastAsia="宋体" w:cs="宋体"/>
                <w:szCs w:val="21"/>
                <w:highlight w:val="none"/>
                <w:lang w:eastAsia="zh-CN"/>
              </w:rPr>
            </w:pPr>
            <w:r>
              <w:rPr>
                <w:rFonts w:hint="eastAsia" w:ascii="宋体" w:hAnsi="宋体" w:cs="宋体"/>
                <w:szCs w:val="21"/>
                <w:highlight w:val="none"/>
              </w:rPr>
              <w:t>编制：</w:t>
            </w:r>
            <w:r>
              <w:rPr>
                <w:rFonts w:hint="eastAsia" w:ascii="宋体" w:hAnsi="宋体"/>
                <w:szCs w:val="21"/>
                <w:highlight w:val="none"/>
              </w:rPr>
              <w:t>陈艳</w:t>
            </w:r>
            <w:r>
              <w:rPr>
                <w:rFonts w:hint="eastAsia" w:ascii="宋体" w:hAnsi="宋体" w:cs="宋体"/>
                <w:szCs w:val="21"/>
                <w:highlight w:val="none"/>
              </w:rPr>
              <w:t>、批准：周德蓉、 时间：2020.1</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val="en-US" w:eastAsia="zh-CN"/>
              </w:rPr>
              <w:t>9</w:t>
            </w:r>
          </w:p>
          <w:p>
            <w:pPr>
              <w:spacing w:line="400" w:lineRule="exact"/>
              <w:rPr>
                <w:rFonts w:ascii="宋体" w:hAnsi="宋体"/>
                <w:szCs w:val="21"/>
                <w:highlight w:val="none"/>
              </w:rPr>
            </w:pPr>
            <w:r>
              <w:rPr>
                <w:rFonts w:hint="eastAsia"/>
                <w:szCs w:val="21"/>
                <w:highlight w:val="none"/>
              </w:rPr>
              <w:t>提供了内审员培训记录，审核员没有审核自己部门工作，具有独立性。</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管理评审</w:t>
            </w:r>
          </w:p>
        </w:tc>
        <w:tc>
          <w:tcPr>
            <w:tcW w:w="960" w:type="dxa"/>
          </w:tcPr>
          <w:p>
            <w:pPr>
              <w:rPr>
                <w:rFonts w:ascii="宋体" w:hAnsi="宋体" w:cs="宋体"/>
                <w:szCs w:val="21"/>
                <w:highlight w:val="none"/>
              </w:rPr>
            </w:pPr>
            <w:r>
              <w:rPr>
                <w:rFonts w:hint="eastAsia" w:ascii="宋体" w:hAnsi="宋体" w:cs="宋体"/>
                <w:szCs w:val="21"/>
                <w:highlight w:val="none"/>
              </w:rPr>
              <w:t xml:space="preserve">ES9.3 </w:t>
            </w:r>
          </w:p>
          <w:p>
            <w:pPr>
              <w:rPr>
                <w:rFonts w:ascii="宋体" w:hAnsi="宋体"/>
                <w:szCs w:val="21"/>
                <w:highlight w:val="none"/>
              </w:rPr>
            </w:pPr>
          </w:p>
        </w:tc>
        <w:tc>
          <w:tcPr>
            <w:tcW w:w="10332" w:type="dxa"/>
          </w:tcPr>
          <w:p>
            <w:pPr>
              <w:spacing w:line="360" w:lineRule="atLeas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szCs w:val="21"/>
                <w:highlight w:val="none"/>
                <w:lang w:eastAsia="zh-CN"/>
              </w:rPr>
            </w:pPr>
            <w:r>
              <w:rPr>
                <w:rFonts w:hint="eastAsia" w:ascii="宋体" w:hAnsi="宋体" w:cs="宋体"/>
                <w:szCs w:val="21"/>
                <w:highlight w:val="none"/>
              </w:rPr>
              <w:t>时间：</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24</w:t>
            </w:r>
            <w:r>
              <w:rPr>
                <w:rFonts w:hint="eastAsia" w:ascii="宋体" w:hAnsi="宋体"/>
                <w:szCs w:val="21"/>
                <w:highlight w:val="none"/>
              </w:rPr>
              <w:t>日</w:t>
            </w:r>
            <w:r>
              <w:rPr>
                <w:rFonts w:hint="eastAsia" w:ascii="宋体" w:hAnsi="宋体"/>
                <w:szCs w:val="21"/>
                <w:highlight w:val="none"/>
                <w:lang w:eastAsia="zh-CN"/>
              </w:rPr>
              <w:t>（</w:t>
            </w:r>
            <w:r>
              <w:rPr>
                <w:rFonts w:hint="eastAsia" w:ascii="宋体" w:hAnsi="宋体"/>
                <w:szCs w:val="21"/>
                <w:highlight w:val="none"/>
                <w:lang w:val="en-US" w:eastAsia="zh-CN"/>
              </w:rPr>
              <w:t>去年管理评审时间</w:t>
            </w:r>
            <w:r>
              <w:rPr>
                <w:rFonts w:hint="eastAsia" w:ascii="宋体" w:hAnsi="宋体"/>
                <w:szCs w:val="21"/>
                <w:highlight w:val="none"/>
              </w:rPr>
              <w:t>20</w:t>
            </w:r>
            <w:r>
              <w:rPr>
                <w:rFonts w:hint="eastAsia" w:ascii="宋体" w:hAnsi="宋体"/>
                <w:szCs w:val="21"/>
                <w:highlight w:val="none"/>
                <w:lang w:val="en-US" w:eastAsia="zh-CN"/>
              </w:rPr>
              <w:t>19</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w:t>
            </w:r>
            <w:r>
              <w:rPr>
                <w:rFonts w:hint="eastAsia" w:ascii="宋体" w:hAnsi="宋体"/>
                <w:szCs w:val="21"/>
                <w:highlight w:val="none"/>
                <w:lang w:eastAsia="zh-CN"/>
              </w:rPr>
              <w:t>，</w:t>
            </w:r>
            <w:r>
              <w:rPr>
                <w:rFonts w:hint="eastAsia" w:ascii="宋体" w:hAnsi="宋体" w:cs="宋体"/>
                <w:szCs w:val="21"/>
                <w:highlight w:val="none"/>
                <w:lang w:val="en-US" w:eastAsia="zh-CN"/>
              </w:rPr>
              <w:t>时间间隔未超过12个月，符合策划及标准要求）</w:t>
            </w:r>
            <w:r>
              <w:rPr>
                <w:rFonts w:hint="eastAsia" w:ascii="宋体" w:hAnsi="宋体" w:cs="宋体"/>
                <w:szCs w:val="21"/>
                <w:highlight w:val="none"/>
              </w:rPr>
              <w:t>。</w:t>
            </w:r>
          </w:p>
          <w:p>
            <w:pPr>
              <w:spacing w:line="360" w:lineRule="atLeast"/>
              <w:rPr>
                <w:rFonts w:ascii="宋体" w:hAnsi="宋体" w:cs="宋体"/>
                <w:szCs w:val="21"/>
                <w:highlight w:val="none"/>
              </w:rPr>
            </w:pPr>
            <w:r>
              <w:rPr>
                <w:rFonts w:hint="eastAsia" w:ascii="宋体" w:hAnsi="宋体" w:cs="宋体"/>
                <w:szCs w:val="21"/>
                <w:highlight w:val="none"/>
              </w:rPr>
              <w:t>主持人：周德蓉</w:t>
            </w:r>
          </w:p>
          <w:p>
            <w:pPr>
              <w:spacing w:line="360" w:lineRule="atLeast"/>
              <w:rPr>
                <w:rFonts w:ascii="宋体" w:hAnsi="宋体" w:cs="宋体"/>
                <w:szCs w:val="21"/>
                <w:highlight w:val="none"/>
              </w:rPr>
            </w:pPr>
            <w:r>
              <w:rPr>
                <w:rFonts w:hint="eastAsia" w:ascii="宋体" w:hAnsi="宋体" w:cs="宋体"/>
                <w:szCs w:val="21"/>
                <w:highlight w:val="none"/>
              </w:rPr>
              <w:t>参加人员：体系涉及到的各部门所有有人员</w:t>
            </w:r>
          </w:p>
          <w:p>
            <w:pPr>
              <w:spacing w:line="360" w:lineRule="atLeast"/>
              <w:rPr>
                <w:rFonts w:ascii="宋体" w:hAnsi="宋体" w:cs="宋体"/>
                <w:szCs w:val="21"/>
                <w:highlight w:val="none"/>
              </w:rPr>
            </w:pPr>
            <w:r>
              <w:rPr>
                <w:rFonts w:hint="eastAsia" w:ascii="宋体" w:hAnsi="宋体" w:cs="宋体"/>
                <w:szCs w:val="21"/>
                <w:highlight w:val="none"/>
              </w:rPr>
              <w:t>评审输入内容：</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体系贯彻工作进展情况。</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lang w:val="en-US" w:eastAsia="zh-CN"/>
              </w:rPr>
              <w:t>质量</w:t>
            </w:r>
            <w:r>
              <w:rPr>
                <w:rFonts w:hint="eastAsia" w:ascii="宋体" w:hAnsi="宋体" w:cs="宋体"/>
                <w:szCs w:val="21"/>
                <w:highlight w:val="none"/>
              </w:rPr>
              <w:t>环境及职业健康方针的评审，</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体系策划情况的评审（包括法律法规、目标指标）；</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预防措施和纠正措施的状况。</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实施与运行情况的评审（包括资源提供、文件控制）；</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体系绩效测量和监视（包括目标达成情况、内审审核）；</w:t>
            </w:r>
          </w:p>
          <w:p>
            <w:pPr>
              <w:numPr>
                <w:ilvl w:val="0"/>
                <w:numId w:val="3"/>
              </w:numPr>
              <w:spacing w:line="360" w:lineRule="atLeast"/>
              <w:ind w:left="0" w:firstLine="0"/>
              <w:rPr>
                <w:rFonts w:ascii="宋体" w:hAnsi="宋体" w:cs="宋体"/>
                <w:szCs w:val="21"/>
                <w:highlight w:val="none"/>
              </w:rPr>
            </w:pPr>
            <w:r>
              <w:rPr>
                <w:rFonts w:hint="eastAsia" w:ascii="宋体" w:hAnsi="宋体" w:cs="宋体"/>
                <w:szCs w:val="21"/>
                <w:highlight w:val="none"/>
              </w:rPr>
              <w:t>相关法规关注</w:t>
            </w:r>
          </w:p>
          <w:p>
            <w:pPr>
              <w:spacing w:line="460" w:lineRule="exact"/>
              <w:rPr>
                <w:rFonts w:hint="eastAsia"/>
                <w:highlight w:val="none"/>
              </w:rPr>
            </w:pPr>
            <w:r>
              <w:rPr>
                <w:rFonts w:hint="eastAsia" w:ascii="宋体" w:hAnsi="宋体" w:cs="宋体"/>
                <w:szCs w:val="21"/>
                <w:highlight w:val="none"/>
              </w:rPr>
              <w:t>改进的建议：</w:t>
            </w:r>
            <w:r>
              <w:rPr>
                <w:rFonts w:hint="eastAsia" w:ascii="宋体" w:hAnsi="宋体" w:cs="宋体"/>
                <w:szCs w:val="21"/>
                <w:highlight w:val="none"/>
                <w:lang w:eastAsia="zh-CN"/>
              </w:rPr>
              <w:t>针对体系实施过程中发生的个例性情况，加强对实施有效性的审核，对不理解和不按文件规定实施的环节进行培训和考核</w:t>
            </w:r>
            <w:r>
              <w:rPr>
                <w:rFonts w:hint="eastAsia" w:ascii="宋体" w:hAnsi="宋体"/>
                <w:szCs w:val="21"/>
                <w:highlight w:val="none"/>
              </w:rPr>
              <w:t>。</w:t>
            </w: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《管理评审改进项目</w:t>
            </w:r>
            <w:r>
              <w:rPr>
                <w:rFonts w:hint="eastAsia"/>
                <w:szCs w:val="22"/>
                <w:highlight w:val="none"/>
                <w:lang w:val="en-US" w:eastAsia="zh-CN"/>
              </w:rPr>
              <w:t>计划</w:t>
            </w:r>
            <w:r>
              <w:rPr>
                <w:rFonts w:hint="eastAsia"/>
                <w:szCs w:val="22"/>
                <w:highlight w:val="none"/>
                <w:lang w:eastAsia="zh-CN"/>
              </w:rPr>
              <w:t>表》由</w:t>
            </w:r>
            <w:r>
              <w:rPr>
                <w:rFonts w:hint="eastAsia"/>
                <w:szCs w:val="22"/>
                <w:highlight w:val="none"/>
                <w:lang w:val="en-US" w:eastAsia="zh-CN"/>
              </w:rPr>
              <w:t>行政部</w:t>
            </w:r>
            <w:r>
              <w:rPr>
                <w:rFonts w:hint="eastAsia"/>
                <w:szCs w:val="22"/>
                <w:highlight w:val="none"/>
                <w:lang w:eastAsia="zh-CN"/>
              </w:rPr>
              <w:t>牵于202</w:t>
            </w:r>
            <w:r>
              <w:rPr>
                <w:rFonts w:hint="eastAsia"/>
                <w:szCs w:val="22"/>
                <w:highlight w:val="none"/>
                <w:lang w:val="en-US" w:eastAsia="zh-CN"/>
              </w:rPr>
              <w:t>0</w:t>
            </w:r>
            <w:r>
              <w:rPr>
                <w:rFonts w:hint="eastAsia"/>
                <w:szCs w:val="22"/>
                <w:highlight w:val="none"/>
                <w:lang w:eastAsia="zh-CN"/>
              </w:rPr>
              <w:t>年1</w:t>
            </w:r>
            <w:r>
              <w:rPr>
                <w:rFonts w:hint="eastAsia"/>
                <w:szCs w:val="22"/>
                <w:highlight w:val="none"/>
                <w:lang w:val="en-US" w:eastAsia="zh-CN"/>
              </w:rPr>
              <w:t>0</w:t>
            </w:r>
            <w:r>
              <w:rPr>
                <w:rFonts w:hint="eastAsia"/>
                <w:szCs w:val="22"/>
                <w:highlight w:val="none"/>
                <w:lang w:eastAsia="zh-CN"/>
              </w:rPr>
              <w:t>月</w:t>
            </w:r>
            <w:r>
              <w:rPr>
                <w:rFonts w:hint="eastAsia"/>
                <w:szCs w:val="22"/>
                <w:highlight w:val="none"/>
                <w:lang w:val="en-US" w:eastAsia="zh-CN"/>
              </w:rPr>
              <w:t>30</w:t>
            </w:r>
            <w:r>
              <w:rPr>
                <w:rFonts w:hint="eastAsia"/>
                <w:szCs w:val="22"/>
                <w:highlight w:val="none"/>
                <w:lang w:eastAsia="zh-CN"/>
              </w:rPr>
              <w:t>日</w:t>
            </w:r>
            <w:r>
              <w:rPr>
                <w:rFonts w:hint="eastAsia"/>
                <w:szCs w:val="22"/>
                <w:highlight w:val="none"/>
              </w:rPr>
              <w:t>进</w:t>
            </w:r>
            <w:r>
              <w:rPr>
                <w:rFonts w:hint="eastAsia"/>
                <w:szCs w:val="22"/>
                <w:highlight w:val="none"/>
                <w:lang w:val="en-US" w:eastAsia="zh-CN"/>
              </w:rPr>
              <w:t>行了</w:t>
            </w:r>
            <w:r>
              <w:rPr>
                <w:rFonts w:hint="eastAsia"/>
                <w:szCs w:val="22"/>
                <w:highlight w:val="none"/>
              </w:rPr>
              <w:t>质量、环境、职业健康安全管理体系标准的培训，</w:t>
            </w:r>
            <w:r>
              <w:rPr>
                <w:rFonts w:hint="eastAsia"/>
                <w:highlight w:val="none"/>
              </w:rPr>
              <w:t>提高员工安全意识和管理水平</w:t>
            </w:r>
            <w:r>
              <w:rPr>
                <w:rFonts w:hint="eastAsia"/>
                <w:highlight w:val="none"/>
                <w:lang w:eastAsia="zh-CN"/>
              </w:rPr>
              <w:t>，</w:t>
            </w:r>
            <w:r>
              <w:rPr>
                <w:rFonts w:hint="eastAsia"/>
                <w:highlight w:val="none"/>
                <w:lang w:val="en-US" w:eastAsia="zh-CN"/>
              </w:rPr>
              <w:t>培训效果明显</w:t>
            </w:r>
            <w:r>
              <w:rPr>
                <w:rFonts w:hint="eastAsia"/>
                <w:highlight w:val="none"/>
              </w:rPr>
              <w:t>。</w:t>
            </w:r>
          </w:p>
          <w:p>
            <w:pPr>
              <w:rPr>
                <w:rFonts w:ascii="宋体" w:hAnsi="宋体" w:cs="宋体"/>
                <w:szCs w:val="21"/>
                <w:highlight w:val="none"/>
              </w:rPr>
            </w:pP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改进 总则</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不符合和纠正措施</w:t>
            </w:r>
          </w:p>
          <w:p>
            <w:pPr>
              <w:adjustRightInd w:val="0"/>
              <w:snapToGrid w:val="0"/>
              <w:jc w:val="left"/>
              <w:rPr>
                <w:rFonts w:ascii="宋体" w:hAnsi="宋体" w:cs="宋体"/>
                <w:szCs w:val="21"/>
                <w:highlight w:val="none"/>
              </w:rPr>
            </w:pPr>
            <w:r>
              <w:rPr>
                <w:rFonts w:hint="eastAsia" w:ascii="宋体" w:hAnsi="宋体" w:cs="宋体"/>
                <w:szCs w:val="21"/>
                <w:highlight w:val="none"/>
              </w:rPr>
              <w:t>持续改进</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 xml:space="preserve">E10.1;10.2;10.3；10.3 </w:t>
            </w:r>
          </w:p>
          <w:p>
            <w:pPr>
              <w:tabs>
                <w:tab w:val="center" w:pos="3169"/>
              </w:tabs>
              <w:spacing w:line="400" w:lineRule="exact"/>
              <w:rPr>
                <w:rFonts w:ascii="宋体" w:hAnsi="宋体" w:cs="宋体"/>
                <w:szCs w:val="21"/>
                <w:highlight w:val="none"/>
              </w:rPr>
            </w:pPr>
            <w:r>
              <w:rPr>
                <w:rFonts w:hint="eastAsia" w:ascii="宋体" w:hAnsi="宋体" w:cs="宋体"/>
                <w:szCs w:val="21"/>
                <w:highlight w:val="none"/>
              </w:rPr>
              <w:t>S10.1；10.2</w:t>
            </w:r>
          </w:p>
          <w:p>
            <w:pPr>
              <w:rPr>
                <w:rFonts w:ascii="宋体" w:hAnsi="宋体"/>
                <w:szCs w:val="21"/>
                <w:highlight w:val="none"/>
              </w:rPr>
            </w:pPr>
          </w:p>
        </w:tc>
        <w:tc>
          <w:tcPr>
            <w:tcW w:w="10332"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公司制定系列程序文件《管理评审程序》、《顾客满意率评价程序》、《绩效监测和测量程序》、《事件、不符合控制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公司通过质量方针、目标的达成分析、内部质量审核结果、数据资料统计分析、纠正和预防措施和管理评审等方式，以推动质量、环境和职业健康安全管理体系的持续改进。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不符合处理程序和机制健全。</w:t>
            </w: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color w:val="000000" w:themeColor="text1"/>
                <w:szCs w:val="21"/>
                <w:highlight w:val="none"/>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257" w:type="dxa"/>
          </w:tcPr>
          <w:p>
            <w:pPr>
              <w:rPr>
                <w:rFonts w:hint="eastAsia" w:eastAsia="宋体"/>
                <w:highlight w:val="none"/>
                <w:lang w:val="en-US" w:eastAsia="zh-CN"/>
              </w:rPr>
            </w:pPr>
            <w:r>
              <w:rPr>
                <w:rFonts w:hint="eastAsia"/>
                <w:highlight w:val="none"/>
                <w:lang w:val="en-US" w:eastAsia="zh-CN"/>
              </w:rPr>
              <w:t>符合</w:t>
            </w:r>
          </w:p>
        </w:tc>
      </w:tr>
    </w:tbl>
    <w:p>
      <w:r>
        <w:ptab w:relativeTo="margin" w:alignment="center" w:leader="none"/>
      </w:r>
    </w:p>
    <w:p>
      <w:pPr>
        <w:pStyle w:val="5"/>
      </w:pPr>
      <w:r>
        <w:rPr>
          <w:rFonts w:hint="eastAsia"/>
        </w:rPr>
        <w:t>说明：不符合标注N</w:t>
      </w:r>
    </w:p>
    <w:p>
      <w:pPr>
        <w:pStyle w:val="5"/>
        <w:rPr>
          <w:highlight w:val="magenta"/>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5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351" w:type="dxa"/>
            <w:vAlign w:val="center"/>
          </w:tcPr>
          <w:p>
            <w:pPr>
              <w:rPr>
                <w:sz w:val="24"/>
                <w:szCs w:val="24"/>
                <w:highlight w:val="none"/>
              </w:rPr>
            </w:pPr>
            <w:r>
              <w:rPr>
                <w:rFonts w:hint="eastAsia"/>
                <w:sz w:val="24"/>
                <w:szCs w:val="24"/>
                <w:highlight w:val="none"/>
              </w:rPr>
              <w:t>受审核部门：</w:t>
            </w:r>
            <w:r>
              <w:rPr>
                <w:rFonts w:hint="eastAsia"/>
                <w:sz w:val="24"/>
                <w:szCs w:val="24"/>
                <w:highlight w:val="none"/>
                <w:lang w:eastAsia="zh-CN"/>
              </w:rPr>
              <w:t>行政部</w:t>
            </w:r>
            <w:r>
              <w:rPr>
                <w:rFonts w:hint="eastAsia"/>
                <w:sz w:val="24"/>
                <w:szCs w:val="24"/>
                <w:highlight w:val="none"/>
              </w:rPr>
              <w:t xml:space="preserve">（含财务部），   主管领导： </w:t>
            </w:r>
            <w:r>
              <w:rPr>
                <w:rFonts w:hint="eastAsia"/>
                <w:sz w:val="24"/>
                <w:highlight w:val="none"/>
                <w:lang w:val="en-US" w:eastAsia="zh-CN"/>
              </w:rPr>
              <w:t>张颖</w:t>
            </w:r>
            <w:r>
              <w:rPr>
                <w:rFonts w:hint="eastAsia"/>
                <w:sz w:val="24"/>
                <w:szCs w:val="24"/>
                <w:highlight w:val="none"/>
              </w:rPr>
              <w:t>、</w:t>
            </w:r>
            <w:r>
              <w:rPr>
                <w:rFonts w:hint="eastAsia"/>
                <w:sz w:val="24"/>
                <w:highlight w:val="none"/>
                <w:lang w:val="en-US" w:eastAsia="zh-CN"/>
              </w:rPr>
              <w:t>蒲发均</w:t>
            </w:r>
            <w:r>
              <w:rPr>
                <w:rFonts w:hint="eastAsia"/>
                <w:sz w:val="24"/>
                <w:szCs w:val="24"/>
                <w:highlight w:val="none"/>
              </w:rPr>
              <w:t xml:space="preserve"> ，   陪同人员：</w:t>
            </w:r>
            <w:r>
              <w:rPr>
                <w:rFonts w:hint="eastAsia"/>
                <w:sz w:val="24"/>
                <w:highlight w:val="none"/>
                <w:lang w:eastAsia="zh-CN"/>
              </w:rPr>
              <w:t>陈艳</w:t>
            </w:r>
          </w:p>
        </w:tc>
        <w:tc>
          <w:tcPr>
            <w:tcW w:w="1238"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51" w:type="dxa"/>
            <w:vAlign w:val="center"/>
          </w:tcPr>
          <w:p>
            <w:pPr>
              <w:spacing w:before="120"/>
              <w:rPr>
                <w:rFonts w:hint="default" w:eastAsia="宋体"/>
                <w:highlight w:val="none"/>
                <w:lang w:val="en-US" w:eastAsia="zh-CN"/>
              </w:rPr>
            </w:pPr>
            <w:r>
              <w:rPr>
                <w:rFonts w:hint="eastAsia" w:ascii="Times New Roman" w:hAnsi="Times New Roman" w:cs="Times New Roman"/>
                <w:sz w:val="24"/>
                <w:szCs w:val="24"/>
                <w:highlight w:val="none"/>
              </w:rPr>
              <w:t>审核员：</w:t>
            </w:r>
            <w:r>
              <w:rPr>
                <w:rFonts w:hint="eastAsia" w:cs="Times New Roman"/>
                <w:sz w:val="24"/>
                <w:szCs w:val="24"/>
                <w:highlight w:val="none"/>
                <w:lang w:val="en-US" w:eastAsia="zh-CN"/>
              </w:rPr>
              <w:t>张心，</w:t>
            </w:r>
            <w:r>
              <w:rPr>
                <w:rFonts w:hint="eastAsia" w:ascii="Times New Roman" w:hAnsi="Times New Roman" w:cs="Times New Roman"/>
                <w:sz w:val="24"/>
                <w:szCs w:val="24"/>
                <w:highlight w:val="none"/>
              </w:rPr>
              <w:t xml:space="preserve">    审核时间：</w:t>
            </w:r>
            <w:r>
              <w:rPr>
                <w:rFonts w:hint="eastAsia" w:ascii="Times New Roman" w:hAnsi="Times New Roman" w:cs="Times New Roman"/>
                <w:sz w:val="24"/>
                <w:szCs w:val="24"/>
                <w:highlight w:val="none"/>
                <w:lang w:val="en-US" w:eastAsia="zh-CN"/>
              </w:rPr>
              <w:t>202</w:t>
            </w:r>
            <w:r>
              <w:rPr>
                <w:rFonts w:hint="eastAsia" w:cs="Times New Roman"/>
                <w:sz w:val="24"/>
                <w:szCs w:val="24"/>
                <w:highlight w:val="none"/>
                <w:lang w:val="en-US" w:eastAsia="zh-CN"/>
              </w:rPr>
              <w:t>1.3.28上午</w:t>
            </w:r>
          </w:p>
        </w:tc>
        <w:tc>
          <w:tcPr>
            <w:tcW w:w="1238"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51" w:type="dxa"/>
            <w:vAlign w:val="center"/>
          </w:tcPr>
          <w:p>
            <w:pPr>
              <w:snapToGrid w:val="0"/>
              <w:spacing w:line="240" w:lineRule="exact"/>
              <w:rPr>
                <w:rFonts w:hint="eastAsia"/>
                <w:sz w:val="24"/>
                <w:szCs w:val="24"/>
                <w:highlight w:val="none"/>
              </w:rPr>
            </w:pPr>
            <w:r>
              <w:rPr>
                <w:rFonts w:hint="eastAsia"/>
                <w:sz w:val="24"/>
                <w:szCs w:val="24"/>
                <w:highlight w:val="none"/>
              </w:rPr>
              <w:t>审核条款：</w:t>
            </w:r>
            <w:r>
              <w:rPr>
                <w:rFonts w:hint="eastAsia" w:ascii="宋体" w:hAnsi="宋体" w:cs="新宋体"/>
                <w:sz w:val="18"/>
                <w:szCs w:val="18"/>
                <w:highlight w:val="none"/>
              </w:rPr>
              <w:t>QMS</w:t>
            </w:r>
            <w:r>
              <w:rPr>
                <w:rFonts w:hint="eastAsia" w:ascii="宋体" w:hAnsi="宋体" w:cs="新宋体"/>
                <w:sz w:val="18"/>
                <w:szCs w:val="18"/>
                <w:highlight w:val="none"/>
                <w:lang w:eastAsia="zh-CN"/>
              </w:rPr>
              <w:t>：</w:t>
            </w:r>
            <w:r>
              <w:rPr>
                <w:rFonts w:hint="eastAsia" w:ascii="宋体" w:hAnsi="宋体" w:cs="新宋体"/>
                <w:sz w:val="18"/>
                <w:szCs w:val="18"/>
                <w:highlight w:val="none"/>
              </w:rPr>
              <w:t>5.3岗位/职责 /权限；6.2质量目标及其实现的策划；</w:t>
            </w:r>
            <w:r>
              <w:rPr>
                <w:rFonts w:hint="eastAsia" w:ascii="宋体" w:hAnsi="宋体" w:cs="新宋体"/>
                <w:sz w:val="18"/>
                <w:szCs w:val="18"/>
                <w:highlight w:val="none"/>
                <w:lang w:val="en-US" w:eastAsia="zh-CN"/>
              </w:rPr>
              <w:t>9.1.3</w:t>
            </w:r>
            <w:r>
              <w:rPr>
                <w:rFonts w:hint="eastAsia" w:ascii="宋体" w:hAnsi="宋体" w:cs="新宋体"/>
                <w:sz w:val="18"/>
                <w:szCs w:val="18"/>
                <w:highlight w:val="none"/>
              </w:rPr>
              <w:t>监视、测量、分析与评估</w:t>
            </w:r>
            <w:r>
              <w:rPr>
                <w:rFonts w:hint="eastAsia" w:ascii="宋体" w:hAnsi="宋体" w:cs="新宋体"/>
                <w:sz w:val="18"/>
                <w:szCs w:val="18"/>
                <w:highlight w:val="none"/>
                <w:lang w:eastAsia="zh-CN"/>
              </w:rPr>
              <w:t>；</w:t>
            </w:r>
          </w:p>
          <w:p>
            <w:pPr>
              <w:snapToGrid w:val="0"/>
              <w:spacing w:line="240" w:lineRule="exact"/>
              <w:rPr>
                <w:sz w:val="24"/>
                <w:szCs w:val="24"/>
                <w:highlight w:val="none"/>
              </w:rPr>
            </w:pPr>
          </w:p>
        </w:tc>
        <w:tc>
          <w:tcPr>
            <w:tcW w:w="1238"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lang w:val="en-US" w:eastAsia="zh-CN"/>
              </w:rPr>
              <w:t>Q</w:t>
            </w:r>
            <w:r>
              <w:rPr>
                <w:rFonts w:hint="eastAsia" w:ascii="宋体" w:hAnsi="宋体" w:cs="新宋体"/>
                <w:szCs w:val="21"/>
                <w:highlight w:val="none"/>
              </w:rPr>
              <w:t>5.3；</w:t>
            </w:r>
          </w:p>
          <w:p>
            <w:pPr>
              <w:rPr>
                <w:rFonts w:ascii="宋体" w:hAnsi="宋体" w:cs="新宋体"/>
                <w:szCs w:val="21"/>
                <w:highlight w:val="none"/>
              </w:rPr>
            </w:pPr>
          </w:p>
        </w:tc>
        <w:tc>
          <w:tcPr>
            <w:tcW w:w="10351" w:type="dxa"/>
          </w:tcPr>
          <w:p>
            <w:pPr>
              <w:spacing w:line="400" w:lineRule="exact"/>
              <w:rPr>
                <w:rFonts w:ascii="宋体" w:hAnsi="宋体" w:cs="Arial"/>
                <w:szCs w:val="21"/>
                <w:highlight w:val="none"/>
              </w:rPr>
            </w:pPr>
            <w:r>
              <w:rPr>
                <w:rFonts w:hint="eastAsia" w:ascii="宋体" w:hAnsi="宋体" w:cs="Arial"/>
                <w:szCs w:val="21"/>
                <w:highlight w:val="none"/>
              </w:rPr>
              <w:t>在体系手册中规定了</w:t>
            </w:r>
            <w:r>
              <w:rPr>
                <w:rFonts w:hint="eastAsia" w:ascii="宋体" w:hAnsi="宋体" w:cs="Arial"/>
                <w:szCs w:val="21"/>
                <w:highlight w:val="none"/>
                <w:lang w:eastAsia="zh-CN"/>
              </w:rPr>
              <w:t>行政部</w:t>
            </w:r>
            <w:r>
              <w:rPr>
                <w:rFonts w:hint="eastAsia" w:ascii="宋体" w:hAnsi="宋体" w:cs="Arial"/>
                <w:szCs w:val="21"/>
                <w:highlight w:val="none"/>
              </w:rPr>
              <w:t>和财务部的</w:t>
            </w:r>
            <w:r>
              <w:rPr>
                <w:rFonts w:hint="eastAsia" w:ascii="宋体" w:hAnsi="宋体" w:cs="Arial"/>
                <w:szCs w:val="21"/>
                <w:highlight w:val="none"/>
                <w:lang w:val="en-US" w:eastAsia="zh-CN"/>
              </w:rPr>
              <w:t>质量</w:t>
            </w:r>
            <w:r>
              <w:rPr>
                <w:rFonts w:hint="eastAsia" w:ascii="宋体" w:hAnsi="宋体" w:cs="Arial"/>
                <w:szCs w:val="21"/>
                <w:highlight w:val="none"/>
              </w:rPr>
              <w:t>环境安全职责和权限，以确保部门工作的展开和实施：</w:t>
            </w:r>
          </w:p>
          <w:p>
            <w:pPr>
              <w:spacing w:line="400" w:lineRule="exact"/>
              <w:ind w:left="299" w:leftChars="142" w:hanging="1"/>
              <w:rPr>
                <w:rFonts w:ascii="宋体" w:hAnsi="宋体"/>
                <w:szCs w:val="21"/>
                <w:highlight w:val="none"/>
              </w:rPr>
            </w:pPr>
            <w:r>
              <w:rPr>
                <w:rFonts w:hint="eastAsia" w:ascii="宋体" w:hAnsi="宋体"/>
                <w:szCs w:val="21"/>
                <w:highlight w:val="none"/>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highlight w:val="none"/>
              </w:rPr>
            </w:pPr>
            <w:r>
              <w:rPr>
                <w:rFonts w:hint="eastAsia" w:ascii="宋体" w:hAnsi="宋体"/>
                <w:szCs w:val="21"/>
                <w:highlight w:val="none"/>
              </w:rPr>
              <w:t>2）负责公司人员的招聘、选择、试用、聘用及处理。</w:t>
            </w:r>
          </w:p>
          <w:p>
            <w:pPr>
              <w:spacing w:line="400" w:lineRule="exact"/>
              <w:ind w:left="299" w:leftChars="142" w:hanging="1"/>
              <w:rPr>
                <w:rFonts w:ascii="宋体" w:hAnsi="宋体"/>
                <w:szCs w:val="21"/>
                <w:highlight w:val="none"/>
              </w:rPr>
            </w:pPr>
            <w:r>
              <w:rPr>
                <w:rFonts w:hint="eastAsia" w:ascii="宋体" w:hAnsi="宋体"/>
                <w:szCs w:val="21"/>
                <w:highlight w:val="none"/>
              </w:rPr>
              <w:t>3)负责组织公司各项教育培训工作。</w:t>
            </w:r>
          </w:p>
          <w:p>
            <w:pPr>
              <w:spacing w:line="400" w:lineRule="exact"/>
              <w:ind w:left="298" w:leftChars="142"/>
              <w:rPr>
                <w:rFonts w:ascii="宋体" w:hAnsi="宋体"/>
                <w:szCs w:val="21"/>
                <w:highlight w:val="none"/>
              </w:rPr>
            </w:pPr>
            <w:r>
              <w:rPr>
                <w:rFonts w:hint="eastAsia" w:ascii="宋体" w:hAnsi="宋体"/>
                <w:szCs w:val="21"/>
                <w:highlight w:val="none"/>
              </w:rPr>
              <w:t>4）负责</w:t>
            </w:r>
            <w:r>
              <w:rPr>
                <w:rFonts w:hint="eastAsia" w:ascii="宋体" w:hAnsi="宋体"/>
                <w:szCs w:val="21"/>
                <w:highlight w:val="none"/>
                <w:lang w:val="en-US" w:eastAsia="zh-CN"/>
              </w:rPr>
              <w:t>环境、</w:t>
            </w:r>
            <w:r>
              <w:rPr>
                <w:rFonts w:hint="eastAsia" w:ascii="宋体" w:hAnsi="宋体"/>
                <w:szCs w:val="21"/>
                <w:highlight w:val="none"/>
              </w:rPr>
              <w:t xml:space="preserve">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highlight w:val="none"/>
              </w:rPr>
            </w:pPr>
            <w:r>
              <w:rPr>
                <w:rFonts w:hint="eastAsia" w:ascii="宋体"/>
                <w:kern w:val="0"/>
                <w:szCs w:val="21"/>
                <w:highlight w:val="none"/>
              </w:rPr>
              <w:t>5）</w:t>
            </w:r>
            <w:r>
              <w:rPr>
                <w:rFonts w:hint="eastAsia" w:ascii="宋体"/>
                <w:kern w:val="0"/>
                <w:szCs w:val="21"/>
                <w:highlight w:val="none"/>
                <w:lang w:val="zh-CN"/>
              </w:rPr>
              <w:t>负责公司的预算管理</w:t>
            </w:r>
            <w:r>
              <w:rPr>
                <w:rFonts w:hint="eastAsia" w:ascii="宋体" w:cs="宋体"/>
                <w:kern w:val="0"/>
                <w:szCs w:val="21"/>
                <w:highlight w:val="none"/>
                <w:lang w:val="zh-CN"/>
              </w:rPr>
              <w:t>；合理提取和使用公司的安全费用、</w:t>
            </w:r>
            <w:r>
              <w:rPr>
                <w:rFonts w:hint="eastAsia" w:ascii="宋体"/>
                <w:kern w:val="0"/>
                <w:szCs w:val="21"/>
                <w:highlight w:val="none"/>
                <w:lang w:val="zh-CN"/>
              </w:rPr>
              <w:t>员工的安全健康问题。</w:t>
            </w:r>
          </w:p>
          <w:p>
            <w:pPr>
              <w:spacing w:line="400" w:lineRule="exact"/>
              <w:ind w:firstLine="735" w:firstLineChars="350"/>
              <w:rPr>
                <w:rFonts w:ascii="宋体" w:hAnsi="宋体"/>
                <w:szCs w:val="21"/>
                <w:highlight w:val="none"/>
              </w:rPr>
            </w:pPr>
            <w:r>
              <w:rPr>
                <w:rFonts w:hint="eastAsia" w:ascii="宋体" w:hAnsi="宋体"/>
                <w:szCs w:val="21"/>
                <w:highlight w:val="none"/>
              </w:rPr>
              <w:t>……</w:t>
            </w:r>
          </w:p>
          <w:p>
            <w:pPr>
              <w:spacing w:line="400" w:lineRule="exact"/>
              <w:ind w:firstLine="315" w:firstLineChars="150"/>
              <w:rPr>
                <w:rFonts w:ascii="宋体" w:hAnsi="宋体"/>
                <w:szCs w:val="21"/>
                <w:highlight w:val="none"/>
              </w:rPr>
            </w:pPr>
            <w:r>
              <w:rPr>
                <w:rFonts w:hint="eastAsia" w:ascii="宋体" w:hAnsi="宋体"/>
                <w:szCs w:val="21"/>
                <w:highlight w:val="none"/>
              </w:rPr>
              <w:t>部门职责清晰、明确。</w:t>
            </w:r>
          </w:p>
          <w:p>
            <w:pPr>
              <w:rPr>
                <w:rFonts w:ascii="宋体" w:hAnsi="宋体" w:cs="宋体"/>
                <w:szCs w:val="21"/>
                <w:highlight w:val="none"/>
              </w:rPr>
            </w:pPr>
            <w:r>
              <w:rPr>
                <w:rFonts w:hint="eastAsia" w:ascii="宋体" w:hAnsi="宋体"/>
                <w:szCs w:val="21"/>
                <w:highlight w:val="none"/>
                <w:lang w:eastAsia="zh-CN"/>
              </w:rPr>
              <w:t>行政部</w:t>
            </w:r>
            <w:r>
              <w:rPr>
                <w:rFonts w:hint="eastAsia" w:ascii="宋体" w:hAnsi="宋体"/>
                <w:szCs w:val="21"/>
                <w:highlight w:val="none"/>
              </w:rPr>
              <w:t>及财务部负责人能基本阐述本部门的主要职责。</w:t>
            </w:r>
          </w:p>
        </w:tc>
        <w:tc>
          <w:tcPr>
            <w:tcW w:w="1238" w:type="dxa"/>
          </w:tcPr>
          <w:p>
            <w:pPr>
              <w:jc w:val="both"/>
              <w:rPr>
                <w:rFonts w:hint="eastAsia" w:eastAsia="宋体"/>
                <w:highlight w:val="none"/>
                <w:lang w:val="en-US" w:eastAsia="zh-CN"/>
              </w:rPr>
            </w:pPr>
            <w:r>
              <w:rPr>
                <w:rFonts w:hint="eastAsia"/>
                <w:highlight w:val="none"/>
                <w:lang w:val="en-US" w:eastAsia="zh-CN"/>
              </w:rPr>
              <w:t>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60" w:type="dxa"/>
          </w:tcPr>
          <w:p>
            <w:pPr>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Q</w:t>
            </w:r>
            <w:r>
              <w:rPr>
                <w:rFonts w:hint="eastAsia" w:ascii="宋体" w:hAnsi="宋体" w:cs="新宋体"/>
                <w:szCs w:val="21"/>
                <w:highlight w:val="none"/>
              </w:rPr>
              <w:t>6.2</w:t>
            </w:r>
          </w:p>
          <w:p>
            <w:pPr>
              <w:rPr>
                <w:rFonts w:ascii="宋体" w:hAnsi="宋体" w:cs="新宋体"/>
                <w:szCs w:val="21"/>
                <w:highlight w:val="none"/>
              </w:rPr>
            </w:pPr>
          </w:p>
        </w:tc>
        <w:tc>
          <w:tcPr>
            <w:tcW w:w="10351" w:type="dxa"/>
          </w:tcPr>
          <w:p>
            <w:pPr>
              <w:spacing w:line="400" w:lineRule="exact"/>
              <w:rPr>
                <w:rFonts w:ascii="宋体" w:hAnsi="宋体"/>
                <w:szCs w:val="21"/>
                <w:highlight w:val="none"/>
              </w:rPr>
            </w:pPr>
            <w:r>
              <w:rPr>
                <w:rFonts w:hint="eastAsia" w:ascii="宋体" w:hAnsi="宋体"/>
                <w:szCs w:val="21"/>
                <w:highlight w:val="none"/>
              </w:rPr>
              <w:t>查见：公司建立有《管理目标、指标及管理方案》，</w:t>
            </w:r>
          </w:p>
          <w:p>
            <w:pPr>
              <w:spacing w:line="400" w:lineRule="exact"/>
              <w:rPr>
                <w:rFonts w:hint="eastAsia" w:ascii="宋体" w:hAnsi="宋体"/>
                <w:szCs w:val="21"/>
                <w:highlight w:val="none"/>
              </w:rPr>
            </w:pPr>
            <w:r>
              <w:rPr>
                <w:rFonts w:hint="eastAsia" w:ascii="宋体" w:hAnsi="宋体"/>
                <w:szCs w:val="21"/>
                <w:highlight w:val="none"/>
              </w:rPr>
              <w:t>查</w:t>
            </w:r>
            <w:r>
              <w:rPr>
                <w:rFonts w:hint="eastAsia" w:ascii="宋体" w:hAnsi="宋体"/>
                <w:szCs w:val="21"/>
                <w:highlight w:val="none"/>
                <w:lang w:eastAsia="zh-CN"/>
              </w:rPr>
              <w:t>行政部质量目标</w:t>
            </w:r>
            <w:r>
              <w:rPr>
                <w:rFonts w:hint="eastAsia" w:ascii="宋体" w:hAnsi="宋体"/>
                <w:szCs w:val="21"/>
                <w:highlight w:val="none"/>
              </w:rPr>
              <w:t xml:space="preserve">指标：  </w:t>
            </w:r>
            <w:r>
              <w:rPr>
                <w:rFonts w:hint="eastAsia" w:ascii="宋体" w:hAnsi="宋体"/>
                <w:szCs w:val="21"/>
                <w:highlight w:val="none"/>
                <w:lang w:val="en-US" w:eastAsia="zh-CN"/>
              </w:rPr>
              <w:t xml:space="preserve">    </w:t>
            </w:r>
            <w:r>
              <w:rPr>
                <w:rFonts w:hint="eastAsia" w:ascii="宋体" w:hAnsi="宋体"/>
                <w:szCs w:val="21"/>
                <w:highlight w:val="none"/>
              </w:rPr>
              <w:t>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月-202</w:t>
            </w:r>
            <w:r>
              <w:rPr>
                <w:rFonts w:hint="eastAsia" w:ascii="宋体" w:hAnsi="宋体"/>
                <w:szCs w:val="21"/>
                <w:highlight w:val="none"/>
                <w:lang w:val="en-US" w:eastAsia="zh-CN"/>
              </w:rPr>
              <w:t>0</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w:t>
            </w:r>
          </w:p>
          <w:p>
            <w:pPr>
              <w:pStyle w:val="2"/>
              <w:numPr>
                <w:ilvl w:val="0"/>
                <w:numId w:val="8"/>
              </w:numPr>
              <w:rPr>
                <w:rFonts w:hint="eastAsia" w:ascii="Times New Roman" w:hAnsi="Times New Roman" w:eastAsia="宋体" w:cs="Times New Roman"/>
                <w:bCs w:val="0"/>
                <w:color w:val="000000"/>
                <w:spacing w:val="0"/>
                <w:kern w:val="2"/>
                <w:sz w:val="21"/>
                <w:szCs w:val="21"/>
                <w:highlight w:val="none"/>
                <w:lang w:val="en-US" w:eastAsia="zh-CN" w:bidi="ar-SA"/>
              </w:rPr>
            </w:pPr>
            <w:r>
              <w:rPr>
                <w:rFonts w:hint="eastAsia" w:ascii="Times New Roman" w:hAnsi="Times New Roman" w:eastAsia="宋体" w:cs="Times New Roman"/>
                <w:bCs w:val="0"/>
                <w:color w:val="000000"/>
                <w:spacing w:val="0"/>
                <w:kern w:val="2"/>
                <w:sz w:val="21"/>
                <w:szCs w:val="21"/>
                <w:highlight w:val="none"/>
                <w:lang w:val="en-US" w:eastAsia="zh-CN" w:bidi="ar-SA"/>
              </w:rPr>
              <w:t>培训计划及时完成率100%                  100%</w:t>
            </w:r>
          </w:p>
          <w:p>
            <w:pPr>
              <w:spacing w:line="360" w:lineRule="auto"/>
              <w:ind w:firstLine="420" w:firstLineChars="200"/>
              <w:rPr>
                <w:rFonts w:ascii="宋体" w:hAnsi="宋体" w:cs="宋体"/>
                <w:szCs w:val="21"/>
                <w:highlight w:val="none"/>
              </w:rPr>
            </w:pPr>
            <w:r>
              <w:rPr>
                <w:rFonts w:hint="eastAsia" w:ascii="宋体" w:hAnsi="宋体"/>
                <w:szCs w:val="21"/>
                <w:highlight w:val="none"/>
              </w:rPr>
              <w:t>查20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月-202</w:t>
            </w:r>
            <w:r>
              <w:rPr>
                <w:rFonts w:hint="eastAsia" w:ascii="宋体" w:hAnsi="宋体"/>
                <w:szCs w:val="21"/>
                <w:highlight w:val="none"/>
                <w:lang w:val="en-US" w:eastAsia="zh-CN"/>
              </w:rPr>
              <w:t>0</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月份发现，提供的《目标完成统计表》，</w:t>
            </w:r>
            <w:r>
              <w:rPr>
                <w:rFonts w:hint="eastAsia" w:ascii="宋体" w:hAnsi="宋体" w:eastAsia="宋体" w:cs="宋体"/>
                <w:color w:val="000000"/>
                <w:spacing w:val="-4"/>
                <w:sz w:val="21"/>
                <w:szCs w:val="21"/>
                <w:highlight w:val="none"/>
              </w:rPr>
              <w:t>查20</w:t>
            </w:r>
            <w:r>
              <w:rPr>
                <w:rFonts w:hint="eastAsia" w:ascii="宋体" w:hAnsi="宋体" w:cs="宋体"/>
                <w:color w:val="000000"/>
                <w:spacing w:val="-4"/>
                <w:sz w:val="21"/>
                <w:szCs w:val="21"/>
                <w:highlight w:val="none"/>
                <w:lang w:val="en-US" w:eastAsia="zh-CN"/>
              </w:rPr>
              <w:t>20</w:t>
            </w:r>
            <w:r>
              <w:rPr>
                <w:rFonts w:hint="eastAsia" w:ascii="宋体" w:hAnsi="宋体" w:eastAsia="宋体" w:cs="宋体"/>
                <w:color w:val="000000"/>
                <w:spacing w:val="-4"/>
                <w:sz w:val="21"/>
                <w:szCs w:val="21"/>
                <w:highlight w:val="none"/>
              </w:rPr>
              <w:t>年培训计划，抽查培训记录，均按照培训计划执行实施。质量目标覆盖相关职能、层次和过程，质量目标与质量方针保持一致</w:t>
            </w:r>
            <w:r>
              <w:rPr>
                <w:rFonts w:hint="eastAsia" w:ascii="宋体" w:hAnsi="宋体" w:cs="宋体"/>
                <w:color w:val="000000"/>
                <w:spacing w:val="-4"/>
                <w:sz w:val="21"/>
                <w:szCs w:val="21"/>
                <w:highlight w:val="none"/>
                <w:lang w:eastAsia="zh-CN"/>
              </w:rPr>
              <w:t>，</w:t>
            </w:r>
            <w:r>
              <w:rPr>
                <w:rFonts w:hint="eastAsia" w:ascii="宋体" w:hAnsi="宋体" w:eastAsia="宋体" w:cs="宋体"/>
                <w:color w:val="000000"/>
                <w:spacing w:val="-4"/>
                <w:sz w:val="21"/>
                <w:szCs w:val="21"/>
                <w:highlight w:val="none"/>
              </w:rPr>
              <w:t>基本</w:t>
            </w:r>
            <w:r>
              <w:rPr>
                <w:rFonts w:hint="eastAsia" w:ascii="宋体" w:hAnsi="宋体" w:eastAsia="宋体" w:cs="宋体"/>
                <w:color w:val="000000"/>
                <w:sz w:val="21"/>
                <w:szCs w:val="21"/>
                <w:highlight w:val="none"/>
              </w:rPr>
              <w:t>符合要求。</w:t>
            </w:r>
          </w:p>
        </w:tc>
        <w:tc>
          <w:tcPr>
            <w:tcW w:w="1238" w:type="dxa"/>
          </w:tcPr>
          <w:p>
            <w:pPr>
              <w:jc w:val="both"/>
              <w:rPr>
                <w:rFonts w:hint="eastAsia" w:eastAsia="宋体"/>
                <w:highlight w:val="none"/>
                <w:lang w:val="en-US" w:eastAsia="zh-CN"/>
              </w:rPr>
            </w:pPr>
            <w:r>
              <w:rPr>
                <w:rFonts w:hint="eastAsia"/>
                <w:highlight w:val="none"/>
                <w:lang w:val="en-US" w:eastAsia="zh-CN"/>
              </w:rPr>
              <w:t>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监视、测量、分析与评估</w:t>
            </w:r>
          </w:p>
        </w:tc>
        <w:tc>
          <w:tcPr>
            <w:tcW w:w="960" w:type="dxa"/>
          </w:tcPr>
          <w:p>
            <w:pPr>
              <w:rPr>
                <w:rFonts w:hint="eastAsia" w:ascii="宋体" w:hAnsi="宋体" w:cs="新宋体"/>
                <w:szCs w:val="21"/>
                <w:highlight w:val="none"/>
                <w:lang w:val="en-US" w:eastAsia="zh-CN"/>
              </w:rPr>
            </w:pPr>
            <w:r>
              <w:rPr>
                <w:rFonts w:hint="eastAsia" w:ascii="宋体" w:hAnsi="宋体" w:cs="新宋体"/>
                <w:szCs w:val="21"/>
                <w:highlight w:val="none"/>
                <w:lang w:val="en-US" w:eastAsia="zh-CN"/>
              </w:rPr>
              <w:t>Q9.1.3</w:t>
            </w:r>
          </w:p>
          <w:p>
            <w:pPr>
              <w:rPr>
                <w:rFonts w:ascii="宋体" w:hAnsi="宋体" w:cs="新宋体"/>
                <w:szCs w:val="21"/>
                <w:highlight w:val="none"/>
              </w:rPr>
            </w:pPr>
          </w:p>
        </w:tc>
        <w:tc>
          <w:tcPr>
            <w:tcW w:w="10351" w:type="dxa"/>
          </w:tcPr>
          <w:p>
            <w:pPr>
              <w:spacing w:line="360" w:lineRule="auto"/>
              <w:ind w:firstLine="420" w:firstLineChars="200"/>
              <w:rPr>
                <w:rFonts w:hint="eastAsia"/>
                <w:highlight w:val="none"/>
              </w:rPr>
            </w:pPr>
            <w:r>
              <w:rPr>
                <w:rFonts w:hint="eastAsia"/>
                <w:highlight w:val="none"/>
              </w:rPr>
              <w:t>1.</w:t>
            </w:r>
            <w:r>
              <w:rPr>
                <w:rFonts w:hint="eastAsia"/>
                <w:highlight w:val="none"/>
                <w:lang w:val="en-US" w:eastAsia="zh-CN"/>
              </w:rPr>
              <w:t>管理</w:t>
            </w:r>
            <w:r>
              <w:rPr>
                <w:rFonts w:hint="eastAsia"/>
                <w:highlight w:val="none"/>
              </w:rPr>
              <w:t xml:space="preserve">手册及相关文件中对收集产品、过程、体系数据的范围、类型、统计方法进行了规定。 </w:t>
            </w:r>
          </w:p>
          <w:p>
            <w:pPr>
              <w:spacing w:line="360" w:lineRule="auto"/>
              <w:ind w:firstLine="420" w:firstLineChars="200"/>
              <w:jc w:val="left"/>
              <w:rPr>
                <w:rFonts w:hint="eastAsia"/>
                <w:highlight w:val="none"/>
              </w:rPr>
            </w:pPr>
            <w:r>
              <w:rPr>
                <w:rFonts w:hint="eastAsia"/>
                <w:highlight w:val="none"/>
              </w:rPr>
              <w:t>2.查顾客满意度调查表：公司20</w:t>
            </w:r>
            <w:r>
              <w:rPr>
                <w:rFonts w:hint="eastAsia"/>
                <w:highlight w:val="none"/>
                <w:lang w:val="en-US" w:eastAsia="zh-CN"/>
              </w:rPr>
              <w:t>20</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22</w:t>
            </w:r>
            <w:r>
              <w:rPr>
                <w:rFonts w:hint="eastAsia"/>
                <w:highlight w:val="none"/>
              </w:rPr>
              <w:t>日以问卷形式对中铁十九局集团第六工程有限供公司</w:t>
            </w:r>
            <w:r>
              <w:rPr>
                <w:rFonts w:hint="eastAsia"/>
                <w:highlight w:val="none"/>
                <w:lang w:eastAsia="zh-CN"/>
              </w:rPr>
              <w:t>、中铁十七局集团第一工程有限公司</w:t>
            </w:r>
            <w:r>
              <w:rPr>
                <w:rFonts w:hint="eastAsia" w:ascii="Times New Roman" w:hAnsi="Times New Roman" w:cs="Times New Roman"/>
                <w:highlight w:val="none"/>
                <w:lang w:eastAsia="zh-CN"/>
              </w:rPr>
              <w:t>、中交路桥建设有限公司</w:t>
            </w:r>
            <w:r>
              <w:rPr>
                <w:rFonts w:hint="eastAsia" w:ascii="Times New Roman" w:hAnsi="Times New Roman" w:cs="Times New Roman"/>
                <w:highlight w:val="none"/>
                <w:lang w:val="en-US" w:eastAsia="zh-CN"/>
              </w:rPr>
              <w:t>等</w:t>
            </w:r>
            <w:r>
              <w:rPr>
                <w:rFonts w:hint="eastAsia" w:ascii="宋体" w:hAnsi="宋体" w:eastAsia="宋体" w:cs="宋体"/>
                <w:sz w:val="24"/>
                <w:szCs w:val="24"/>
                <w:highlight w:val="none"/>
                <w:lang w:val="en-US" w:eastAsia="zh-CN"/>
              </w:rPr>
              <w:t>3家单位</w:t>
            </w:r>
            <w:r>
              <w:rPr>
                <w:rFonts w:hint="eastAsia"/>
                <w:highlight w:val="none"/>
              </w:rPr>
              <w:t>进行了满意度调查。对公司的服务、质量、交付等项进行打分。查《顾客满意度分析报告》对满意度进行了统计；通过统计顾客满意率为98</w:t>
            </w:r>
            <w:r>
              <w:rPr>
                <w:rFonts w:hint="eastAsia"/>
                <w:highlight w:val="none"/>
                <w:lang w:val="en-US" w:eastAsia="zh-CN"/>
              </w:rPr>
              <w:t>分</w:t>
            </w:r>
            <w:r>
              <w:rPr>
                <w:rFonts w:hint="eastAsia"/>
                <w:highlight w:val="none"/>
              </w:rPr>
              <w:t>。</w:t>
            </w:r>
          </w:p>
          <w:p>
            <w:pPr>
              <w:spacing w:line="360" w:lineRule="auto"/>
              <w:rPr>
                <w:rFonts w:hint="eastAsia"/>
                <w:highlight w:val="none"/>
              </w:rPr>
            </w:pPr>
            <w:r>
              <w:rPr>
                <w:rFonts w:hint="eastAsia"/>
                <w:highlight w:val="none"/>
              </w:rPr>
              <w:t>查质量目标统计等记录，公司20</w:t>
            </w:r>
            <w:r>
              <w:rPr>
                <w:rFonts w:hint="eastAsia"/>
                <w:highlight w:val="none"/>
                <w:lang w:val="en-US" w:eastAsia="zh-CN"/>
              </w:rPr>
              <w:t>20</w:t>
            </w:r>
            <w:r>
              <w:rPr>
                <w:rFonts w:hint="eastAsia"/>
                <w:highlight w:val="none"/>
              </w:rPr>
              <w:t>年</w:t>
            </w:r>
            <w:r>
              <w:rPr>
                <w:rFonts w:hint="eastAsia"/>
                <w:highlight w:val="none"/>
                <w:lang w:val="en-US" w:eastAsia="zh-CN"/>
              </w:rPr>
              <w:t>4</w:t>
            </w:r>
            <w:r>
              <w:rPr>
                <w:rFonts w:hint="eastAsia"/>
                <w:highlight w:val="none"/>
              </w:rPr>
              <w:t>月至20</w:t>
            </w:r>
            <w:r>
              <w:rPr>
                <w:rFonts w:hint="eastAsia"/>
                <w:highlight w:val="none"/>
                <w:lang w:val="en-US" w:eastAsia="zh-CN"/>
              </w:rPr>
              <w:t>20</w:t>
            </w:r>
            <w:r>
              <w:rPr>
                <w:rFonts w:hint="eastAsia"/>
                <w:highlight w:val="none"/>
              </w:rPr>
              <w:t>年</w:t>
            </w:r>
            <w:r>
              <w:rPr>
                <w:rFonts w:hint="eastAsia"/>
                <w:highlight w:val="none"/>
                <w:lang w:val="en-US" w:eastAsia="zh-CN"/>
              </w:rPr>
              <w:t>12</w:t>
            </w:r>
            <w:r>
              <w:rPr>
                <w:rFonts w:hint="eastAsia"/>
                <w:highlight w:val="none"/>
              </w:rPr>
              <w:t>月数据统计的结果为：</w:t>
            </w:r>
          </w:p>
          <w:p>
            <w:pPr>
              <w:pStyle w:val="14"/>
              <w:spacing w:line="360" w:lineRule="auto"/>
              <w:jc w:val="left"/>
              <w:rPr>
                <w:rFonts w:hint="eastAsia"/>
                <w:highlight w:val="none"/>
              </w:rPr>
            </w:pPr>
            <w:r>
              <w:rPr>
                <w:rFonts w:hint="eastAsia"/>
                <w:highlight w:val="none"/>
              </w:rPr>
              <w:t xml:space="preserve">  a)产品一次检验合格率100% ；</w:t>
            </w:r>
          </w:p>
          <w:p>
            <w:pPr>
              <w:pStyle w:val="14"/>
              <w:spacing w:line="360" w:lineRule="auto"/>
              <w:ind w:firstLine="630" w:firstLineChars="300"/>
              <w:jc w:val="left"/>
              <w:rPr>
                <w:rFonts w:hint="eastAsia"/>
                <w:highlight w:val="none"/>
              </w:rPr>
            </w:pPr>
            <w:r>
              <w:rPr>
                <w:rFonts w:hint="eastAsia"/>
                <w:highlight w:val="none"/>
              </w:rPr>
              <w:t xml:space="preserve">b)产品按期交付率100%； </w:t>
            </w:r>
          </w:p>
          <w:p>
            <w:pPr>
              <w:spacing w:line="360" w:lineRule="auto"/>
              <w:ind w:firstLine="630" w:firstLineChars="300"/>
              <w:jc w:val="left"/>
              <w:rPr>
                <w:rFonts w:hint="eastAsia" w:eastAsia="宋体"/>
                <w:highlight w:val="none"/>
                <w:lang w:eastAsia="zh-CN"/>
              </w:rPr>
            </w:pPr>
            <w:r>
              <w:rPr>
                <w:rFonts w:hint="eastAsia"/>
                <w:highlight w:val="none"/>
              </w:rPr>
              <w:t>c)客户满意度 98</w:t>
            </w:r>
            <w:r>
              <w:rPr>
                <w:rFonts w:hint="eastAsia"/>
                <w:highlight w:val="none"/>
                <w:lang w:val="en-US" w:eastAsia="zh-CN"/>
              </w:rPr>
              <w:t>分</w:t>
            </w:r>
          </w:p>
          <w:p>
            <w:pPr>
              <w:pStyle w:val="2"/>
              <w:rPr>
                <w:rFonts w:hint="eastAsia"/>
                <w:highlight w:val="none"/>
                <w:lang w:eastAsia="zh-CN"/>
              </w:rPr>
            </w:pPr>
            <w:r>
              <w:rPr>
                <w:rFonts w:hint="eastAsia"/>
                <w:highlight w:val="none"/>
                <w:lang w:eastAsia="zh-CN"/>
              </w:rPr>
              <w:t>达到预期策划的要求。</w:t>
            </w:r>
          </w:p>
        </w:tc>
        <w:tc>
          <w:tcPr>
            <w:tcW w:w="1238" w:type="dxa"/>
            <w:vAlign w:val="top"/>
          </w:tcPr>
          <w:p>
            <w:pPr>
              <w:jc w:val="both"/>
              <w:rPr>
                <w:rFonts w:hint="eastAsia" w:eastAsia="宋体"/>
                <w:highlight w:val="none"/>
                <w:lang w:val="en-US" w:eastAsia="zh-CN"/>
              </w:rPr>
            </w:pPr>
            <w:r>
              <w:rPr>
                <w:rFonts w:hint="eastAsia"/>
                <w:highlight w:val="none"/>
                <w:lang w:val="en-US" w:eastAsia="zh-CN"/>
              </w:rPr>
              <w:t>符合</w:t>
            </w:r>
          </w:p>
          <w:p>
            <w:pPr>
              <w:jc w:val="both"/>
              <w:rPr>
                <w:highlight w:val="none"/>
              </w:rPr>
            </w:pPr>
          </w:p>
          <w:p>
            <w:pPr>
              <w:jc w:val="both"/>
              <w:rPr>
                <w:highlight w:val="none"/>
              </w:rPr>
            </w:pPr>
          </w:p>
          <w:p>
            <w:pPr>
              <w:jc w:val="both"/>
              <w:rPr>
                <w:highlight w:val="none"/>
              </w:rPr>
            </w:pPr>
          </w:p>
          <w:p>
            <w:pPr>
              <w:jc w:val="both"/>
              <w:rPr>
                <w:highlight w:val="none"/>
              </w:rPr>
            </w:pPr>
          </w:p>
        </w:tc>
      </w:tr>
    </w:tbl>
    <w:p>
      <w:pPr>
        <w:pStyle w:val="5"/>
      </w:pPr>
      <w:r>
        <w:rPr>
          <w:rFonts w:hint="eastAsia"/>
        </w:rPr>
        <w:t>说明：不符合标注N</w:t>
      </w:r>
    </w:p>
    <w:p>
      <w:pPr>
        <w:pStyle w:val="5"/>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5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351" w:type="dxa"/>
            <w:vAlign w:val="center"/>
          </w:tcPr>
          <w:p>
            <w:pPr>
              <w:rPr>
                <w:sz w:val="24"/>
                <w:szCs w:val="24"/>
                <w:highlight w:val="none"/>
              </w:rPr>
            </w:pPr>
            <w:r>
              <w:rPr>
                <w:rFonts w:hint="eastAsia"/>
                <w:sz w:val="24"/>
                <w:szCs w:val="24"/>
                <w:highlight w:val="none"/>
              </w:rPr>
              <w:t>受审核部门：</w:t>
            </w:r>
            <w:r>
              <w:rPr>
                <w:rFonts w:hint="eastAsia"/>
                <w:sz w:val="24"/>
                <w:szCs w:val="24"/>
                <w:highlight w:val="none"/>
                <w:lang w:eastAsia="zh-CN"/>
              </w:rPr>
              <w:t>行政部</w:t>
            </w:r>
            <w:r>
              <w:rPr>
                <w:rFonts w:hint="eastAsia"/>
                <w:sz w:val="24"/>
                <w:szCs w:val="24"/>
                <w:highlight w:val="none"/>
              </w:rPr>
              <w:t xml:space="preserve">（含财务部），   主管领导： </w:t>
            </w:r>
            <w:r>
              <w:rPr>
                <w:rFonts w:hint="eastAsia"/>
                <w:sz w:val="24"/>
                <w:highlight w:val="none"/>
                <w:lang w:val="en-US" w:eastAsia="zh-CN"/>
              </w:rPr>
              <w:t>张颖</w:t>
            </w:r>
            <w:r>
              <w:rPr>
                <w:rFonts w:hint="eastAsia"/>
                <w:sz w:val="24"/>
                <w:szCs w:val="24"/>
                <w:highlight w:val="none"/>
              </w:rPr>
              <w:t>、</w:t>
            </w:r>
            <w:r>
              <w:rPr>
                <w:rFonts w:hint="eastAsia"/>
                <w:sz w:val="24"/>
                <w:highlight w:val="none"/>
                <w:lang w:val="en-US" w:eastAsia="zh-CN"/>
              </w:rPr>
              <w:t>蒲发均</w:t>
            </w:r>
            <w:r>
              <w:rPr>
                <w:rFonts w:hint="eastAsia"/>
                <w:sz w:val="24"/>
                <w:szCs w:val="24"/>
                <w:highlight w:val="none"/>
              </w:rPr>
              <w:t xml:space="preserve"> ，   陪同人员：</w:t>
            </w:r>
            <w:r>
              <w:rPr>
                <w:rFonts w:hint="eastAsia"/>
                <w:sz w:val="24"/>
                <w:highlight w:val="none"/>
                <w:lang w:eastAsia="zh-CN"/>
              </w:rPr>
              <w:t>陈艳</w:t>
            </w:r>
          </w:p>
        </w:tc>
        <w:tc>
          <w:tcPr>
            <w:tcW w:w="1238"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51" w:type="dxa"/>
            <w:vAlign w:val="center"/>
          </w:tcPr>
          <w:p>
            <w:pPr>
              <w:spacing w:before="120"/>
              <w:rPr>
                <w:rFonts w:hint="default" w:eastAsia="宋体"/>
                <w:highlight w:val="none"/>
                <w:lang w:val="en-US" w:eastAsia="zh-CN"/>
              </w:rPr>
            </w:pPr>
            <w:r>
              <w:rPr>
                <w:rFonts w:hint="eastAsia" w:ascii="Times New Roman" w:hAnsi="Times New Roman" w:cs="Times New Roman"/>
                <w:sz w:val="24"/>
                <w:szCs w:val="24"/>
                <w:highlight w:val="none"/>
              </w:rPr>
              <w:t xml:space="preserve">审核员：杨珍全 </w:t>
            </w:r>
            <w:r>
              <w:rPr>
                <w:rFonts w:hint="eastAsia" w:cs="Times New Roman"/>
                <w:sz w:val="24"/>
                <w:szCs w:val="24"/>
                <w:highlight w:val="none"/>
                <w:lang w:eastAsia="zh-CN"/>
              </w:rPr>
              <w:t>，</w:t>
            </w:r>
            <w:r>
              <w:rPr>
                <w:rFonts w:hint="eastAsia" w:cs="Times New Roman"/>
                <w:sz w:val="24"/>
                <w:szCs w:val="24"/>
                <w:highlight w:val="none"/>
                <w:lang w:val="en-US" w:eastAsia="zh-CN"/>
              </w:rPr>
              <w:t>李林（只参与环境管理体系审核），</w:t>
            </w:r>
            <w:r>
              <w:rPr>
                <w:rFonts w:hint="eastAsia" w:ascii="Times New Roman" w:hAnsi="Times New Roman" w:cs="Times New Roman"/>
                <w:sz w:val="24"/>
                <w:szCs w:val="24"/>
                <w:highlight w:val="none"/>
              </w:rPr>
              <w:t xml:space="preserve">   审核时间：</w:t>
            </w:r>
            <w:r>
              <w:rPr>
                <w:rFonts w:hint="eastAsia" w:ascii="Times New Roman" w:hAnsi="Times New Roman" w:cs="Times New Roman"/>
                <w:sz w:val="24"/>
                <w:szCs w:val="24"/>
                <w:highlight w:val="none"/>
                <w:lang w:val="en-US" w:eastAsia="zh-CN"/>
              </w:rPr>
              <w:t>202</w:t>
            </w:r>
            <w:r>
              <w:rPr>
                <w:rFonts w:hint="eastAsia" w:cs="Times New Roman"/>
                <w:sz w:val="24"/>
                <w:szCs w:val="24"/>
                <w:highlight w:val="none"/>
                <w:lang w:val="en-US" w:eastAsia="zh-CN"/>
              </w:rPr>
              <w:t>1</w:t>
            </w:r>
            <w:r>
              <w:rPr>
                <w:rFonts w:hint="eastAsia" w:ascii="Times New Roman" w:hAnsi="Times New Roman" w:cs="Times New Roman"/>
                <w:sz w:val="24"/>
                <w:szCs w:val="24"/>
                <w:highlight w:val="none"/>
                <w:lang w:val="en-US" w:eastAsia="zh-CN"/>
              </w:rPr>
              <w:t>.03.2</w:t>
            </w:r>
            <w:r>
              <w:rPr>
                <w:rFonts w:hint="eastAsia" w:cs="Times New Roman"/>
                <w:sz w:val="24"/>
                <w:szCs w:val="24"/>
                <w:highlight w:val="none"/>
                <w:lang w:val="en-US" w:eastAsia="zh-CN"/>
              </w:rPr>
              <w:t>8上午，具体审核条款如下</w:t>
            </w:r>
          </w:p>
        </w:tc>
        <w:tc>
          <w:tcPr>
            <w:tcW w:w="1238"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51" w:type="dxa"/>
            <w:vAlign w:val="center"/>
          </w:tcPr>
          <w:p>
            <w:pPr>
              <w:rPr>
                <w:rFonts w:hint="default" w:ascii="宋体" w:hAnsi="宋体" w:eastAsia="宋体" w:cs="新宋体"/>
                <w:sz w:val="18"/>
                <w:szCs w:val="18"/>
                <w:highlight w:val="none"/>
                <w:lang w:val="en-US" w:eastAsia="zh-CN"/>
              </w:rPr>
            </w:pPr>
            <w:r>
              <w:rPr>
                <w:rFonts w:hint="eastAsia"/>
                <w:sz w:val="24"/>
                <w:szCs w:val="24"/>
                <w:highlight w:val="none"/>
              </w:rPr>
              <w:t>审核条款：</w:t>
            </w:r>
            <w:r>
              <w:rPr>
                <w:rFonts w:hint="eastAsia" w:ascii="宋体" w:hAnsi="宋体" w:cs="新宋体"/>
                <w:sz w:val="18"/>
                <w:szCs w:val="18"/>
                <w:highlight w:val="none"/>
              </w:rPr>
              <w:t>EMS</w:t>
            </w:r>
            <w:r>
              <w:rPr>
                <w:rFonts w:hint="eastAsia" w:ascii="宋体" w:hAnsi="宋体" w:cs="新宋体"/>
                <w:sz w:val="18"/>
                <w:szCs w:val="18"/>
                <w:highlight w:val="none"/>
                <w:lang w:val="en-US" w:eastAsia="zh-CN"/>
              </w:rPr>
              <w:t>李林</w:t>
            </w:r>
          </w:p>
          <w:p>
            <w:pPr>
              <w:snapToGrid w:val="0"/>
              <w:spacing w:line="240" w:lineRule="exact"/>
              <w:rPr>
                <w:rFonts w:ascii="宋体" w:hAnsi="宋体" w:cs="新宋体"/>
                <w:sz w:val="18"/>
                <w:szCs w:val="18"/>
                <w:highlight w:val="none"/>
              </w:rPr>
            </w:pPr>
            <w:r>
              <w:rPr>
                <w:rFonts w:hint="eastAsia" w:ascii="宋体" w:hAnsi="宋体" w:cs="新宋体"/>
                <w:sz w:val="18"/>
                <w:szCs w:val="18"/>
                <w:highlight w:val="none"/>
              </w:rPr>
              <w:t>5.3组织的角色、职责和权限;6.1.2环境因素；6.1.3合规义务；6.2目标及其达成的策划；8.1运行策划和控制；8.2应急准备和响应；9.1监视、测量、分析与评估；9.1.2符合性评估；10.2不符合和纠正措施；10.3持续改进/EMS运行控制相关财务支出证据。</w:t>
            </w: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cs="新宋体"/>
                <w:sz w:val="18"/>
                <w:szCs w:val="18"/>
                <w:highlight w:val="none"/>
              </w:rPr>
              <w:t>ISO45001:2018：</w:t>
            </w:r>
            <w:r>
              <w:rPr>
                <w:rFonts w:hint="eastAsia" w:ascii="宋体" w:hAnsi="宋体" w:cs="新宋体"/>
                <w:sz w:val="18"/>
                <w:szCs w:val="18"/>
                <w:highlight w:val="none"/>
                <w:lang w:val="en-US" w:eastAsia="zh-CN"/>
              </w:rPr>
              <w:t>杨珍全</w:t>
            </w:r>
          </w:p>
          <w:p>
            <w:pPr>
              <w:snapToGrid w:val="0"/>
              <w:spacing w:line="240" w:lineRule="exact"/>
              <w:rPr>
                <w:rFonts w:ascii="宋体" w:hAnsi="宋体" w:cs="新宋体"/>
                <w:sz w:val="18"/>
                <w:szCs w:val="18"/>
                <w:highlight w:val="none"/>
              </w:rPr>
            </w:pPr>
            <w:r>
              <w:rPr>
                <w:rFonts w:hint="eastAsia" w:ascii="宋体" w:hAnsi="宋体" w:cs="新宋体"/>
                <w:sz w:val="18"/>
                <w:szCs w:val="18"/>
                <w:highlight w:val="none"/>
              </w:rPr>
              <w:t>5.3组织的角色、职责和权限；6.1.2危险源辨识和职业安全风险评价；</w:t>
            </w:r>
          </w:p>
          <w:p>
            <w:pPr>
              <w:snapToGrid w:val="0"/>
              <w:spacing w:line="240" w:lineRule="exact"/>
              <w:rPr>
                <w:rFonts w:hint="eastAsia"/>
                <w:sz w:val="24"/>
                <w:szCs w:val="24"/>
                <w:highlight w:val="none"/>
              </w:rPr>
            </w:pPr>
            <w:r>
              <w:rPr>
                <w:rFonts w:hint="eastAsia" w:ascii="宋体" w:hAnsi="宋体" w:cs="新宋体"/>
                <w:sz w:val="18"/>
                <w:szCs w:val="18"/>
                <w:highlight w:val="none"/>
              </w:rPr>
              <w:t>6.1.3法律法规要求和其他要求；6.2目标及其实现的策划；8.1运行策划和控制；8.2应急准备和响应；9.1监视、测量、分析和评价；9.1.2法律法规要求和其他要求的合规性评价；10.1事件、不符合和纠正措施；10.2持续改进/OHSMS运行控制财务支出证据。</w:t>
            </w:r>
          </w:p>
          <w:p>
            <w:pPr>
              <w:rPr>
                <w:sz w:val="24"/>
                <w:szCs w:val="24"/>
                <w:highlight w:val="none"/>
              </w:rPr>
            </w:pPr>
          </w:p>
        </w:tc>
        <w:tc>
          <w:tcPr>
            <w:tcW w:w="1238"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ES5.3；</w:t>
            </w:r>
          </w:p>
          <w:p>
            <w:pPr>
              <w:rPr>
                <w:rFonts w:ascii="宋体" w:hAnsi="宋体" w:cs="新宋体"/>
                <w:szCs w:val="21"/>
                <w:highlight w:val="none"/>
              </w:rPr>
            </w:pPr>
          </w:p>
        </w:tc>
        <w:tc>
          <w:tcPr>
            <w:tcW w:w="10351" w:type="dxa"/>
          </w:tcPr>
          <w:p>
            <w:pPr>
              <w:spacing w:line="400" w:lineRule="exact"/>
              <w:rPr>
                <w:rFonts w:ascii="宋体" w:hAnsi="宋体" w:cs="Arial"/>
                <w:szCs w:val="21"/>
                <w:highlight w:val="none"/>
              </w:rPr>
            </w:pPr>
            <w:r>
              <w:rPr>
                <w:rFonts w:hint="eastAsia" w:ascii="宋体" w:hAnsi="宋体" w:cs="Arial"/>
                <w:szCs w:val="21"/>
                <w:highlight w:val="none"/>
              </w:rPr>
              <w:t>在体系手册中规定了</w:t>
            </w:r>
            <w:r>
              <w:rPr>
                <w:rFonts w:hint="eastAsia" w:ascii="宋体" w:hAnsi="宋体" w:cs="Arial"/>
                <w:szCs w:val="21"/>
                <w:highlight w:val="none"/>
                <w:lang w:eastAsia="zh-CN"/>
              </w:rPr>
              <w:t>行政部</w:t>
            </w:r>
            <w:r>
              <w:rPr>
                <w:rFonts w:hint="eastAsia" w:ascii="宋体" w:hAnsi="宋体" w:cs="Arial"/>
                <w:szCs w:val="21"/>
                <w:highlight w:val="none"/>
              </w:rPr>
              <w:t>和财务部的</w:t>
            </w:r>
            <w:r>
              <w:rPr>
                <w:rFonts w:hint="eastAsia" w:ascii="宋体" w:hAnsi="宋体" w:cs="Arial"/>
                <w:szCs w:val="21"/>
                <w:highlight w:val="none"/>
                <w:lang w:val="en-US" w:eastAsia="zh-CN"/>
              </w:rPr>
              <w:t>质量</w:t>
            </w:r>
            <w:r>
              <w:rPr>
                <w:rFonts w:hint="eastAsia" w:ascii="宋体" w:hAnsi="宋体" w:cs="Arial"/>
                <w:szCs w:val="21"/>
                <w:highlight w:val="none"/>
              </w:rPr>
              <w:t>环境安全职责和权限，以确保部门工作的展开和实施：</w:t>
            </w:r>
          </w:p>
          <w:p>
            <w:pPr>
              <w:spacing w:line="400" w:lineRule="exact"/>
              <w:ind w:left="299" w:leftChars="142" w:hanging="1"/>
              <w:rPr>
                <w:rFonts w:ascii="宋体" w:hAnsi="宋体"/>
                <w:szCs w:val="21"/>
                <w:highlight w:val="none"/>
              </w:rPr>
            </w:pPr>
            <w:r>
              <w:rPr>
                <w:rFonts w:hint="eastAsia" w:ascii="宋体" w:hAnsi="宋体"/>
                <w:szCs w:val="21"/>
                <w:highlight w:val="none"/>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highlight w:val="none"/>
              </w:rPr>
            </w:pPr>
            <w:r>
              <w:rPr>
                <w:rFonts w:hint="eastAsia" w:ascii="宋体" w:hAnsi="宋体"/>
                <w:szCs w:val="21"/>
                <w:highlight w:val="none"/>
              </w:rPr>
              <w:t>2）负责公司人员的招聘、选择、试用、聘用及处理。</w:t>
            </w:r>
          </w:p>
          <w:p>
            <w:pPr>
              <w:spacing w:line="400" w:lineRule="exact"/>
              <w:ind w:left="299" w:leftChars="142" w:hanging="1"/>
              <w:rPr>
                <w:rFonts w:ascii="宋体" w:hAnsi="宋体"/>
                <w:szCs w:val="21"/>
                <w:highlight w:val="none"/>
              </w:rPr>
            </w:pPr>
            <w:r>
              <w:rPr>
                <w:rFonts w:hint="eastAsia" w:ascii="宋体" w:hAnsi="宋体"/>
                <w:szCs w:val="21"/>
                <w:highlight w:val="none"/>
              </w:rPr>
              <w:t>3)负责组织公司各项教育培训工作。</w:t>
            </w:r>
          </w:p>
          <w:p>
            <w:pPr>
              <w:spacing w:line="400" w:lineRule="exact"/>
              <w:ind w:left="298" w:leftChars="142"/>
              <w:rPr>
                <w:rFonts w:ascii="宋体" w:hAnsi="宋体"/>
                <w:szCs w:val="21"/>
                <w:highlight w:val="none"/>
              </w:rPr>
            </w:pPr>
            <w:r>
              <w:rPr>
                <w:rFonts w:hint="eastAsia" w:ascii="宋体" w:hAnsi="宋体"/>
                <w:szCs w:val="21"/>
                <w:highlight w:val="none"/>
              </w:rPr>
              <w:t>4）负责</w:t>
            </w:r>
            <w:r>
              <w:rPr>
                <w:rFonts w:hint="eastAsia" w:ascii="宋体" w:hAnsi="宋体"/>
                <w:szCs w:val="21"/>
                <w:highlight w:val="none"/>
                <w:lang w:val="en-US" w:eastAsia="zh-CN"/>
              </w:rPr>
              <w:t>环境、</w:t>
            </w:r>
            <w:r>
              <w:rPr>
                <w:rFonts w:hint="eastAsia" w:ascii="宋体" w:hAnsi="宋体"/>
                <w:szCs w:val="21"/>
                <w:highlight w:val="none"/>
              </w:rPr>
              <w:t xml:space="preserve">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highlight w:val="none"/>
              </w:rPr>
            </w:pPr>
            <w:r>
              <w:rPr>
                <w:rFonts w:hint="eastAsia" w:ascii="宋体"/>
                <w:kern w:val="0"/>
                <w:szCs w:val="21"/>
                <w:highlight w:val="none"/>
              </w:rPr>
              <w:t>5）</w:t>
            </w:r>
            <w:r>
              <w:rPr>
                <w:rFonts w:hint="eastAsia" w:ascii="宋体"/>
                <w:kern w:val="0"/>
                <w:szCs w:val="21"/>
                <w:highlight w:val="none"/>
                <w:lang w:val="zh-CN"/>
              </w:rPr>
              <w:t>负责公司的预算管理</w:t>
            </w:r>
            <w:r>
              <w:rPr>
                <w:rFonts w:hint="eastAsia" w:ascii="宋体" w:cs="宋体"/>
                <w:kern w:val="0"/>
                <w:szCs w:val="21"/>
                <w:highlight w:val="none"/>
                <w:lang w:val="zh-CN"/>
              </w:rPr>
              <w:t>；合理提取和使用公司的安全费用、</w:t>
            </w:r>
            <w:r>
              <w:rPr>
                <w:rFonts w:hint="eastAsia" w:ascii="宋体"/>
                <w:kern w:val="0"/>
                <w:szCs w:val="21"/>
                <w:highlight w:val="none"/>
                <w:lang w:val="zh-CN"/>
              </w:rPr>
              <w:t>员工的安全健康问题。</w:t>
            </w:r>
          </w:p>
          <w:p>
            <w:pPr>
              <w:spacing w:line="400" w:lineRule="exact"/>
              <w:ind w:firstLine="735" w:firstLineChars="350"/>
              <w:rPr>
                <w:rFonts w:ascii="宋体" w:hAnsi="宋体"/>
                <w:szCs w:val="21"/>
                <w:highlight w:val="none"/>
              </w:rPr>
            </w:pPr>
            <w:r>
              <w:rPr>
                <w:rFonts w:hint="eastAsia" w:ascii="宋体" w:hAnsi="宋体"/>
                <w:szCs w:val="21"/>
                <w:highlight w:val="none"/>
              </w:rPr>
              <w:t>……</w:t>
            </w:r>
          </w:p>
          <w:p>
            <w:pPr>
              <w:spacing w:line="400" w:lineRule="exact"/>
              <w:ind w:firstLine="315" w:firstLineChars="150"/>
              <w:rPr>
                <w:rFonts w:ascii="宋体" w:hAnsi="宋体"/>
                <w:szCs w:val="21"/>
                <w:highlight w:val="none"/>
              </w:rPr>
            </w:pPr>
            <w:r>
              <w:rPr>
                <w:rFonts w:hint="eastAsia" w:ascii="宋体" w:hAnsi="宋体"/>
                <w:szCs w:val="21"/>
                <w:highlight w:val="none"/>
              </w:rPr>
              <w:t>部门职责清晰、明确。</w:t>
            </w:r>
          </w:p>
          <w:p>
            <w:pPr>
              <w:rPr>
                <w:rFonts w:ascii="宋体" w:hAnsi="宋体" w:cs="宋体"/>
                <w:szCs w:val="21"/>
                <w:highlight w:val="none"/>
              </w:rPr>
            </w:pPr>
            <w:r>
              <w:rPr>
                <w:rFonts w:hint="eastAsia" w:ascii="宋体" w:hAnsi="宋体"/>
                <w:szCs w:val="21"/>
                <w:highlight w:val="none"/>
                <w:lang w:eastAsia="zh-CN"/>
              </w:rPr>
              <w:t>行政部</w:t>
            </w:r>
            <w:r>
              <w:rPr>
                <w:rFonts w:hint="eastAsia" w:ascii="宋体" w:hAnsi="宋体"/>
                <w:szCs w:val="21"/>
                <w:highlight w:val="none"/>
              </w:rPr>
              <w:t>及财务部负责人能基本阐述本部门的主要职责。</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60" w:type="dxa"/>
          </w:tcPr>
          <w:p>
            <w:pPr>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ES6.2</w:t>
            </w:r>
          </w:p>
          <w:p>
            <w:pPr>
              <w:rPr>
                <w:rFonts w:ascii="宋体" w:hAnsi="宋体" w:cs="新宋体"/>
                <w:szCs w:val="21"/>
                <w:highlight w:val="none"/>
              </w:rPr>
            </w:pPr>
          </w:p>
        </w:tc>
        <w:tc>
          <w:tcPr>
            <w:tcW w:w="10351" w:type="dxa"/>
          </w:tcPr>
          <w:p>
            <w:pPr>
              <w:spacing w:line="400" w:lineRule="exact"/>
              <w:rPr>
                <w:rFonts w:ascii="宋体" w:hAnsi="宋体"/>
                <w:szCs w:val="21"/>
                <w:highlight w:val="none"/>
              </w:rPr>
            </w:pPr>
            <w:r>
              <w:rPr>
                <w:rFonts w:hint="eastAsia" w:ascii="宋体" w:hAnsi="宋体"/>
                <w:szCs w:val="21"/>
                <w:highlight w:val="none"/>
              </w:rPr>
              <w:t>查见：公司建立有《管理目标、指标及管理方案》，</w:t>
            </w:r>
          </w:p>
          <w:p>
            <w:pPr>
              <w:spacing w:line="400" w:lineRule="exact"/>
              <w:rPr>
                <w:rFonts w:hint="eastAsia" w:ascii="宋体" w:hAnsi="宋体"/>
                <w:szCs w:val="21"/>
                <w:highlight w:val="none"/>
              </w:rPr>
            </w:pPr>
            <w:r>
              <w:rPr>
                <w:rFonts w:hint="eastAsia" w:ascii="宋体" w:hAnsi="宋体"/>
                <w:szCs w:val="21"/>
                <w:highlight w:val="none"/>
              </w:rPr>
              <w:t>查</w:t>
            </w:r>
            <w:r>
              <w:rPr>
                <w:rFonts w:hint="eastAsia" w:ascii="宋体" w:hAnsi="宋体"/>
                <w:szCs w:val="21"/>
                <w:highlight w:val="none"/>
                <w:lang w:eastAsia="zh-CN"/>
              </w:rPr>
              <w:t>行政部环境、职业健康安全目标</w:t>
            </w:r>
            <w:r>
              <w:rPr>
                <w:rFonts w:hint="eastAsia" w:ascii="宋体" w:hAnsi="宋体"/>
                <w:szCs w:val="21"/>
                <w:highlight w:val="none"/>
              </w:rPr>
              <w:t>指标：  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月-2020年</w:t>
            </w:r>
            <w:r>
              <w:rPr>
                <w:rFonts w:hint="eastAsia" w:ascii="宋体" w:hAnsi="宋体"/>
                <w:szCs w:val="21"/>
                <w:highlight w:val="none"/>
                <w:lang w:val="en-US" w:eastAsia="zh-CN"/>
              </w:rPr>
              <w:t>12</w:t>
            </w:r>
            <w:r>
              <w:rPr>
                <w:rFonts w:hint="eastAsia" w:ascii="宋体" w:hAnsi="宋体"/>
                <w:szCs w:val="21"/>
                <w:highlight w:val="none"/>
              </w:rPr>
              <w:t>月）</w:t>
            </w:r>
          </w:p>
          <w:p>
            <w:pPr>
              <w:numPr>
                <w:ilvl w:val="0"/>
                <w:numId w:val="0"/>
              </w:numPr>
              <w:ind w:leftChars="0"/>
              <w:rPr>
                <w:rFonts w:hint="eastAsia" w:ascii="Times New Roman" w:hAnsi="Times New Roman" w:eastAsia="宋体" w:cs="Times New Roman"/>
                <w:bCs w:val="0"/>
                <w:color w:val="000000"/>
                <w:spacing w:val="0"/>
                <w:kern w:val="2"/>
                <w:sz w:val="21"/>
                <w:szCs w:val="21"/>
                <w:highlight w:val="none"/>
                <w:lang w:val="en-US" w:eastAsia="zh-CN" w:bidi="ar-SA"/>
              </w:rPr>
            </w:pPr>
            <w:r>
              <w:rPr>
                <w:rFonts w:hint="eastAsia" w:cs="Times New Roman"/>
                <w:bCs w:val="0"/>
                <w:color w:val="000000"/>
                <w:spacing w:val="0"/>
                <w:kern w:val="2"/>
                <w:sz w:val="21"/>
                <w:szCs w:val="21"/>
                <w:highlight w:val="none"/>
                <w:lang w:val="en-US" w:eastAsia="zh-CN" w:bidi="ar-SA"/>
              </w:rPr>
              <w:t>1、</w:t>
            </w:r>
            <w:r>
              <w:rPr>
                <w:rFonts w:hint="eastAsia" w:ascii="Times New Roman" w:hAnsi="Times New Roman" w:eastAsia="宋体" w:cs="Times New Roman"/>
                <w:bCs w:val="0"/>
                <w:color w:val="000000"/>
                <w:spacing w:val="0"/>
                <w:kern w:val="2"/>
                <w:sz w:val="21"/>
                <w:szCs w:val="21"/>
                <w:highlight w:val="none"/>
                <w:lang w:val="en-US" w:eastAsia="zh-CN" w:bidi="ar-SA"/>
              </w:rPr>
              <w:t>固体废弃物分类收集处理率100%；                           100%</w:t>
            </w:r>
          </w:p>
          <w:p>
            <w:pPr>
              <w:numPr>
                <w:ilvl w:val="0"/>
                <w:numId w:val="0"/>
              </w:numPr>
              <w:ind w:leftChars="0"/>
              <w:rPr>
                <w:rFonts w:hint="eastAsia" w:ascii="Times New Roman" w:hAnsi="Times New Roman" w:eastAsia="宋体" w:cs="Times New Roman"/>
                <w:bCs w:val="0"/>
                <w:color w:val="000000"/>
                <w:spacing w:val="0"/>
                <w:kern w:val="2"/>
                <w:sz w:val="21"/>
                <w:szCs w:val="21"/>
                <w:highlight w:val="none"/>
                <w:lang w:val="en-US" w:eastAsia="zh-CN" w:bidi="ar-SA"/>
              </w:rPr>
            </w:pPr>
            <w:r>
              <w:rPr>
                <w:rFonts w:hint="eastAsia" w:cs="Times New Roman"/>
                <w:bCs w:val="0"/>
                <w:color w:val="000000"/>
                <w:spacing w:val="0"/>
                <w:kern w:val="2"/>
                <w:sz w:val="21"/>
                <w:szCs w:val="21"/>
                <w:highlight w:val="none"/>
                <w:lang w:val="en-US" w:eastAsia="zh-CN" w:bidi="ar-SA"/>
              </w:rPr>
              <w:t>2、</w:t>
            </w:r>
            <w:r>
              <w:rPr>
                <w:rFonts w:hint="eastAsia" w:ascii="Times New Roman" w:hAnsi="Times New Roman" w:eastAsia="宋体" w:cs="Times New Roman"/>
                <w:bCs w:val="0"/>
                <w:color w:val="000000"/>
                <w:spacing w:val="0"/>
                <w:kern w:val="2"/>
                <w:sz w:val="21"/>
                <w:szCs w:val="21"/>
                <w:highlight w:val="none"/>
                <w:lang w:val="en-US" w:eastAsia="zh-CN" w:bidi="ar-SA"/>
              </w:rPr>
              <w:t xml:space="preserve">火灾事故为0；                                             </w:t>
            </w:r>
            <w:r>
              <w:rPr>
                <w:rFonts w:hint="eastAsia" w:cs="Times New Roman"/>
                <w:bCs w:val="0"/>
                <w:color w:val="000000"/>
                <w:spacing w:val="0"/>
                <w:kern w:val="2"/>
                <w:sz w:val="21"/>
                <w:szCs w:val="21"/>
                <w:highlight w:val="none"/>
                <w:lang w:val="en-US" w:eastAsia="zh-CN" w:bidi="ar-SA"/>
              </w:rPr>
              <w:t xml:space="preserve"> </w:t>
            </w:r>
            <w:r>
              <w:rPr>
                <w:rFonts w:hint="eastAsia" w:ascii="Times New Roman" w:hAnsi="Times New Roman" w:eastAsia="宋体" w:cs="Times New Roman"/>
                <w:bCs w:val="0"/>
                <w:color w:val="000000"/>
                <w:spacing w:val="0"/>
                <w:kern w:val="2"/>
                <w:sz w:val="21"/>
                <w:szCs w:val="21"/>
                <w:highlight w:val="none"/>
                <w:lang w:val="en-US" w:eastAsia="zh-CN" w:bidi="ar-SA"/>
              </w:rPr>
              <w:t xml:space="preserve">0                 </w:t>
            </w:r>
          </w:p>
          <w:p>
            <w:pPr>
              <w:numPr>
                <w:ilvl w:val="0"/>
                <w:numId w:val="0"/>
              </w:numPr>
              <w:ind w:leftChars="0"/>
              <w:rPr>
                <w:rFonts w:hint="eastAsia" w:ascii="Times New Roman" w:hAnsi="Times New Roman" w:eastAsia="宋体" w:cs="Times New Roman"/>
                <w:bCs w:val="0"/>
                <w:color w:val="000000"/>
                <w:spacing w:val="0"/>
                <w:kern w:val="2"/>
                <w:sz w:val="21"/>
                <w:szCs w:val="21"/>
                <w:highlight w:val="none"/>
                <w:lang w:val="en-US" w:eastAsia="zh-CN" w:bidi="ar-SA"/>
              </w:rPr>
            </w:pPr>
            <w:r>
              <w:rPr>
                <w:rFonts w:hint="eastAsia" w:cs="Times New Roman"/>
                <w:bCs w:val="0"/>
                <w:color w:val="000000"/>
                <w:spacing w:val="0"/>
                <w:kern w:val="2"/>
                <w:sz w:val="21"/>
                <w:szCs w:val="21"/>
                <w:highlight w:val="none"/>
                <w:lang w:val="en-US" w:eastAsia="zh-CN" w:bidi="ar-SA"/>
              </w:rPr>
              <w:t>3、</w:t>
            </w:r>
            <w:r>
              <w:rPr>
                <w:rFonts w:hint="eastAsia" w:ascii="Times New Roman" w:hAnsi="Times New Roman" w:eastAsia="宋体" w:cs="Times New Roman"/>
                <w:bCs w:val="0"/>
                <w:color w:val="000000"/>
                <w:spacing w:val="0"/>
                <w:kern w:val="2"/>
                <w:sz w:val="21"/>
                <w:szCs w:val="21"/>
                <w:highlight w:val="none"/>
                <w:lang w:val="en-US" w:eastAsia="zh-CN" w:bidi="ar-SA"/>
              </w:rPr>
              <w:t xml:space="preserve">安全事故为0；                                            </w:t>
            </w:r>
            <w:r>
              <w:rPr>
                <w:rFonts w:hint="eastAsia" w:cs="Times New Roman"/>
                <w:bCs w:val="0"/>
                <w:color w:val="000000"/>
                <w:spacing w:val="0"/>
                <w:kern w:val="2"/>
                <w:sz w:val="21"/>
                <w:szCs w:val="21"/>
                <w:highlight w:val="none"/>
                <w:lang w:val="en-US" w:eastAsia="zh-CN" w:bidi="ar-SA"/>
              </w:rPr>
              <w:t xml:space="preserve">  </w:t>
            </w:r>
            <w:r>
              <w:rPr>
                <w:rFonts w:hint="eastAsia" w:ascii="Times New Roman" w:hAnsi="Times New Roman" w:eastAsia="宋体" w:cs="Times New Roman"/>
                <w:bCs w:val="0"/>
                <w:color w:val="000000"/>
                <w:spacing w:val="0"/>
                <w:kern w:val="2"/>
                <w:sz w:val="21"/>
                <w:szCs w:val="21"/>
                <w:highlight w:val="none"/>
                <w:lang w:val="en-US" w:eastAsia="zh-CN" w:bidi="ar-SA"/>
              </w:rPr>
              <w:t>0</w:t>
            </w:r>
          </w:p>
          <w:p>
            <w:pPr>
              <w:pStyle w:val="2"/>
              <w:numPr>
                <w:ilvl w:val="0"/>
                <w:numId w:val="0"/>
              </w:numPr>
              <w:rPr>
                <w:rFonts w:hint="default" w:ascii="Times New Roman" w:hAnsi="Times New Roman" w:eastAsia="宋体" w:cs="Times New Roman"/>
                <w:bCs w:val="0"/>
                <w:color w:val="000000"/>
                <w:spacing w:val="0"/>
                <w:kern w:val="2"/>
                <w:sz w:val="21"/>
                <w:szCs w:val="21"/>
                <w:highlight w:val="none"/>
                <w:lang w:val="en-US" w:eastAsia="zh-CN" w:bidi="ar-SA"/>
              </w:rPr>
            </w:pPr>
            <w:r>
              <w:rPr>
                <w:rFonts w:hint="eastAsia" w:cs="Times New Roman"/>
                <w:bCs w:val="0"/>
                <w:color w:val="000000"/>
                <w:spacing w:val="0"/>
                <w:kern w:val="2"/>
                <w:sz w:val="21"/>
                <w:szCs w:val="21"/>
                <w:highlight w:val="none"/>
                <w:lang w:val="en-US" w:eastAsia="zh-CN" w:bidi="ar-SA"/>
              </w:rPr>
              <w:t>4、</w:t>
            </w:r>
            <w:r>
              <w:rPr>
                <w:rFonts w:hint="eastAsia" w:ascii="Times New Roman" w:hAnsi="Times New Roman" w:eastAsia="宋体" w:cs="Times New Roman"/>
                <w:bCs w:val="0"/>
                <w:color w:val="000000"/>
                <w:spacing w:val="0"/>
                <w:kern w:val="2"/>
                <w:sz w:val="21"/>
                <w:szCs w:val="21"/>
                <w:highlight w:val="none"/>
                <w:lang w:val="en-US" w:eastAsia="zh-CN" w:bidi="ar-SA"/>
              </w:rPr>
              <w:t>质量、环境、安全资金保障率：100%                          100%</w:t>
            </w:r>
          </w:p>
          <w:p>
            <w:pPr>
              <w:pStyle w:val="2"/>
              <w:rPr>
                <w:rFonts w:hint="eastAsia"/>
                <w:highlight w:val="none"/>
                <w:lang w:val="en-US" w:eastAsia="zh-CN"/>
              </w:rPr>
            </w:pPr>
          </w:p>
          <w:p>
            <w:pPr>
              <w:ind w:firstLine="210" w:firstLineChars="100"/>
              <w:rPr>
                <w:rFonts w:ascii="宋体" w:hAnsi="宋体"/>
                <w:szCs w:val="21"/>
                <w:highlight w:val="none"/>
              </w:rPr>
            </w:pPr>
            <w:r>
              <w:rPr>
                <w:rFonts w:hint="eastAsia" w:ascii="宋体" w:hAnsi="宋体"/>
                <w:szCs w:val="21"/>
                <w:highlight w:val="none"/>
              </w:rPr>
              <w:t>查20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月-2020年</w:t>
            </w:r>
            <w:r>
              <w:rPr>
                <w:rFonts w:hint="eastAsia" w:ascii="宋体" w:hAnsi="宋体"/>
                <w:szCs w:val="21"/>
                <w:highlight w:val="none"/>
                <w:lang w:val="en-US" w:eastAsia="zh-CN"/>
              </w:rPr>
              <w:t>12</w:t>
            </w:r>
            <w:r>
              <w:rPr>
                <w:rFonts w:hint="eastAsia" w:ascii="宋体" w:hAnsi="宋体"/>
                <w:szCs w:val="21"/>
                <w:highlight w:val="none"/>
              </w:rPr>
              <w:t>月发现，提供的《目标完成统计表》，考核均完成目标任务，但不能提供数据的实证性材料，需改进。</w:t>
            </w:r>
          </w:p>
          <w:p>
            <w:pPr>
              <w:pStyle w:val="15"/>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查见公司制定的环境管理方案有：1）潜在火灾；2）固废排放2个管理方案。管理方案内容涉及：目标/指标、管理措施、资金预算、完成日期、责任部门。</w:t>
            </w:r>
          </w:p>
          <w:p>
            <w:pPr>
              <w:spacing w:line="400" w:lineRule="exact"/>
              <w:rPr>
                <w:rFonts w:ascii="宋体" w:hAnsi="宋体"/>
                <w:szCs w:val="21"/>
                <w:highlight w:val="none"/>
              </w:rPr>
            </w:pPr>
            <w:r>
              <w:rPr>
                <w:rFonts w:hint="eastAsia" w:ascii="宋体" w:hAnsi="宋体"/>
                <w:szCs w:val="21"/>
                <w:highlight w:val="none"/>
              </w:rPr>
              <w:t>抽查固体废弃物确定的管理方案：</w:t>
            </w:r>
          </w:p>
          <w:p>
            <w:pPr>
              <w:spacing w:line="400" w:lineRule="exact"/>
              <w:rPr>
                <w:rFonts w:hint="eastAsia" w:ascii="宋体" w:hAnsi="宋体" w:cs="宋体"/>
                <w:szCs w:val="21"/>
                <w:highlight w:val="none"/>
              </w:rPr>
            </w:pPr>
            <w:r>
              <w:rPr>
                <w:rFonts w:hint="eastAsia" w:ascii="宋体" w:hAnsi="宋体" w:cs="宋体"/>
                <w:szCs w:val="21"/>
                <w:highlight w:val="none"/>
              </w:rPr>
              <w:t>环境目标</w:t>
            </w:r>
            <w:r>
              <w:rPr>
                <w:rFonts w:hint="eastAsia" w:ascii="宋体" w:hAnsi="宋体" w:cs="宋体"/>
                <w:szCs w:val="21"/>
                <w:highlight w:val="none"/>
                <w:lang w:eastAsia="zh-CN"/>
              </w:rPr>
              <w:t>：</w:t>
            </w:r>
            <w:r>
              <w:rPr>
                <w:rFonts w:hint="eastAsia" w:ascii="宋体" w:hAnsi="宋体" w:cs="宋体"/>
                <w:szCs w:val="21"/>
                <w:highlight w:val="none"/>
              </w:rPr>
              <w:t>固体废弃物合法处置；指标：</w:t>
            </w:r>
            <w:r>
              <w:rPr>
                <w:rFonts w:hint="eastAsia" w:ascii="宋体" w:hAnsi="宋体" w:cs="宋体"/>
                <w:szCs w:val="21"/>
                <w:highlight w:val="none"/>
                <w:lang w:val="en-US" w:eastAsia="zh-CN"/>
              </w:rPr>
              <w:t>1）</w:t>
            </w:r>
            <w:r>
              <w:rPr>
                <w:rFonts w:hint="eastAsia" w:ascii="宋体" w:hAnsi="宋体" w:cs="宋体"/>
                <w:szCs w:val="21"/>
                <w:highlight w:val="none"/>
              </w:rPr>
              <w:t>固体废弃物合规性处理率100％；</w:t>
            </w:r>
            <w:r>
              <w:rPr>
                <w:rFonts w:hint="eastAsia" w:ascii="宋体" w:hAnsi="宋体" w:cs="宋体"/>
                <w:szCs w:val="21"/>
                <w:highlight w:val="none"/>
                <w:lang w:val="en-US" w:eastAsia="zh-CN"/>
              </w:rPr>
              <w:t>2）</w:t>
            </w:r>
            <w:r>
              <w:rPr>
                <w:rFonts w:hint="eastAsia" w:ascii="宋体" w:hAnsi="宋体" w:cs="宋体"/>
                <w:szCs w:val="21"/>
                <w:highlight w:val="none"/>
              </w:rPr>
              <w:t>生活垃圾处置率100%</w:t>
            </w:r>
            <w:r>
              <w:rPr>
                <w:rFonts w:hint="eastAsia" w:ascii="宋体" w:hAnsi="宋体" w:cs="宋体"/>
                <w:szCs w:val="21"/>
                <w:highlight w:val="none"/>
                <w:lang w:val="en-US" w:eastAsia="zh-CN"/>
              </w:rPr>
              <w:t>；</w:t>
            </w:r>
            <w:r>
              <w:rPr>
                <w:rFonts w:hint="eastAsia" w:ascii="宋体" w:hAnsi="宋体" w:cs="宋体"/>
                <w:szCs w:val="21"/>
                <w:highlight w:val="none"/>
              </w:rPr>
              <w:t>管理</w:t>
            </w:r>
            <w:r>
              <w:rPr>
                <w:rFonts w:hint="eastAsia" w:ascii="宋体" w:hAnsi="宋体" w:cs="宋体"/>
                <w:szCs w:val="21"/>
                <w:highlight w:val="none"/>
                <w:lang w:val="en-US" w:eastAsia="zh-CN"/>
              </w:rPr>
              <w:t>措施</w:t>
            </w:r>
            <w:r>
              <w:rPr>
                <w:rFonts w:hint="eastAsia" w:ascii="宋体" w:hAnsi="宋体" w:cs="宋体"/>
                <w:szCs w:val="21"/>
                <w:highlight w:val="none"/>
              </w:rPr>
              <w:t>：1）按时向工业园区环卫所交纳垃圾清运费；2）购买有盖垃圾箱/桶，分类贮存固废，集中送至有资质回收公司回收。</w:t>
            </w:r>
          </w:p>
          <w:p>
            <w:pPr>
              <w:spacing w:line="400" w:lineRule="exact"/>
              <w:rPr>
                <w:rFonts w:hint="eastAsia" w:ascii="宋体" w:hAnsi="宋体" w:cs="宋体"/>
                <w:szCs w:val="21"/>
                <w:highlight w:val="none"/>
              </w:rPr>
            </w:pPr>
            <w:r>
              <w:rPr>
                <w:rFonts w:hint="eastAsia" w:ascii="宋体" w:hAnsi="宋体" w:cs="宋体"/>
                <w:szCs w:val="21"/>
                <w:highlight w:val="none"/>
              </w:rPr>
              <w:t>责任部门：各部门；投入资金3</w:t>
            </w:r>
            <w:r>
              <w:rPr>
                <w:rFonts w:hint="eastAsia" w:ascii="宋体" w:hAnsi="宋体" w:cs="宋体"/>
                <w:szCs w:val="21"/>
                <w:highlight w:val="none"/>
                <w:lang w:val="en-US" w:eastAsia="zh-CN"/>
              </w:rPr>
              <w:t>5</w:t>
            </w:r>
            <w:r>
              <w:rPr>
                <w:rFonts w:hint="eastAsia" w:ascii="宋体" w:hAnsi="宋体" w:cs="宋体"/>
                <w:szCs w:val="21"/>
                <w:highlight w:val="none"/>
              </w:rPr>
              <w:t>00元；完成日期：20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月；检查部门：</w:t>
            </w:r>
            <w:r>
              <w:rPr>
                <w:rFonts w:hint="eastAsia" w:ascii="宋体" w:hAnsi="宋体" w:cs="宋体"/>
                <w:szCs w:val="21"/>
                <w:highlight w:val="none"/>
                <w:lang w:eastAsia="zh-CN"/>
              </w:rPr>
              <w:t>行政部</w:t>
            </w:r>
            <w:r>
              <w:rPr>
                <w:rFonts w:hint="eastAsia" w:ascii="宋体" w:hAnsi="宋体" w:cs="宋体"/>
                <w:szCs w:val="21"/>
                <w:highlight w:val="none"/>
              </w:rPr>
              <w:t>。目标指标管理方案基本适宜，能够完成。</w:t>
            </w:r>
          </w:p>
          <w:p>
            <w:pPr>
              <w:pStyle w:val="2"/>
              <w:rPr>
                <w:highlight w:val="none"/>
              </w:rPr>
            </w:pPr>
          </w:p>
          <w:p>
            <w:pPr>
              <w:rPr>
                <w:rFonts w:ascii="宋体" w:hAnsi="宋体" w:cs="宋体"/>
                <w:szCs w:val="21"/>
                <w:highlight w:val="none"/>
              </w:rPr>
            </w:pPr>
            <w:r>
              <w:rPr>
                <w:rFonts w:hint="eastAsia" w:ascii="宋体" w:hAnsi="宋体" w:cs="宋体"/>
                <w:szCs w:val="21"/>
                <w:highlight w:val="none"/>
              </w:rPr>
              <w:t>查见公司制定的职业健康安全重大风险源有：1）火灾；2）触电</w:t>
            </w:r>
            <w:r>
              <w:rPr>
                <w:rFonts w:hint="eastAsia" w:ascii="宋体" w:hAnsi="宋体" w:cs="宋体"/>
                <w:szCs w:val="21"/>
                <w:highlight w:val="none"/>
                <w:lang w:eastAsia="zh-CN"/>
              </w:rPr>
              <w:t>；</w:t>
            </w:r>
            <w:r>
              <w:rPr>
                <w:rFonts w:hint="eastAsia" w:ascii="宋体" w:hAnsi="宋体" w:cs="宋体"/>
                <w:szCs w:val="21"/>
                <w:highlight w:val="none"/>
                <w:lang w:val="en-US" w:eastAsia="zh-CN"/>
              </w:rPr>
              <w:t>3）交通事故3</w:t>
            </w:r>
            <w:r>
              <w:rPr>
                <w:rFonts w:hint="eastAsia" w:ascii="宋体" w:hAnsi="宋体" w:cs="宋体"/>
                <w:szCs w:val="21"/>
                <w:highlight w:val="none"/>
              </w:rPr>
              <w:t>个。</w:t>
            </w:r>
          </w:p>
          <w:p>
            <w:pPr>
              <w:ind w:firstLine="420" w:firstLineChars="200"/>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val="en-US" w:eastAsia="zh-CN"/>
              </w:rPr>
              <w:t>预防触电</w:t>
            </w:r>
            <w:r>
              <w:rPr>
                <w:rFonts w:hint="eastAsia" w:ascii="宋体" w:hAnsi="宋体" w:cs="宋体"/>
                <w:szCs w:val="21"/>
                <w:highlight w:val="none"/>
              </w:rPr>
              <w:t>管理方案：</w:t>
            </w:r>
          </w:p>
          <w:p>
            <w:pPr>
              <w:numPr>
                <w:ilvl w:val="0"/>
                <w:numId w:val="0"/>
              </w:numPr>
              <w:spacing w:line="360" w:lineRule="exact"/>
              <w:ind w:leftChars="0"/>
              <w:rPr>
                <w:rFonts w:ascii="宋体" w:hAnsi="宋体" w:cs="宋体"/>
                <w:szCs w:val="21"/>
                <w:highlight w:val="none"/>
              </w:rPr>
            </w:pPr>
            <w:r>
              <w:rPr>
                <w:rFonts w:hint="eastAsia" w:ascii="宋体" w:hAnsi="宋体" w:cs="宋体"/>
                <w:szCs w:val="21"/>
                <w:highlight w:val="none"/>
              </w:rPr>
              <w:t>目标：</w:t>
            </w:r>
            <w:r>
              <w:rPr>
                <w:rFonts w:hint="eastAsia" w:ascii="宋体" w:hAnsi="宋体" w:cs="宋体"/>
                <w:szCs w:val="21"/>
                <w:highlight w:val="none"/>
                <w:lang w:val="en-US" w:eastAsia="zh-CN"/>
              </w:rPr>
              <w:t>无触电事故</w:t>
            </w:r>
            <w:r>
              <w:rPr>
                <w:rFonts w:hint="eastAsia" w:ascii="宋体" w:hAnsi="宋体" w:cs="宋体"/>
                <w:szCs w:val="21"/>
                <w:highlight w:val="none"/>
              </w:rPr>
              <w:t>；指标：触电责任事故为零；方法措施：1）安全、消防、救援知识培训、学习；</w:t>
            </w:r>
            <w:r>
              <w:rPr>
                <w:rFonts w:hint="eastAsia" w:ascii="宋体" w:hAnsi="宋体" w:cs="宋体"/>
                <w:szCs w:val="21"/>
                <w:highlight w:val="none"/>
                <w:lang w:val="en-US" w:eastAsia="zh-CN"/>
              </w:rPr>
              <w:t>2）</w:t>
            </w:r>
            <w:r>
              <w:rPr>
                <w:rFonts w:hint="eastAsia" w:ascii="宋体" w:hAnsi="宋体" w:cs="宋体"/>
                <w:szCs w:val="21"/>
                <w:highlight w:val="none"/>
              </w:rPr>
              <w:t>严禁购买和使用三无电器产品；</w:t>
            </w:r>
            <w:r>
              <w:rPr>
                <w:rFonts w:hint="eastAsia" w:ascii="宋体" w:hAnsi="宋体" w:cs="宋体"/>
                <w:szCs w:val="21"/>
                <w:highlight w:val="none"/>
                <w:lang w:val="en-US" w:eastAsia="zh-CN"/>
              </w:rPr>
              <w:t>3）</w:t>
            </w:r>
            <w:r>
              <w:rPr>
                <w:rFonts w:hint="eastAsia" w:ascii="宋体" w:hAnsi="宋体" w:cs="宋体"/>
                <w:szCs w:val="21"/>
                <w:highlight w:val="none"/>
              </w:rPr>
              <w:t>加强日常安全用电检查和电器设备维保；</w:t>
            </w:r>
            <w:r>
              <w:rPr>
                <w:rFonts w:hint="eastAsia" w:ascii="宋体" w:hAnsi="宋体" w:cs="宋体"/>
                <w:szCs w:val="21"/>
                <w:highlight w:val="none"/>
                <w:lang w:val="en-US" w:eastAsia="zh-CN"/>
              </w:rPr>
              <w:t>4）</w:t>
            </w:r>
            <w:r>
              <w:rPr>
                <w:rFonts w:hint="eastAsia" w:ascii="宋体" w:hAnsi="宋体" w:cs="宋体"/>
                <w:szCs w:val="21"/>
                <w:highlight w:val="none"/>
              </w:rPr>
              <w:t>每年至少进行一次消防演习。</w:t>
            </w:r>
            <w:r>
              <w:rPr>
                <w:rFonts w:hint="eastAsia" w:ascii="宋体" w:hAnsi="宋体" w:cs="宋体"/>
                <w:szCs w:val="21"/>
                <w:highlight w:val="none"/>
                <w:lang w:val="en-US" w:eastAsia="zh-CN"/>
              </w:rPr>
              <w:t>5）</w:t>
            </w:r>
            <w:r>
              <w:rPr>
                <w:rFonts w:hint="eastAsia" w:ascii="宋体" w:hAnsi="宋体" w:cs="宋体"/>
                <w:szCs w:val="21"/>
                <w:highlight w:val="none"/>
              </w:rPr>
              <w:t>制定《安全用电管理规定》</w:t>
            </w:r>
            <w:r>
              <w:rPr>
                <w:rFonts w:hint="eastAsia" w:ascii="宋体" w:hAnsi="宋体" w:cs="宋体"/>
                <w:szCs w:val="21"/>
                <w:highlight w:val="none"/>
                <w:lang w:val="en-US" w:eastAsia="zh-CN"/>
              </w:rPr>
              <w:t>6）</w:t>
            </w:r>
            <w:r>
              <w:rPr>
                <w:rFonts w:hint="eastAsia" w:ascii="宋体" w:hAnsi="宋体" w:cs="宋体"/>
                <w:szCs w:val="21"/>
                <w:highlight w:val="none"/>
              </w:rPr>
              <w:t>配置充分的消防器材</w:t>
            </w:r>
            <w:r>
              <w:rPr>
                <w:rFonts w:hint="eastAsia" w:ascii="宋体" w:hAnsi="宋体" w:cs="宋体"/>
                <w:szCs w:val="21"/>
                <w:highlight w:val="none"/>
                <w:lang w:val="en-US" w:eastAsia="zh-CN"/>
              </w:rPr>
              <w:t>；7）</w:t>
            </w:r>
            <w:r>
              <w:rPr>
                <w:rFonts w:hint="eastAsia" w:ascii="宋体" w:hAnsi="宋体" w:cs="宋体"/>
                <w:szCs w:val="21"/>
                <w:highlight w:val="none"/>
              </w:rPr>
              <w:t>现场增加安全、防火标识。责任部门：各部门；投入资金</w:t>
            </w:r>
            <w:r>
              <w:rPr>
                <w:rFonts w:hint="eastAsia" w:ascii="宋体" w:hAnsi="宋体" w:cs="宋体"/>
                <w:szCs w:val="21"/>
                <w:highlight w:val="none"/>
                <w:lang w:val="en-US" w:eastAsia="zh-CN"/>
              </w:rPr>
              <w:t>1</w:t>
            </w:r>
            <w:r>
              <w:rPr>
                <w:rFonts w:hint="eastAsia" w:ascii="宋体" w:hAnsi="宋体" w:cs="宋体"/>
                <w:szCs w:val="21"/>
                <w:highlight w:val="none"/>
              </w:rPr>
              <w:t>000元；完成日期：20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月；检查部门：</w:t>
            </w:r>
            <w:r>
              <w:rPr>
                <w:rFonts w:hint="eastAsia" w:ascii="宋体" w:hAnsi="宋体" w:cs="宋体"/>
                <w:szCs w:val="21"/>
                <w:highlight w:val="none"/>
                <w:lang w:eastAsia="zh-CN"/>
              </w:rPr>
              <w:t>行政部</w:t>
            </w:r>
            <w:r>
              <w:rPr>
                <w:rFonts w:hint="eastAsia" w:ascii="宋体" w:hAnsi="宋体" w:cs="宋体"/>
                <w:szCs w:val="21"/>
                <w:highlight w:val="none"/>
              </w:rPr>
              <w:t>。目标指标管理方案基本适宜，能够完成。</w:t>
            </w:r>
          </w:p>
          <w:p>
            <w:pPr>
              <w:widowControl/>
              <w:ind w:firstLine="210" w:firstLineChars="100"/>
              <w:jc w:val="left"/>
              <w:rPr>
                <w:rFonts w:ascii="宋体" w:hAnsi="宋体" w:cs="宋体"/>
                <w:szCs w:val="21"/>
                <w:highlight w:val="none"/>
              </w:rPr>
            </w:pPr>
            <w:r>
              <w:rPr>
                <w:rFonts w:hint="eastAsia" w:ascii="宋体" w:hAnsi="宋体" w:cs="宋体"/>
                <w:szCs w:val="21"/>
                <w:highlight w:val="none"/>
              </w:rPr>
              <w:t>制定的指标和管理方案基本可行。</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E6.1.2</w:t>
            </w:r>
          </w:p>
        </w:tc>
        <w:tc>
          <w:tcPr>
            <w:tcW w:w="10351" w:type="dxa"/>
          </w:tcPr>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行政部</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日组织了各个部门开展了环境因素的识别工作。</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查见：《环境因素调查表》和《重要环境因素清单》，按照部门和服务场所进行识别并评价出公司重要环境因素有：1）</w:t>
            </w:r>
            <w:r>
              <w:rPr>
                <w:rFonts w:hint="eastAsia" w:ascii="宋体" w:hAnsi="宋体" w:cs="宋体"/>
                <w:szCs w:val="21"/>
                <w:highlight w:val="none"/>
              </w:rPr>
              <w:t>固废废弃物；2）潜在火灾</w:t>
            </w:r>
            <w:r>
              <w:rPr>
                <w:rFonts w:hint="eastAsia" w:ascii="宋体" w:hAnsi="宋体" w:cs="宋体"/>
                <w:color w:val="000000" w:themeColor="text1"/>
                <w:szCs w:val="21"/>
                <w:highlight w:val="none"/>
              </w:rPr>
              <w:t>等2项，识别清楚、准确，评价合理。</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查：公司《环境因素识别与评价清单》，涉及以下内容：</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a.废弃纸杯、日光灯管、墨盒等办公用品固废排放等；</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b.办公水、电的消耗；</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c.车辆的噪声、尾气排放等；</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识别基本清楚、全面。</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w:t>
            </w:r>
            <w:r>
              <w:rPr>
                <w:rFonts w:hint="eastAsia" w:ascii="宋体" w:hAnsi="宋体" w:cs="宋体"/>
                <w:color w:val="000000" w:themeColor="text1"/>
                <w:szCs w:val="21"/>
                <w:highlight w:val="none"/>
                <w:lang w:eastAsia="zh-CN"/>
              </w:rPr>
              <w:t>行政部</w:t>
            </w:r>
            <w:r>
              <w:rPr>
                <w:rFonts w:hint="eastAsia" w:ascii="宋体" w:hAnsi="宋体" w:cs="宋体"/>
                <w:color w:val="000000" w:themeColor="text1"/>
                <w:szCs w:val="21"/>
                <w:highlight w:val="none"/>
              </w:rPr>
              <w:t>及办公区域的《环境因素调查、评价表》，涉及以下内容：</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b.水、电、纸张等资源和能源消耗等；</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c.生活垃圾的排放； </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d．生活污水排放等；</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识别基本清楚、全面。</w:t>
            </w:r>
          </w:p>
        </w:tc>
        <w:tc>
          <w:tcPr>
            <w:tcW w:w="1238"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S6.1.2</w:t>
            </w:r>
          </w:p>
        </w:tc>
        <w:tc>
          <w:tcPr>
            <w:tcW w:w="10351" w:type="dxa"/>
          </w:tcPr>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查见：《危险源辨识、风险评价和风险控制程序》</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上述文件对识别和评价方法、程序、职责、记录作了规定。</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行政部</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日组织了各个部门开展了危险源的风险识别工作。</w:t>
            </w:r>
          </w:p>
          <w:p>
            <w:pPr>
              <w:spacing w:line="4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查见：《</w:t>
            </w:r>
            <w:r>
              <w:rPr>
                <w:rFonts w:hint="eastAsia" w:ascii="宋体"/>
                <w:bCs/>
                <w:color w:val="000000"/>
                <w:szCs w:val="21"/>
                <w:highlight w:val="none"/>
              </w:rPr>
              <w:t>职业安全健康风险</w:t>
            </w:r>
            <w:r>
              <w:rPr>
                <w:rFonts w:hint="eastAsia"/>
                <w:bCs/>
                <w:color w:val="000000"/>
                <w:szCs w:val="21"/>
                <w:highlight w:val="none"/>
              </w:rPr>
              <w:t>识别</w:t>
            </w:r>
            <w:r>
              <w:rPr>
                <w:rFonts w:hint="eastAsia" w:ascii="宋体"/>
                <w:bCs/>
                <w:color w:val="000000"/>
                <w:szCs w:val="21"/>
                <w:highlight w:val="none"/>
              </w:rPr>
              <w:t>评估表</w:t>
            </w:r>
            <w:r>
              <w:rPr>
                <w:rFonts w:hint="eastAsia" w:ascii="宋体" w:hAnsi="宋体" w:cs="宋体"/>
                <w:color w:val="000000" w:themeColor="text1"/>
                <w:szCs w:val="21"/>
                <w:highlight w:val="none"/>
              </w:rPr>
              <w:t>》，危险源过程打分和小组评议共评价出公司不可接受风险：</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项，分别是：</w:t>
            </w:r>
            <w:r>
              <w:rPr>
                <w:rFonts w:hint="eastAsia"/>
                <w:color w:val="000000" w:themeColor="text1"/>
                <w:szCs w:val="21"/>
                <w:highlight w:val="none"/>
              </w:rPr>
              <w:t>1）火灾；2）触电</w:t>
            </w:r>
            <w:r>
              <w:rPr>
                <w:rFonts w:hint="eastAsia"/>
                <w:color w:val="000000" w:themeColor="text1"/>
                <w:szCs w:val="21"/>
                <w:highlight w:val="none"/>
                <w:lang w:eastAsia="zh-CN"/>
              </w:rPr>
              <w:t>；</w:t>
            </w:r>
            <w:r>
              <w:rPr>
                <w:rFonts w:hint="eastAsia"/>
                <w:color w:val="000000" w:themeColor="text1"/>
                <w:szCs w:val="21"/>
                <w:highlight w:val="none"/>
                <w:lang w:val="en-US" w:eastAsia="zh-CN"/>
              </w:rPr>
              <w:t>3）交通事故</w:t>
            </w:r>
            <w:r>
              <w:rPr>
                <w:rFonts w:hint="eastAsia"/>
                <w:color w:val="000000" w:themeColor="text1"/>
                <w:szCs w:val="21"/>
                <w:highlight w:val="none"/>
              </w:rPr>
              <w:t>。</w:t>
            </w:r>
            <w:r>
              <w:rPr>
                <w:rFonts w:hint="eastAsia" w:ascii="宋体" w:hAnsi="宋体" w:cs="宋体"/>
                <w:color w:val="000000" w:themeColor="text1"/>
                <w:szCs w:val="21"/>
                <w:highlight w:val="none"/>
              </w:rPr>
              <w:t>辨识清楚、准确，评价充分合理。</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行政部</w:t>
            </w:r>
            <w:r>
              <w:rPr>
                <w:rFonts w:hint="eastAsia" w:ascii="宋体" w:hAnsi="宋体" w:cs="宋体"/>
                <w:color w:val="000000" w:themeColor="text1"/>
                <w:szCs w:val="21"/>
                <w:highlight w:val="none"/>
              </w:rPr>
              <w:t>及办公区域共识别出包括:</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办公设备发生故障，漏电导致的触电；线路老化漏电、人员吸烟引发火灾；</w:t>
            </w:r>
            <w:r>
              <w:rPr>
                <w:rFonts w:hint="eastAsia" w:ascii="宋体" w:hAnsi="宋体"/>
                <w:highlight w:val="none"/>
              </w:rPr>
              <w:t>外出遭遇交通意外</w:t>
            </w:r>
            <w:r>
              <w:rPr>
                <w:rFonts w:hint="eastAsia" w:ascii="宋体" w:hAnsi="宋体" w:cs="宋体"/>
                <w:color w:val="000000" w:themeColor="text1"/>
                <w:szCs w:val="21"/>
                <w:highlight w:val="none"/>
              </w:rPr>
              <w:t>等危险源.</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采用的是经验判断法、过程分析法识别。</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w:t>
            </w:r>
            <w:r>
              <w:rPr>
                <w:rFonts w:hint="eastAsia" w:ascii="宋体" w:hAnsi="宋体" w:cs="宋体"/>
                <w:color w:val="000000" w:themeColor="text1"/>
                <w:szCs w:val="21"/>
                <w:highlight w:val="none"/>
                <w:lang w:eastAsia="zh-CN"/>
              </w:rPr>
              <w:t>行政部</w:t>
            </w:r>
            <w:r>
              <w:rPr>
                <w:rFonts w:hint="eastAsia" w:ascii="宋体" w:hAnsi="宋体" w:cs="宋体"/>
                <w:color w:val="000000" w:themeColor="text1"/>
                <w:szCs w:val="21"/>
                <w:highlight w:val="none"/>
              </w:rPr>
              <w:t>及办公区域打分法确定了2项不可接受风险：（1）线路短路、吸烟引发火灾；（2）</w:t>
            </w:r>
            <w:r>
              <w:rPr>
                <w:rFonts w:hint="eastAsia" w:ascii="宋体" w:hAnsi="宋体"/>
                <w:highlight w:val="none"/>
              </w:rPr>
              <w:t>电线破损、线路老化</w:t>
            </w:r>
            <w:r>
              <w:rPr>
                <w:rFonts w:hint="eastAsia" w:ascii="宋体" w:hAnsi="宋体" w:cs="宋体"/>
                <w:color w:val="000000" w:themeColor="text1"/>
                <w:szCs w:val="21"/>
                <w:highlight w:val="none"/>
              </w:rPr>
              <w:t>引发触电。</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危险源辨识基本充分、风险等级评价基本合理。</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查见确定的消防管理措施：</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组织员工安全教育、消防知识学习；</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加强检查考核，不少于三个月进行一次；</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制定安全用电使用管理规定</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每年参与公司组织的消防演练</w:t>
            </w:r>
          </w:p>
        </w:tc>
        <w:tc>
          <w:tcPr>
            <w:tcW w:w="1238"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法规与其他要求/合规性义务</w:t>
            </w:r>
          </w:p>
        </w:tc>
        <w:tc>
          <w:tcPr>
            <w:tcW w:w="960" w:type="dxa"/>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rPr>
              <w:t>ES6.1.3</w:t>
            </w:r>
          </w:p>
          <w:p>
            <w:pPr>
              <w:rPr>
                <w:rFonts w:ascii="宋体" w:hAnsi="宋体" w:cs="新宋体"/>
                <w:color w:val="000000" w:themeColor="text1"/>
                <w:szCs w:val="21"/>
                <w:highlight w:val="none"/>
              </w:rPr>
            </w:pPr>
          </w:p>
        </w:tc>
        <w:tc>
          <w:tcPr>
            <w:tcW w:w="10351" w:type="dxa"/>
          </w:tcPr>
          <w:p>
            <w:pPr>
              <w:tabs>
                <w:tab w:val="left" w:pos="-3"/>
              </w:tabs>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查见：20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年《适用法律法规清单》</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1）国家相关法律法规等</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2）四川省等地方法规；</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3）与环境、职业健康安全管理相关的执行标准</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抽 ：中华人民共和国环境保护法</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     中华人民共和国消防法</w:t>
            </w:r>
          </w:p>
          <w:p>
            <w:pPr>
              <w:pStyle w:val="2"/>
              <w:rPr>
                <w:rFonts w:hint="default" w:eastAsia="宋体"/>
                <w:highlight w:val="none"/>
                <w:lang w:val="en-US" w:eastAsia="zh-CN"/>
              </w:rPr>
            </w:pPr>
            <w:r>
              <w:rPr>
                <w:rFonts w:hint="eastAsia" w:ascii="宋体" w:hAnsi="宋体" w:cs="宋体"/>
                <w:color w:val="000000" w:themeColor="text1"/>
                <w:szCs w:val="21"/>
                <w:highlight w:val="none"/>
                <w:lang w:val="en-US" w:eastAsia="zh-CN"/>
              </w:rPr>
              <w:t xml:space="preserve">    中华人民共和国传染病防治法</w:t>
            </w:r>
          </w:p>
          <w:p>
            <w:pPr>
              <w:spacing w:line="400" w:lineRule="exact"/>
              <w:ind w:firstLine="630" w:firstLineChars="300"/>
              <w:rPr>
                <w:rFonts w:ascii="宋体" w:hAnsi="宋体" w:cs="宋体"/>
                <w:color w:val="000000" w:themeColor="text1"/>
                <w:szCs w:val="21"/>
                <w:highlight w:val="none"/>
              </w:rPr>
            </w:pPr>
            <w:r>
              <w:rPr>
                <w:rFonts w:hint="eastAsia" w:ascii="宋体" w:hAnsi="宋体" w:cs="宋体"/>
                <w:color w:val="000000" w:themeColor="text1"/>
                <w:szCs w:val="21"/>
                <w:highlight w:val="none"/>
              </w:rPr>
              <w:t>污水综合排放标准</w:t>
            </w:r>
          </w:p>
          <w:p>
            <w:pPr>
              <w:spacing w:line="400" w:lineRule="exact"/>
              <w:ind w:firstLine="525" w:firstLineChars="250"/>
              <w:rPr>
                <w:rFonts w:ascii="宋体" w:hAnsi="宋体" w:cs="宋体"/>
                <w:color w:val="000000" w:themeColor="text1"/>
                <w:szCs w:val="21"/>
                <w:highlight w:val="none"/>
              </w:rPr>
            </w:pPr>
            <w:r>
              <w:rPr>
                <w:rFonts w:hint="eastAsia" w:ascii="宋体" w:hAnsi="宋体" w:cs="宋体"/>
                <w:color w:val="000000" w:themeColor="text1"/>
                <w:szCs w:val="21"/>
                <w:highlight w:val="none"/>
              </w:rPr>
              <w:t>劳动防护用品监督管理规定等。</w:t>
            </w:r>
          </w:p>
          <w:p>
            <w:pPr>
              <w:spacing w:line="400" w:lineRule="exact"/>
              <w:ind w:firstLine="525" w:firstLineChars="250"/>
              <w:rPr>
                <w:rFonts w:ascii="宋体" w:hAnsi="宋体" w:cs="宋体"/>
                <w:color w:val="000000" w:themeColor="text1"/>
                <w:szCs w:val="21"/>
                <w:highlight w:val="none"/>
              </w:rPr>
            </w:pPr>
            <w:r>
              <w:rPr>
                <w:rFonts w:hint="eastAsia" w:ascii="宋体" w:hAnsi="宋体" w:cs="宋体"/>
                <w:color w:val="000000" w:themeColor="text1"/>
                <w:szCs w:val="21"/>
                <w:highlight w:val="none"/>
              </w:rPr>
              <w:t>《清单》中列出了法规名称、颁布实施时间、适用条款等内容；</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法规清单上传内部网络，以培训和宣传结合向员工传达要求，记录充分。基本符合要求。</w:t>
            </w:r>
          </w:p>
        </w:tc>
        <w:tc>
          <w:tcPr>
            <w:tcW w:w="1238"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运行的策划与控制</w:t>
            </w:r>
          </w:p>
          <w:p>
            <w:pPr>
              <w:adjustRightInd w:val="0"/>
              <w:snapToGrid w:val="0"/>
              <w:jc w:val="left"/>
              <w:rPr>
                <w:rFonts w:ascii="宋体" w:hAnsi="宋体" w:cs="新宋体"/>
                <w:szCs w:val="21"/>
                <w:highlight w:val="none"/>
              </w:rPr>
            </w:pPr>
          </w:p>
        </w:tc>
        <w:tc>
          <w:tcPr>
            <w:tcW w:w="960" w:type="dxa"/>
          </w:tcPr>
          <w:p>
            <w:pPr>
              <w:adjustRightInd w:val="0"/>
              <w:snapToGrid w:val="0"/>
              <w:rPr>
                <w:rFonts w:ascii="宋体" w:hAnsi="宋体"/>
                <w:szCs w:val="21"/>
                <w:highlight w:val="none"/>
              </w:rPr>
            </w:pPr>
            <w:r>
              <w:rPr>
                <w:rFonts w:hint="eastAsia" w:ascii="宋体" w:hAnsi="宋体"/>
                <w:szCs w:val="21"/>
                <w:highlight w:val="none"/>
              </w:rPr>
              <w:t>ES8.1</w:t>
            </w:r>
          </w:p>
          <w:p>
            <w:pPr>
              <w:rPr>
                <w:rFonts w:ascii="宋体" w:hAnsi="宋体" w:cs="新宋体"/>
                <w:szCs w:val="21"/>
                <w:highlight w:val="none"/>
              </w:rPr>
            </w:pPr>
          </w:p>
        </w:tc>
        <w:tc>
          <w:tcPr>
            <w:tcW w:w="10351" w:type="dxa"/>
          </w:tcPr>
          <w:p>
            <w:pPr>
              <w:rPr>
                <w:highlight w:val="none"/>
              </w:rPr>
            </w:pPr>
            <w:r>
              <w:rPr>
                <w:rFonts w:hint="eastAsia"/>
                <w:highlight w:val="none"/>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highlight w:val="none"/>
              </w:rPr>
            </w:pPr>
            <w:r>
              <w:rPr>
                <w:rFonts w:hint="eastAsia"/>
                <w:highlight w:val="none"/>
              </w:rPr>
              <w:t xml:space="preserve"> ◆根据过程的运行准则，组织实施资源能源的消耗控制火灾预防、职业健康安全事故防范等过程的控制，避免和减少了环境职业健康安全的损失。</w:t>
            </w:r>
          </w:p>
          <w:p>
            <w:pPr>
              <w:rPr>
                <w:highlight w:val="none"/>
              </w:rPr>
            </w:pPr>
            <w:r>
              <w:rPr>
                <w:rFonts w:hint="eastAsia"/>
                <w:highlight w:val="none"/>
              </w:rPr>
              <w:t xml:space="preserve"> ◆消防设施检查、节能降耗运行检查、火灾预防运行检查、安全环境检查等关键运行控制信息的证据都以记录或文件的方式保留。</w:t>
            </w:r>
          </w:p>
          <w:p>
            <w:pPr>
              <w:rPr>
                <w:highlight w:val="none"/>
              </w:rPr>
            </w:pPr>
            <w:r>
              <w:rPr>
                <w:rFonts w:hint="eastAsia"/>
                <w:highlight w:val="none"/>
              </w:rPr>
              <w:t xml:space="preserve"> ◆抽查环境运行的策划与控制实施</w:t>
            </w:r>
          </w:p>
          <w:p>
            <w:pPr>
              <w:rPr>
                <w:highlight w:val="none"/>
              </w:rPr>
            </w:pPr>
            <w:r>
              <w:rPr>
                <w:rFonts w:hint="eastAsia"/>
                <w:highlight w:val="none"/>
              </w:rPr>
              <w:t>1）固体废弃物排放的管控：</w:t>
            </w:r>
          </w:p>
          <w:p>
            <w:pPr>
              <w:pStyle w:val="15"/>
              <w:ind w:firstLine="0" w:firstLineChars="0"/>
              <w:rPr>
                <w:highlight w:val="none"/>
              </w:rPr>
            </w:pPr>
            <w:r>
              <w:rPr>
                <w:rFonts w:hint="eastAsia"/>
                <w:highlight w:val="none"/>
              </w:rPr>
              <w:t>生活垃圾在办公区域集中收集后，交市政环卫部门统一定期清运；回收固废处理（包括危险固废如墨盒、硒鼓等）作好分类，标识交供应商回收。</w:t>
            </w:r>
          </w:p>
          <w:p>
            <w:pPr>
              <w:pStyle w:val="15"/>
              <w:ind w:firstLine="0" w:firstLineChars="0"/>
              <w:rPr>
                <w:highlight w:val="none"/>
              </w:rPr>
            </w:pPr>
            <w:r>
              <w:rPr>
                <w:rFonts w:hint="eastAsia"/>
                <w:highlight w:val="none"/>
              </w:rPr>
              <w:t>2）资源、能源消耗管控：</w:t>
            </w:r>
          </w:p>
          <w:p>
            <w:pPr>
              <w:rPr>
                <w:highlight w:val="none"/>
              </w:rPr>
            </w:pPr>
            <w:r>
              <w:rPr>
                <w:rFonts w:hint="eastAsia"/>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highlight w:val="none"/>
              </w:rPr>
            </w:pPr>
            <w:r>
              <w:rPr>
                <w:rFonts w:hint="eastAsia"/>
                <w:highlight w:val="none"/>
              </w:rPr>
              <w:t>3）火灾预防：</w:t>
            </w:r>
          </w:p>
          <w:p>
            <w:pPr>
              <w:rPr>
                <w:highlight w:val="none"/>
              </w:rPr>
            </w:pPr>
            <w:r>
              <w:rPr>
                <w:rFonts w:hint="eastAsia"/>
                <w:highlight w:val="none"/>
              </w:rPr>
              <w:t xml:space="preserve">  张贴防火标识，购买灭火器等消防设施；</w:t>
            </w:r>
          </w:p>
          <w:p>
            <w:pPr>
              <w:rPr>
                <w:highlight w:val="none"/>
              </w:rPr>
            </w:pPr>
            <w:r>
              <w:rPr>
                <w:rFonts w:hint="eastAsia"/>
                <w:highlight w:val="none"/>
              </w:rPr>
              <w:t>组织相关人员进行培训；日常的检查；制定火灾应急预案。</w:t>
            </w:r>
          </w:p>
          <w:p>
            <w:pPr>
              <w:rPr>
                <w:highlight w:val="none"/>
              </w:rPr>
            </w:pPr>
            <w:r>
              <w:rPr>
                <w:rFonts w:hint="eastAsia"/>
                <w:highlight w:val="none"/>
              </w:rPr>
              <w:t>◆查见组织的职业健康安全运行控制状况：</w:t>
            </w:r>
          </w:p>
          <w:p>
            <w:pPr>
              <w:rPr>
                <w:highlight w:val="none"/>
              </w:rPr>
            </w:pPr>
            <w:r>
              <w:rPr>
                <w:rFonts w:hint="eastAsia"/>
                <w:highlight w:val="none"/>
              </w:rPr>
              <w:t xml:space="preserve">  1）火灾、触电的控制：</w:t>
            </w:r>
          </w:p>
          <w:p>
            <w:pPr>
              <w:rPr>
                <w:color w:val="auto"/>
                <w:highlight w:val="none"/>
              </w:rPr>
            </w:pPr>
            <w:r>
              <w:rPr>
                <w:rFonts w:hint="eastAsia"/>
                <w:highlight w:val="none"/>
              </w:rPr>
              <w:t>a）消防设备的配置；b）消防小</w:t>
            </w:r>
            <w:r>
              <w:rPr>
                <w:rFonts w:hint="eastAsia"/>
                <w:color w:val="auto"/>
                <w:highlight w:val="none"/>
              </w:rPr>
              <w:t>组的成立；c）应急准备预案的制定；d）岗前培训；e)消防演习。</w:t>
            </w:r>
          </w:p>
          <w:p>
            <w:pPr>
              <w:rPr>
                <w:color w:val="auto"/>
                <w:highlight w:val="none"/>
              </w:rPr>
            </w:pPr>
            <w:r>
              <w:rPr>
                <w:rFonts w:hint="eastAsia"/>
                <w:color w:val="auto"/>
                <w:highlight w:val="none"/>
              </w:rPr>
              <w:t xml:space="preserve">  2）对相关方施加影响</w:t>
            </w:r>
          </w:p>
          <w:p>
            <w:pPr>
              <w:rPr>
                <w:rFonts w:hint="eastAsia"/>
                <w:color w:val="auto"/>
                <w:highlight w:val="none"/>
              </w:rPr>
            </w:pPr>
            <w:r>
              <w:rPr>
                <w:rFonts w:hint="eastAsia"/>
                <w:color w:val="auto"/>
                <w:highlight w:val="none"/>
              </w:rPr>
              <w:t xml:space="preserve">  组织对进入场所内的供方送货员、访客视情况由安保人员或受访人提醒、签定安全协议等方式，告知相关遵守相应的运行准则，以防止外来人员受到人身伤害或职业健康安危害。</w:t>
            </w:r>
          </w:p>
          <w:p>
            <w:pPr>
              <w:pStyle w:val="2"/>
              <w:rPr>
                <w:highlight w:val="none"/>
              </w:rPr>
            </w:pPr>
            <w:r>
              <w:rPr>
                <w:rFonts w:hint="eastAsia" w:ascii="宋体" w:hAnsi="宋体" w:cs="宋体"/>
                <w:color w:val="auto"/>
                <w:szCs w:val="21"/>
                <w:highlight w:val="none"/>
                <w:lang w:val="en-US" w:eastAsia="zh-CN"/>
              </w:rPr>
              <w:t>视频查看办公现场：办公室员工均佩戴有口罩，并且均隔桌办公，询问负责人公司员工进出公司均要求佩戴口罩并接受温度检测，公司每天对办公区域进行消毒处理。</w:t>
            </w:r>
          </w:p>
        </w:tc>
        <w:tc>
          <w:tcPr>
            <w:tcW w:w="1238"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ES8.2</w:t>
            </w:r>
          </w:p>
          <w:p>
            <w:pPr>
              <w:rPr>
                <w:rFonts w:ascii="宋体" w:hAnsi="宋体" w:cs="新宋体"/>
                <w:szCs w:val="21"/>
                <w:highlight w:val="none"/>
              </w:rPr>
            </w:pPr>
          </w:p>
        </w:tc>
        <w:tc>
          <w:tcPr>
            <w:tcW w:w="10351" w:type="dxa"/>
          </w:tcPr>
          <w:p>
            <w:pPr>
              <w:spacing w:line="400" w:lineRule="exact"/>
              <w:rPr>
                <w:rFonts w:ascii="宋体" w:hAnsi="宋体" w:cs="宋体"/>
                <w:szCs w:val="21"/>
                <w:highlight w:val="none"/>
              </w:rPr>
            </w:pPr>
            <w:r>
              <w:rPr>
                <w:rFonts w:hint="eastAsia" w:ascii="宋体" w:hAnsi="宋体" w:cs="宋体"/>
                <w:szCs w:val="21"/>
                <w:highlight w:val="none"/>
              </w:rPr>
              <w:t>查见：《应急准备与响应控制程序》、《消防应急预案》、《触电应急处置方案》等。</w:t>
            </w:r>
          </w:p>
          <w:p>
            <w:pPr>
              <w:spacing w:line="400" w:lineRule="exact"/>
              <w:rPr>
                <w:rFonts w:ascii="宋体" w:hAnsi="宋体" w:cs="宋体"/>
                <w:szCs w:val="21"/>
                <w:highlight w:val="none"/>
              </w:rPr>
            </w:pPr>
            <w:r>
              <w:rPr>
                <w:rFonts w:hint="eastAsia" w:ascii="宋体" w:hAnsi="宋体" w:cs="宋体"/>
                <w:szCs w:val="21"/>
                <w:highlight w:val="none"/>
              </w:rPr>
              <w:t>查见：消防演练实况记录：公司全体人员参加了20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日的消防应急演练和20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17</w:t>
            </w:r>
            <w:r>
              <w:rPr>
                <w:rFonts w:hint="eastAsia" w:ascii="宋体" w:hAnsi="宋体" w:cs="宋体"/>
                <w:szCs w:val="21"/>
                <w:highlight w:val="none"/>
              </w:rPr>
              <w:t>日的触电应急处置演练。</w:t>
            </w:r>
          </w:p>
          <w:p>
            <w:pPr>
              <w:spacing w:line="400" w:lineRule="exact"/>
              <w:rPr>
                <w:rFonts w:ascii="宋体" w:hAnsi="宋体" w:cs="宋体"/>
                <w:b/>
                <w:szCs w:val="21"/>
                <w:highlight w:val="none"/>
              </w:rPr>
            </w:pPr>
            <w:r>
              <w:rPr>
                <w:rFonts w:hint="eastAsia" w:ascii="宋体" w:hAnsi="宋体" w:cs="宋体"/>
                <w:szCs w:val="21"/>
                <w:highlight w:val="none"/>
              </w:rPr>
              <w:t>查，现场能提供以上演练记录及消防、触电演习总结报告。通过演练，检验了公司应对突发事件的能力，有效降低事故危害，减少事故损失，确保公司安全、健康、有序的发展等。</w:t>
            </w:r>
          </w:p>
          <w:p>
            <w:pPr>
              <w:rPr>
                <w:rFonts w:ascii="宋体" w:hAnsi="宋体" w:cs="宋体"/>
                <w:szCs w:val="21"/>
                <w:highlight w:val="none"/>
              </w:rPr>
            </w:pPr>
            <w:r>
              <w:rPr>
                <w:rFonts w:hint="eastAsia" w:ascii="宋体" w:hAnsi="宋体" w:eastAsia="宋体" w:cs="宋体"/>
                <w:b/>
                <w:bCs/>
                <w:szCs w:val="21"/>
                <w:highlight w:val="none"/>
                <w:lang w:val="en-US" w:eastAsia="zh-CN"/>
              </w:rPr>
              <w:t>查应急管理：在公司办公区域配</w:t>
            </w:r>
            <w:r>
              <w:rPr>
                <w:rFonts w:hint="eastAsia" w:ascii="宋体" w:hAnsi="宋体" w:cs="宋体"/>
                <w:b/>
                <w:bCs/>
                <w:szCs w:val="21"/>
                <w:highlight w:val="none"/>
              </w:rPr>
              <w:t>置</w:t>
            </w:r>
            <w:r>
              <w:rPr>
                <w:rFonts w:hint="eastAsia" w:ascii="宋体" w:hAnsi="宋体" w:cs="宋体"/>
                <w:b/>
                <w:bCs/>
                <w:szCs w:val="21"/>
                <w:highlight w:val="none"/>
                <w:lang w:val="en-US" w:eastAsia="zh-CN"/>
              </w:rPr>
              <w:t>的</w:t>
            </w:r>
            <w:r>
              <w:rPr>
                <w:rFonts w:hint="eastAsia" w:ascii="宋体" w:hAnsi="宋体" w:cs="宋体"/>
                <w:b/>
                <w:bCs/>
                <w:szCs w:val="21"/>
                <w:highlight w:val="none"/>
              </w:rPr>
              <w:t>灭火器数量</w:t>
            </w:r>
            <w:r>
              <w:rPr>
                <w:rFonts w:hint="eastAsia" w:ascii="宋体" w:hAnsi="宋体" w:cs="宋体"/>
                <w:b/>
                <w:bCs/>
                <w:szCs w:val="21"/>
                <w:highlight w:val="none"/>
                <w:lang w:val="en-US" w:eastAsia="zh-CN"/>
              </w:rPr>
              <w:t>不足，不符合标准要求</w:t>
            </w:r>
            <w:r>
              <w:rPr>
                <w:rFonts w:hint="eastAsia" w:ascii="宋体" w:hAnsi="宋体" w:cs="宋体"/>
                <w:szCs w:val="21"/>
                <w:highlight w:val="none"/>
              </w:rPr>
              <w:t>。</w:t>
            </w:r>
          </w:p>
        </w:tc>
        <w:tc>
          <w:tcPr>
            <w:tcW w:w="1238" w:type="dxa"/>
          </w:tcPr>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r>
              <w:rPr>
                <w:rFonts w:hint="eastAsia"/>
                <w:b/>
                <w:bCs w:val="0"/>
                <w:sz w:val="24"/>
                <w:szCs w:val="24"/>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监视、测量、分析与评估</w:t>
            </w:r>
          </w:p>
        </w:tc>
        <w:tc>
          <w:tcPr>
            <w:tcW w:w="960" w:type="dxa"/>
          </w:tcPr>
          <w:p>
            <w:pPr>
              <w:rPr>
                <w:rFonts w:ascii="宋体" w:hAnsi="宋体" w:cs="新宋体"/>
                <w:szCs w:val="21"/>
                <w:highlight w:val="none"/>
              </w:rPr>
            </w:pPr>
            <w:r>
              <w:rPr>
                <w:rFonts w:hint="eastAsia" w:ascii="宋体" w:hAnsi="宋体" w:cs="新宋体"/>
                <w:szCs w:val="21"/>
                <w:highlight w:val="none"/>
              </w:rPr>
              <w:t>ES9.1</w:t>
            </w:r>
          </w:p>
        </w:tc>
        <w:tc>
          <w:tcPr>
            <w:tcW w:w="10351" w:type="dxa"/>
          </w:tcPr>
          <w:p>
            <w:pPr>
              <w:spacing w:line="400" w:lineRule="exact"/>
              <w:rPr>
                <w:rFonts w:hint="eastAsia" w:ascii="宋体" w:hAnsi="宋体" w:cs="宋体"/>
                <w:b/>
                <w:sz w:val="21"/>
                <w:szCs w:val="21"/>
                <w:highlight w:val="none"/>
              </w:rPr>
            </w:pPr>
            <w:r>
              <w:rPr>
                <w:rFonts w:hint="eastAsia" w:ascii="宋体" w:hAnsi="宋体" w:cs="宋体"/>
                <w:sz w:val="21"/>
                <w:szCs w:val="21"/>
                <w:highlight w:val="none"/>
                <w:lang w:bidi="ar"/>
              </w:rPr>
              <w:t>---有《绩效测量与监测控制程序》和管理文件。</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◆查公司消防设备运行检查记录表</w:t>
            </w:r>
          </w:p>
          <w:p>
            <w:pPr>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4月</w:t>
            </w:r>
            <w:r>
              <w:rPr>
                <w:rFonts w:hint="eastAsia" w:ascii="宋体" w:hAnsi="宋体" w:cs="宋体"/>
                <w:sz w:val="21"/>
                <w:szCs w:val="21"/>
                <w:highlight w:val="none"/>
                <w:lang w:bidi="ar"/>
              </w:rPr>
              <w:t>至</w:t>
            </w:r>
            <w:r>
              <w:rPr>
                <w:rFonts w:hint="eastAsia" w:ascii="宋体" w:hAnsi="宋体" w:cs="宋体"/>
                <w:sz w:val="21"/>
                <w:szCs w:val="21"/>
                <w:highlight w:val="none"/>
                <w:lang w:val="en-US" w:eastAsia="zh-CN" w:bidi="ar"/>
              </w:rPr>
              <w:t>2021年12</w:t>
            </w:r>
            <w:r>
              <w:rPr>
                <w:rFonts w:hint="eastAsia" w:ascii="宋体" w:hAnsi="宋体" w:cs="宋体"/>
                <w:sz w:val="21"/>
                <w:szCs w:val="21"/>
                <w:highlight w:val="none"/>
                <w:lang w:bidi="ar"/>
              </w:rPr>
              <w:t>月份，公司对消防器材、用电安全及劳动保护进行了检查，均合格。</w:t>
            </w:r>
          </w:p>
          <w:p>
            <w:pPr>
              <w:spacing w:line="400" w:lineRule="exact"/>
              <w:ind w:firstLine="420" w:firstLineChars="200"/>
              <w:rPr>
                <w:rFonts w:hint="eastAsia" w:ascii="宋体" w:hAnsi="宋体" w:eastAsia="宋体" w:cs="宋体"/>
                <w:sz w:val="21"/>
                <w:szCs w:val="21"/>
                <w:highlight w:val="none"/>
                <w:lang w:eastAsia="zh-CN" w:bidi="ar"/>
              </w:rPr>
            </w:pPr>
            <w:r>
              <w:rPr>
                <w:rFonts w:hint="eastAsia" w:ascii="宋体" w:hAnsi="宋体" w:cs="宋体"/>
                <w:sz w:val="21"/>
                <w:szCs w:val="21"/>
                <w:highlight w:val="none"/>
                <w:lang w:bidi="ar"/>
              </w:rPr>
              <w:t>检查人：</w:t>
            </w:r>
            <w:r>
              <w:rPr>
                <w:rFonts w:hint="eastAsia" w:ascii="宋体" w:hAnsi="宋体" w:cs="宋体"/>
                <w:sz w:val="21"/>
                <w:szCs w:val="21"/>
                <w:highlight w:val="none"/>
                <w:lang w:eastAsia="zh-CN" w:bidi="ar"/>
              </w:rPr>
              <w:t>张颖</w:t>
            </w:r>
          </w:p>
          <w:p>
            <w:pPr>
              <w:rPr>
                <w:rFonts w:hint="eastAsia" w:ascii="宋体" w:hAnsi="宋体" w:cs="宋体"/>
                <w:sz w:val="21"/>
                <w:szCs w:val="21"/>
                <w:highlight w:val="none"/>
                <w:lang w:bidi="ar"/>
              </w:rPr>
            </w:pPr>
            <w:r>
              <w:rPr>
                <w:rFonts w:hint="eastAsia" w:ascii="宋体" w:hAnsi="宋体" w:cs="宋体"/>
                <w:sz w:val="21"/>
                <w:szCs w:val="21"/>
                <w:highlight w:val="none"/>
                <w:lang w:bidi="ar"/>
              </w:rPr>
              <w:t>◆ 查《消防安全检查记录》，由</w:t>
            </w:r>
            <w:r>
              <w:rPr>
                <w:rFonts w:hint="eastAsia" w:ascii="宋体" w:hAnsi="宋体" w:cs="宋体"/>
                <w:sz w:val="21"/>
                <w:szCs w:val="21"/>
                <w:highlight w:val="none"/>
                <w:lang w:eastAsia="zh-CN" w:bidi="ar"/>
              </w:rPr>
              <w:t>行政部</w:t>
            </w:r>
            <w:r>
              <w:rPr>
                <w:rFonts w:hint="eastAsia" w:ascii="宋体" w:hAnsi="宋体" w:cs="宋体"/>
                <w:sz w:val="21"/>
                <w:szCs w:val="21"/>
                <w:highlight w:val="none"/>
                <w:lang w:bidi="ar"/>
              </w:rPr>
              <w:t>组织实施对公司各部门的安全消防管理进行监控检查，每月一次。</w:t>
            </w:r>
          </w:p>
          <w:p>
            <w:pPr>
              <w:rPr>
                <w:rFonts w:hint="eastAsia" w:ascii="宋体" w:hAnsi="宋体" w:cs="宋体"/>
                <w:sz w:val="21"/>
                <w:szCs w:val="21"/>
                <w:highlight w:val="none"/>
              </w:rPr>
            </w:pPr>
            <w:r>
              <w:rPr>
                <w:rFonts w:hint="eastAsia" w:ascii="宋体" w:hAnsi="宋体" w:cs="宋体"/>
                <w:sz w:val="21"/>
                <w:szCs w:val="21"/>
                <w:highlight w:val="none"/>
                <w:lang w:bidi="ar"/>
              </w:rPr>
              <w:t>◆查《环境体系运行检查记录》，由</w:t>
            </w:r>
            <w:r>
              <w:rPr>
                <w:rFonts w:hint="eastAsia" w:ascii="宋体" w:hAnsi="宋体" w:cs="宋体"/>
                <w:sz w:val="21"/>
                <w:szCs w:val="21"/>
                <w:highlight w:val="none"/>
                <w:lang w:eastAsia="zh-CN" w:bidi="ar"/>
              </w:rPr>
              <w:t>行政部</w:t>
            </w:r>
            <w:r>
              <w:rPr>
                <w:rFonts w:hint="eastAsia" w:ascii="宋体" w:hAnsi="宋体" w:cs="宋体"/>
                <w:sz w:val="21"/>
                <w:szCs w:val="21"/>
                <w:highlight w:val="none"/>
                <w:lang w:bidi="ar"/>
              </w:rPr>
              <w:t>组织实施对公司各部门的水电、固废、消防、控制方案等进行监控检查，每月一次</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 职工健康体检报告</w:t>
            </w:r>
          </w:p>
          <w:p>
            <w:pPr>
              <w:pStyle w:val="2"/>
              <w:rPr>
                <w:rFonts w:hint="eastAsia" w:ascii="宋体" w:hAnsi="宋体" w:cs="宋体"/>
                <w:sz w:val="21"/>
                <w:szCs w:val="21"/>
                <w:highlight w:val="none"/>
                <w:lang w:bidi="ar"/>
              </w:rPr>
            </w:pPr>
            <w:r>
              <w:rPr>
                <w:rFonts w:hint="eastAsia" w:ascii="宋体" w:hAnsi="宋体" w:cs="宋体"/>
                <w:sz w:val="21"/>
                <w:szCs w:val="21"/>
                <w:highlight w:val="none"/>
                <w:lang w:bidi="ar"/>
              </w:rPr>
              <w:t>公司销售服务性质其范围不涉及需要员工职业健康体检</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自体系建立以来没有发生过安全事故。</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监测设备：公司暂无环境、职业健康安全监测设备。</w:t>
            </w:r>
          </w:p>
          <w:p>
            <w:pPr>
              <w:pStyle w:val="2"/>
              <w:rPr>
                <w:rFonts w:hint="eastAsia" w:ascii="宋体" w:hAnsi="宋体" w:cs="宋体"/>
                <w:sz w:val="21"/>
                <w:szCs w:val="21"/>
                <w:highlight w:val="none"/>
                <w:lang w:eastAsia="zh-CN" w:bidi="ar"/>
              </w:rPr>
            </w:pPr>
          </w:p>
        </w:tc>
        <w:tc>
          <w:tcPr>
            <w:tcW w:w="1238" w:type="dxa"/>
          </w:tcPr>
          <w:p>
            <w:pPr>
              <w:rPr>
                <w:rFonts w:hint="eastAsia" w:eastAsia="宋体"/>
                <w:highlight w:val="none"/>
                <w:lang w:val="en-US" w:eastAsia="zh-CN"/>
              </w:rPr>
            </w:pPr>
            <w:r>
              <w:rPr>
                <w:rFonts w:hint="eastAsia"/>
                <w:highlight w:val="none"/>
                <w:lang w:val="en-US" w:eastAsia="zh-CN"/>
              </w:rPr>
              <w:t>符合</w:t>
            </w:r>
          </w:p>
          <w:p>
            <w:pPr>
              <w:rPr>
                <w:highlight w:val="none"/>
              </w:rPr>
            </w:pPr>
          </w:p>
          <w:p>
            <w:pPr>
              <w:rPr>
                <w:highlight w:val="none"/>
              </w:rPr>
            </w:pP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符合性评估</w:t>
            </w:r>
          </w:p>
        </w:tc>
        <w:tc>
          <w:tcPr>
            <w:tcW w:w="960" w:type="dxa"/>
          </w:tcPr>
          <w:p>
            <w:pPr>
              <w:rPr>
                <w:rFonts w:ascii="宋体" w:hAnsi="宋体" w:cs="新宋体"/>
                <w:szCs w:val="21"/>
                <w:highlight w:val="none"/>
              </w:rPr>
            </w:pPr>
            <w:r>
              <w:rPr>
                <w:rFonts w:hint="eastAsia" w:ascii="宋体" w:hAnsi="宋体" w:cs="新宋体"/>
                <w:szCs w:val="21"/>
                <w:highlight w:val="none"/>
              </w:rPr>
              <w:t xml:space="preserve">ES9.1.2 </w:t>
            </w:r>
          </w:p>
          <w:p>
            <w:pPr>
              <w:rPr>
                <w:rFonts w:ascii="宋体" w:hAnsi="宋体" w:cs="新宋体"/>
                <w:szCs w:val="21"/>
                <w:highlight w:val="none"/>
              </w:rPr>
            </w:pPr>
          </w:p>
        </w:tc>
        <w:tc>
          <w:tcPr>
            <w:tcW w:w="10351" w:type="dxa"/>
          </w:tcPr>
          <w:p>
            <w:pPr>
              <w:widowControl/>
              <w:spacing w:line="400" w:lineRule="exact"/>
              <w:jc w:val="left"/>
              <w:rPr>
                <w:rFonts w:ascii="宋体" w:hAnsi="宋体"/>
                <w:szCs w:val="21"/>
                <w:highlight w:val="none"/>
              </w:rPr>
            </w:pPr>
            <w:r>
              <w:rPr>
                <w:rFonts w:hint="eastAsia" w:ascii="宋体" w:hAnsi="宋体"/>
                <w:szCs w:val="21"/>
                <w:highlight w:val="none"/>
              </w:rPr>
              <w:t>----有《</w:t>
            </w:r>
            <w:r>
              <w:rPr>
                <w:rFonts w:hint="eastAsia" w:ascii="宋体" w:hAnsi="宋体" w:cs="宋体"/>
                <w:szCs w:val="21"/>
                <w:highlight w:val="none"/>
              </w:rPr>
              <w:t>合规性评价控制程序</w:t>
            </w:r>
            <w:r>
              <w:rPr>
                <w:rFonts w:hint="eastAsia" w:ascii="宋体" w:hAnsi="宋体"/>
                <w:szCs w:val="21"/>
                <w:highlight w:val="none"/>
              </w:rPr>
              <w:t>》，规定明确基本合理。</w:t>
            </w:r>
            <w:r>
              <w:rPr>
                <w:rFonts w:hint="eastAsia" w:ascii="宋体" w:hAnsi="宋体"/>
                <w:szCs w:val="21"/>
                <w:highlight w:val="none"/>
                <w:lang w:eastAsia="zh-CN"/>
              </w:rPr>
              <w:t>行政部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szCs w:val="21"/>
                <w:highlight w:val="none"/>
                <w:lang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20</w:t>
            </w:r>
            <w:r>
              <w:rPr>
                <w:rFonts w:hint="eastAsia" w:ascii="宋体" w:hAnsi="宋体"/>
                <w:szCs w:val="21"/>
                <w:highlight w:val="none"/>
              </w:rPr>
              <w:t>年9月</w:t>
            </w:r>
            <w:r>
              <w:rPr>
                <w:rFonts w:hint="eastAsia" w:ascii="宋体" w:hAnsi="宋体"/>
                <w:szCs w:val="21"/>
                <w:highlight w:val="none"/>
                <w:lang w:val="en-US" w:eastAsia="zh-CN"/>
              </w:rPr>
              <w:t>3</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评价人：</w:t>
            </w:r>
            <w:r>
              <w:rPr>
                <w:rStyle w:val="16"/>
                <w:rFonts w:hint="eastAsia" w:ascii="宋体" w:hAnsi="宋体"/>
                <w:color w:val="000000" w:themeColor="text1"/>
                <w:szCs w:val="21"/>
                <w:highlight w:val="none"/>
              </w:rPr>
              <w:t>陈艳。</w:t>
            </w:r>
          </w:p>
          <w:p>
            <w:pPr>
              <w:widowControl/>
              <w:spacing w:line="400" w:lineRule="exact"/>
              <w:jc w:val="left"/>
              <w:rPr>
                <w:rFonts w:hint="eastAsia" w:ascii="宋体" w:hAnsi="宋体"/>
                <w:szCs w:val="21"/>
                <w:highlight w:val="none"/>
              </w:rPr>
            </w:pPr>
            <w:r>
              <w:rPr>
                <w:rFonts w:hint="eastAsia" w:ascii="宋体" w:hAnsi="宋体"/>
                <w:szCs w:val="21"/>
                <w:highlight w:val="none"/>
              </w:rPr>
              <w:t>评价结论：符合</w:t>
            </w:r>
          </w:p>
          <w:p>
            <w:pPr>
              <w:pStyle w:val="2"/>
              <w:rPr>
                <w:rFonts w:hint="eastAsia" w:eastAsia="宋体"/>
                <w:highlight w:val="none"/>
                <w:lang w:val="en-US" w:eastAsia="zh-CN"/>
              </w:rPr>
            </w:pPr>
            <w:r>
              <w:rPr>
                <w:rFonts w:hint="eastAsia" w:ascii="宋体" w:hAnsi="宋体"/>
                <w:szCs w:val="21"/>
                <w:highlight w:val="none"/>
                <w:lang w:val="en-US" w:eastAsia="zh-CN"/>
              </w:rPr>
              <w:t>批准：</w:t>
            </w:r>
            <w:r>
              <w:rPr>
                <w:rFonts w:hint="eastAsia" w:ascii="宋体" w:hAnsi="宋体" w:eastAsia="宋体" w:cs="Times New Roman"/>
                <w:bCs w:val="0"/>
                <w:spacing w:val="0"/>
                <w:kern w:val="2"/>
                <w:sz w:val="21"/>
                <w:szCs w:val="21"/>
                <w:highlight w:val="none"/>
                <w:lang w:val="en-US" w:eastAsia="zh-CN" w:bidi="ar-SA"/>
              </w:rPr>
              <w:t>周德蓉</w:t>
            </w:r>
          </w:p>
          <w:p>
            <w:pPr>
              <w:rPr>
                <w:rFonts w:ascii="宋体" w:hAnsi="宋体" w:cs="宋体"/>
                <w:szCs w:val="21"/>
                <w:highlight w:val="none"/>
              </w:rPr>
            </w:pPr>
            <w:r>
              <w:rPr>
                <w:rFonts w:hint="eastAsia" w:ascii="宋体" w:hAnsi="宋体"/>
                <w:szCs w:val="21"/>
                <w:highlight w:val="none"/>
              </w:rPr>
              <w:t>查：有《合规性评价报告》，有保持合规性评价的相关记录。</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rPr>
                <w:rFonts w:ascii="宋体" w:hAnsi="宋体"/>
                <w:szCs w:val="21"/>
                <w:highlight w:val="none"/>
              </w:rPr>
            </w:pPr>
            <w:r>
              <w:rPr>
                <w:rFonts w:hint="eastAsia" w:ascii="宋体" w:hAnsi="宋体"/>
                <w:szCs w:val="21"/>
                <w:highlight w:val="none"/>
              </w:rPr>
              <w:t>不符合和纠正措施</w:t>
            </w:r>
          </w:p>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szCs w:val="21"/>
                <w:highlight w:val="none"/>
              </w:rPr>
              <w:t>持续改进</w:t>
            </w:r>
          </w:p>
        </w:tc>
        <w:tc>
          <w:tcPr>
            <w:tcW w:w="960" w:type="dxa"/>
            <w:vAlign w:val="top"/>
          </w:tcPr>
          <w:p>
            <w:pPr>
              <w:rPr>
                <w:rFonts w:ascii="宋体" w:hAnsi="宋体"/>
                <w:szCs w:val="21"/>
                <w:highlight w:val="none"/>
              </w:rPr>
            </w:pPr>
            <w:r>
              <w:rPr>
                <w:rFonts w:hint="eastAsia" w:ascii="宋体" w:hAnsi="宋体"/>
                <w:szCs w:val="21"/>
                <w:highlight w:val="none"/>
              </w:rPr>
              <w:t>E10.2;10.3；S10.1；10.2</w:t>
            </w:r>
          </w:p>
          <w:p>
            <w:pPr>
              <w:rPr>
                <w:rFonts w:ascii="宋体" w:hAnsi="宋体" w:eastAsia="宋体" w:cs="新宋体"/>
                <w:kern w:val="2"/>
                <w:sz w:val="21"/>
                <w:szCs w:val="21"/>
                <w:highlight w:val="none"/>
                <w:lang w:val="en-US" w:eastAsia="zh-CN" w:bidi="ar-SA"/>
              </w:rPr>
            </w:pPr>
          </w:p>
        </w:tc>
        <w:tc>
          <w:tcPr>
            <w:tcW w:w="10351" w:type="dxa"/>
            <w:vAlign w:val="top"/>
          </w:tcPr>
          <w:p>
            <w:pPr>
              <w:spacing w:line="400" w:lineRule="atLeast"/>
              <w:rPr>
                <w:rFonts w:ascii="宋体" w:hAnsi="宋体"/>
                <w:szCs w:val="21"/>
                <w:highlight w:val="none"/>
              </w:rPr>
            </w:pPr>
            <w:r>
              <w:rPr>
                <w:rFonts w:hint="eastAsia" w:ascii="宋体" w:hAnsi="宋体"/>
                <w:szCs w:val="21"/>
                <w:highlight w:val="none"/>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highlight w:val="none"/>
              </w:rPr>
            </w:pPr>
            <w:r>
              <w:rPr>
                <w:rFonts w:hint="eastAsia" w:ascii="宋体" w:hAnsi="宋体"/>
                <w:szCs w:val="21"/>
                <w:highlight w:val="none"/>
              </w:rPr>
              <w:t>提供有改进、纠正和预防措施实施情况一览表</w:t>
            </w:r>
          </w:p>
          <w:p>
            <w:pPr>
              <w:spacing w:line="400" w:lineRule="atLeast"/>
              <w:ind w:firstLine="210" w:firstLineChars="100"/>
              <w:rPr>
                <w:rFonts w:ascii="宋体" w:hAnsi="宋体"/>
                <w:szCs w:val="21"/>
                <w:highlight w:val="none"/>
              </w:rPr>
            </w:pPr>
            <w:r>
              <w:rPr>
                <w:rFonts w:hint="eastAsia" w:ascii="宋体" w:hAnsi="宋体"/>
                <w:szCs w:val="21"/>
                <w:highlight w:val="none"/>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cs="新宋体"/>
                <w:szCs w:val="21"/>
                <w:highlight w:val="none"/>
              </w:rPr>
              <w:t>EMS/OHSMS运行控制相关财务支出证据</w:t>
            </w:r>
          </w:p>
        </w:tc>
        <w:tc>
          <w:tcPr>
            <w:tcW w:w="960" w:type="dxa"/>
          </w:tcPr>
          <w:p>
            <w:pPr>
              <w:rPr>
                <w:rFonts w:ascii="宋体" w:hAnsi="宋体" w:cs="新宋体"/>
                <w:szCs w:val="21"/>
                <w:highlight w:val="none"/>
              </w:rPr>
            </w:pPr>
          </w:p>
        </w:tc>
        <w:tc>
          <w:tcPr>
            <w:tcW w:w="10351" w:type="dxa"/>
          </w:tcPr>
          <w:p>
            <w:pPr>
              <w:rPr>
                <w:rFonts w:ascii="宋体" w:hAnsi="宋体"/>
                <w:szCs w:val="21"/>
                <w:highlight w:val="none"/>
              </w:rPr>
            </w:pPr>
            <w:r>
              <w:rPr>
                <w:rFonts w:hint="eastAsia" w:ascii="宋体" w:hAnsi="宋体"/>
                <w:szCs w:val="21"/>
                <w:highlight w:val="none"/>
              </w:rPr>
              <w:t>提供有20</w:t>
            </w:r>
            <w:r>
              <w:rPr>
                <w:rFonts w:hint="eastAsia" w:ascii="宋体" w:hAnsi="宋体"/>
                <w:szCs w:val="21"/>
                <w:highlight w:val="none"/>
                <w:lang w:val="en-US" w:eastAsia="zh-CN"/>
              </w:rPr>
              <w:t>20</w:t>
            </w:r>
            <w:r>
              <w:rPr>
                <w:rFonts w:hint="eastAsia" w:ascii="宋体" w:hAnsi="宋体"/>
                <w:szCs w:val="21"/>
                <w:highlight w:val="none"/>
              </w:rPr>
              <w:t>年环境、职业健康安全管理体系运行资金计划审批及财务投入清单：支出项目有员工保险、购置灭火器、劳保用品、消防安全培训和演练、固废处理等共计约</w:t>
            </w:r>
            <w:r>
              <w:rPr>
                <w:rFonts w:hint="eastAsia" w:ascii="宋体" w:hAnsi="宋体"/>
                <w:szCs w:val="21"/>
                <w:highlight w:val="none"/>
                <w:lang w:val="en-US" w:eastAsia="zh-CN"/>
              </w:rPr>
              <w:t>16500</w:t>
            </w:r>
            <w:r>
              <w:rPr>
                <w:rFonts w:hint="eastAsia" w:ascii="宋体" w:hAnsi="宋体"/>
                <w:szCs w:val="21"/>
                <w:highlight w:val="none"/>
              </w:rPr>
              <w:t>元。</w:t>
            </w:r>
          </w:p>
        </w:tc>
        <w:tc>
          <w:tcPr>
            <w:tcW w:w="1238" w:type="dxa"/>
          </w:tcPr>
          <w:p>
            <w:pPr>
              <w:rPr>
                <w:highlight w:val="none"/>
              </w:rPr>
            </w:pPr>
          </w:p>
        </w:tc>
      </w:tr>
    </w:tbl>
    <w:p>
      <w:pPr>
        <w:pStyle w:val="5"/>
      </w:pPr>
      <w:r>
        <w:rPr>
          <w:rFonts w:hint="eastAsia"/>
        </w:rPr>
        <w:t>说明：不符合标注N</w:t>
      </w:r>
    </w:p>
    <w:p>
      <w:pPr>
        <w:spacing w:line="480" w:lineRule="exact"/>
        <w:ind w:firstLine="5400" w:firstLineChars="1500"/>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332" w:type="dxa"/>
            <w:vAlign w:val="center"/>
          </w:tcPr>
          <w:p>
            <w:pPr>
              <w:rPr>
                <w:color w:val="auto"/>
                <w:sz w:val="24"/>
                <w:szCs w:val="24"/>
                <w:highlight w:val="none"/>
              </w:rPr>
            </w:pPr>
            <w:r>
              <w:rPr>
                <w:rFonts w:hint="eastAsia"/>
                <w:color w:val="auto"/>
                <w:sz w:val="24"/>
                <w:szCs w:val="24"/>
                <w:highlight w:val="none"/>
              </w:rPr>
              <w:t>受审核部门：</w:t>
            </w:r>
            <w:r>
              <w:rPr>
                <w:rFonts w:hint="eastAsia"/>
                <w:color w:val="auto"/>
                <w:sz w:val="24"/>
                <w:szCs w:val="24"/>
                <w:highlight w:val="none"/>
                <w:lang w:val="en-US" w:eastAsia="zh-CN"/>
              </w:rPr>
              <w:t>市场部</w:t>
            </w:r>
            <w:r>
              <w:rPr>
                <w:rFonts w:hint="eastAsia"/>
                <w:color w:val="auto"/>
                <w:sz w:val="24"/>
                <w:szCs w:val="24"/>
                <w:highlight w:val="none"/>
              </w:rPr>
              <w:t xml:space="preserve">   主管领导：</w:t>
            </w:r>
            <w:r>
              <w:rPr>
                <w:rFonts w:hint="eastAsia"/>
                <w:color w:val="auto"/>
                <w:sz w:val="24"/>
                <w:highlight w:val="none"/>
                <w:lang w:val="en-US" w:eastAsia="zh-CN"/>
              </w:rPr>
              <w:t>龙松</w:t>
            </w:r>
            <w:r>
              <w:rPr>
                <w:rFonts w:hint="eastAsia"/>
                <w:color w:val="auto"/>
                <w:sz w:val="24"/>
                <w:highlight w:val="none"/>
                <w:lang w:eastAsia="zh-CN"/>
              </w:rPr>
              <w:t>，</w:t>
            </w:r>
            <w:r>
              <w:rPr>
                <w:rFonts w:hint="eastAsia"/>
                <w:color w:val="auto"/>
                <w:sz w:val="24"/>
                <w:szCs w:val="24"/>
                <w:highlight w:val="none"/>
              </w:rPr>
              <w:t xml:space="preserve">  陪同人员：陈艳</w:t>
            </w:r>
          </w:p>
        </w:tc>
        <w:tc>
          <w:tcPr>
            <w:tcW w:w="1257"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32"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宋明珠，</w:t>
            </w:r>
            <w:r>
              <w:rPr>
                <w:rFonts w:hint="eastAsia"/>
                <w:color w:val="auto"/>
                <w:sz w:val="24"/>
                <w:szCs w:val="24"/>
                <w:highlight w:val="none"/>
              </w:rPr>
              <w:t xml:space="preserve">  审核时间：202</w:t>
            </w:r>
            <w:r>
              <w:rPr>
                <w:rFonts w:hint="eastAsia"/>
                <w:color w:val="auto"/>
                <w:sz w:val="24"/>
                <w:szCs w:val="24"/>
                <w:highlight w:val="none"/>
                <w:lang w:val="en-US" w:eastAsia="zh-CN"/>
              </w:rPr>
              <w:t>1.3.28下午</w:t>
            </w:r>
          </w:p>
        </w:tc>
        <w:tc>
          <w:tcPr>
            <w:tcW w:w="1257"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32" w:type="dxa"/>
            <w:vAlign w:val="center"/>
          </w:tcPr>
          <w:p>
            <w:pPr>
              <w:rPr>
                <w:rFonts w:hint="eastAsia" w:ascii="宋体" w:hAnsi="宋体" w:cs="新宋体"/>
                <w:sz w:val="18"/>
                <w:szCs w:val="18"/>
                <w:highlight w:val="none"/>
              </w:rPr>
            </w:pPr>
            <w:r>
              <w:rPr>
                <w:rFonts w:hint="eastAsia"/>
                <w:sz w:val="24"/>
                <w:szCs w:val="24"/>
                <w:highlight w:val="none"/>
              </w:rPr>
              <w:t>审核条款：</w:t>
            </w:r>
            <w:r>
              <w:rPr>
                <w:rFonts w:hint="eastAsia" w:ascii="宋体" w:hAnsi="宋体" w:cs="新宋体"/>
                <w:sz w:val="18"/>
                <w:szCs w:val="18"/>
                <w:highlight w:val="none"/>
              </w:rPr>
              <w:t>5.3岗位/职责 /权限；6.2质量目标及其实现的策划；8.2产品和服务的要求；</w:t>
            </w:r>
            <w:r>
              <w:rPr>
                <w:rFonts w:hint="eastAsia" w:ascii="宋体" w:hAnsi="宋体" w:cs="新宋体"/>
                <w:sz w:val="18"/>
                <w:szCs w:val="18"/>
                <w:highlight w:val="none"/>
                <w:lang w:val="en-US" w:eastAsia="zh-CN"/>
              </w:rPr>
              <w:t>8.4</w:t>
            </w:r>
            <w:r>
              <w:rPr>
                <w:rFonts w:hint="eastAsia" w:ascii="宋体" w:hAnsi="宋体"/>
                <w:color w:val="000000"/>
                <w:sz w:val="18"/>
                <w:szCs w:val="18"/>
                <w:highlight w:val="none"/>
              </w:rPr>
              <w:t>外部提供过程、产品和服务的控制</w:t>
            </w: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上次不符合验证）</w:t>
            </w:r>
            <w:r>
              <w:rPr>
                <w:rFonts w:hint="eastAsia" w:ascii="宋体" w:hAnsi="宋体" w:cs="新宋体"/>
                <w:sz w:val="18"/>
                <w:szCs w:val="18"/>
                <w:highlight w:val="none"/>
              </w:rPr>
              <w:t>；9.1.2顾客满意；</w:t>
            </w:r>
          </w:p>
          <w:p>
            <w:pPr>
              <w:snapToGrid w:val="0"/>
              <w:spacing w:line="240" w:lineRule="exact"/>
              <w:rPr>
                <w:sz w:val="24"/>
                <w:szCs w:val="24"/>
                <w:highlight w:val="none"/>
              </w:rPr>
            </w:pPr>
          </w:p>
        </w:tc>
        <w:tc>
          <w:tcPr>
            <w:tcW w:w="1257"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lang w:val="en-US" w:eastAsia="zh-CN"/>
              </w:rPr>
              <w:t>Q</w:t>
            </w:r>
            <w:r>
              <w:rPr>
                <w:rFonts w:hint="eastAsia" w:ascii="宋体" w:hAnsi="宋体" w:cs="新宋体"/>
                <w:szCs w:val="21"/>
                <w:highlight w:val="none"/>
              </w:rPr>
              <w:t>5.3；</w:t>
            </w:r>
          </w:p>
          <w:p>
            <w:pPr>
              <w:rPr>
                <w:rFonts w:ascii="宋体" w:hAnsi="宋体" w:cs="新宋体"/>
                <w:szCs w:val="21"/>
                <w:highlight w:val="none"/>
              </w:rPr>
            </w:pPr>
          </w:p>
        </w:tc>
        <w:tc>
          <w:tcPr>
            <w:tcW w:w="10332" w:type="dxa"/>
          </w:tcPr>
          <w:p>
            <w:pPr>
              <w:autoSpaceDE w:val="0"/>
              <w:autoSpaceDN w:val="0"/>
              <w:adjustRightInd w:val="0"/>
              <w:spacing w:line="400" w:lineRule="exact"/>
              <w:jc w:val="left"/>
              <w:rPr>
                <w:rFonts w:hint="eastAsia" w:ascii="宋体" w:hAnsi="宋体"/>
                <w:szCs w:val="21"/>
                <w:highlight w:val="none"/>
              </w:rPr>
            </w:pPr>
            <w:r>
              <w:rPr>
                <w:rFonts w:hint="eastAsia" w:ascii="宋体" w:hAnsi="宋体"/>
                <w:szCs w:val="21"/>
                <w:highlight w:val="none"/>
              </w:rPr>
              <w:t>查，</w:t>
            </w:r>
            <w:r>
              <w:rPr>
                <w:rFonts w:hint="eastAsia" w:ascii="宋体" w:hAnsi="宋体"/>
                <w:szCs w:val="21"/>
                <w:highlight w:val="none"/>
                <w:lang w:eastAsia="zh-CN"/>
              </w:rPr>
              <w:t>市场部</w:t>
            </w:r>
            <w:r>
              <w:rPr>
                <w:rFonts w:hint="eastAsia" w:ascii="宋体" w:hAnsi="宋体"/>
                <w:szCs w:val="21"/>
                <w:highlight w:val="none"/>
              </w:rPr>
              <w:t>的岗位职责和权限如下：</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◆跟踪和反馈市场情况，对顾客的需求（包括要求、建议、意见、抱怨等）进行综合分析，按不同情况及时报告（反馈）相关部门和总经理，并确保在适当的时间内向顾客作出答复。</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◆根据销售市场的动态，综合分析市场对产品的需求情况，掌握产品销售中出现的热销品种和发展趋势，进行市场开拓，为公司确定产品开发方向提供市场依据。</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◆及时收集来自顾客的质量信息，包括顾客投诉，并反馈给有关部门，组织对顾客信息的处理，及时将落实情况回复顾客，取得顾客满意；</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◆按规定部署市场部门的顾客满意度调查工作，并作好顾客满意度分析报告。</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◆负责组织本部门进行环境因素和危险源的识别、评价、跟踪和更新；</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◆做好本部门质量、环境和职业健康安全的管理工作；</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 xml:space="preserve">◆按规定对本部门的管理目标完成进行分析评价，改进和提高，确保年度目标达成。 </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 xml:space="preserve">◆负责采购产品市场调研，了解产品的市场价格，负责公司产品的采购。 </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 xml:space="preserve">◆负责对合格供应商的选择、评定和对外购、外协物品的价格核定、询价等工作； </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 xml:space="preserve">◆负责采购文件的编制和保存，并定期对合格供应商进行业绩评价； </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◆负责公司采购计划及采购计划的实施工作，确保采购物品达到安全库存和符合环境、安全法规。</w:t>
            </w:r>
          </w:p>
          <w:p>
            <w:pPr>
              <w:spacing w:line="400" w:lineRule="exact"/>
              <w:rPr>
                <w:rFonts w:ascii="宋体" w:hAnsi="宋体"/>
                <w:szCs w:val="21"/>
                <w:highlight w:val="none"/>
              </w:rPr>
            </w:pPr>
            <w:r>
              <w:rPr>
                <w:rFonts w:hint="eastAsia" w:ascii="宋体" w:hAnsi="宋体"/>
                <w:szCs w:val="21"/>
                <w:highlight w:val="none"/>
              </w:rPr>
              <w:t xml:space="preserve">……   </w:t>
            </w:r>
          </w:p>
          <w:p>
            <w:pPr>
              <w:widowControl/>
              <w:jc w:val="left"/>
              <w:rPr>
                <w:rFonts w:ascii="宋体" w:hAnsi="宋体" w:cs="宋体"/>
                <w:szCs w:val="21"/>
                <w:highlight w:val="none"/>
              </w:rPr>
            </w:pPr>
            <w:r>
              <w:rPr>
                <w:rFonts w:hint="eastAsia" w:ascii="宋体" w:hAnsi="宋体"/>
                <w:szCs w:val="21"/>
                <w:highlight w:val="none"/>
                <w:lang w:eastAsia="zh-CN"/>
              </w:rPr>
              <w:t>市场部</w:t>
            </w:r>
            <w:r>
              <w:rPr>
                <w:rFonts w:hint="eastAsia" w:ascii="宋体" w:hAnsi="宋体"/>
                <w:szCs w:val="21"/>
                <w:highlight w:val="none"/>
              </w:rPr>
              <w:t>负责人对部门职责清楚。</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Q</w:t>
            </w:r>
            <w:r>
              <w:rPr>
                <w:rFonts w:hint="eastAsia" w:ascii="宋体" w:hAnsi="宋体" w:cs="新宋体"/>
                <w:szCs w:val="21"/>
                <w:highlight w:val="none"/>
              </w:rPr>
              <w:t>6.2</w:t>
            </w:r>
          </w:p>
          <w:p>
            <w:pPr>
              <w:rPr>
                <w:rFonts w:ascii="宋体" w:hAnsi="宋体" w:cs="新宋体"/>
                <w:szCs w:val="21"/>
                <w:highlight w:val="none"/>
              </w:rPr>
            </w:pPr>
          </w:p>
        </w:tc>
        <w:tc>
          <w:tcPr>
            <w:tcW w:w="10332"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市场部</w:t>
            </w:r>
            <w:r>
              <w:rPr>
                <w:rFonts w:hint="eastAsia" w:ascii="宋体" w:hAnsi="宋体" w:cs="Arial"/>
                <w:iCs/>
                <w:szCs w:val="21"/>
                <w:highlight w:val="none"/>
                <w:lang w:val="en-US" w:eastAsia="zh-CN"/>
              </w:rPr>
              <w:t>质量</w:t>
            </w:r>
            <w:r>
              <w:rPr>
                <w:rFonts w:hint="eastAsia" w:ascii="宋体" w:hAnsi="宋体"/>
                <w:szCs w:val="21"/>
                <w:highlight w:val="none"/>
              </w:rPr>
              <w:t>目标：      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月-2020年</w:t>
            </w:r>
            <w:r>
              <w:rPr>
                <w:rFonts w:hint="eastAsia" w:ascii="宋体" w:hAnsi="宋体"/>
                <w:szCs w:val="21"/>
                <w:highlight w:val="none"/>
                <w:lang w:val="en-US" w:eastAsia="zh-CN"/>
              </w:rPr>
              <w:t>12</w:t>
            </w:r>
            <w:r>
              <w:rPr>
                <w:rFonts w:hint="eastAsia" w:ascii="宋体" w:hAnsi="宋体"/>
                <w:szCs w:val="21"/>
                <w:highlight w:val="none"/>
              </w:rPr>
              <w:t>月）</w:t>
            </w:r>
          </w:p>
          <w:p>
            <w:pPr>
              <w:spacing w:line="400" w:lineRule="exact"/>
              <w:rPr>
                <w:rFonts w:hint="default" w:ascii="宋体" w:hAnsi="宋体"/>
                <w:szCs w:val="21"/>
                <w:highlight w:val="none"/>
                <w:lang w:val="en-US" w:eastAsia="zh-CN"/>
              </w:rPr>
            </w:pPr>
            <w:r>
              <w:rPr>
                <w:rFonts w:hint="eastAsia" w:ascii="宋体" w:hAnsi="宋体"/>
                <w:szCs w:val="21"/>
                <w:highlight w:val="none"/>
              </w:rPr>
              <w:t>1.</w:t>
            </w:r>
            <w:r>
              <w:rPr>
                <w:rFonts w:hint="eastAsia" w:ascii="宋体" w:hAnsi="宋体"/>
                <w:szCs w:val="21"/>
                <w:highlight w:val="none"/>
                <w:lang w:eastAsia="zh-CN"/>
              </w:rPr>
              <w:t>客户</w:t>
            </w:r>
            <w:r>
              <w:rPr>
                <w:rFonts w:hint="eastAsia" w:ascii="宋体" w:hAnsi="宋体"/>
                <w:szCs w:val="21"/>
                <w:highlight w:val="none"/>
              </w:rPr>
              <w:t>满意</w:t>
            </w:r>
            <w:r>
              <w:rPr>
                <w:rFonts w:hint="eastAsia" w:ascii="宋体" w:hAnsi="宋体"/>
                <w:szCs w:val="21"/>
                <w:highlight w:val="none"/>
                <w:lang w:eastAsia="zh-CN"/>
              </w:rPr>
              <w:t>度</w:t>
            </w:r>
            <w:r>
              <w:rPr>
                <w:rFonts w:hint="eastAsia" w:ascii="宋体" w:hAnsi="宋体"/>
                <w:szCs w:val="21"/>
                <w:highlight w:val="none"/>
              </w:rPr>
              <w:t>≥90%；</w:t>
            </w:r>
            <w:r>
              <w:rPr>
                <w:rFonts w:hint="eastAsia" w:ascii="宋体" w:hAnsi="宋体"/>
                <w:szCs w:val="21"/>
                <w:highlight w:val="none"/>
                <w:lang w:val="en-US" w:eastAsia="zh-CN"/>
              </w:rPr>
              <w:t xml:space="preserve">                           98分</w:t>
            </w:r>
          </w:p>
          <w:p>
            <w:pPr>
              <w:spacing w:line="400" w:lineRule="exact"/>
              <w:rPr>
                <w:rFonts w:hint="default" w:ascii="宋体" w:hAnsi="宋体"/>
                <w:szCs w:val="21"/>
                <w:highlight w:val="none"/>
                <w:lang w:val="en-US"/>
              </w:rPr>
            </w:pPr>
            <w:r>
              <w:rPr>
                <w:rFonts w:hint="eastAsia" w:ascii="宋体" w:hAnsi="宋体"/>
                <w:szCs w:val="21"/>
                <w:highlight w:val="none"/>
                <w:lang w:val="en-US" w:eastAsia="zh-CN"/>
              </w:rPr>
              <w:t>2采购及时率100%                             100%</w:t>
            </w:r>
          </w:p>
          <w:p>
            <w:pPr>
              <w:spacing w:line="400" w:lineRule="exact"/>
              <w:rPr>
                <w:rFonts w:hint="default" w:ascii="宋体" w:hAnsi="宋体"/>
                <w:szCs w:val="21"/>
                <w:highlight w:val="none"/>
                <w:lang w:val="en-US"/>
              </w:rPr>
            </w:pPr>
            <w:r>
              <w:rPr>
                <w:rFonts w:hint="eastAsia" w:ascii="宋体" w:hAnsi="宋体"/>
                <w:szCs w:val="21"/>
                <w:highlight w:val="none"/>
                <w:lang w:val="en-US" w:eastAsia="zh-CN"/>
              </w:rPr>
              <w:t>3.合同履约率100％                            100%</w:t>
            </w:r>
          </w:p>
          <w:p>
            <w:pPr>
              <w:numPr>
                <w:ilvl w:val="0"/>
                <w:numId w:val="0"/>
              </w:numPr>
              <w:ind w:leftChars="0"/>
              <w:rPr>
                <w:rFonts w:ascii="宋体" w:hAnsi="宋体" w:cs="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月-2020年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eastAsia="zh-CN"/>
              </w:rPr>
              <w:t>市场部</w:t>
            </w:r>
            <w:r>
              <w:rPr>
                <w:rFonts w:hint="eastAsia" w:ascii="宋体" w:hAnsi="宋体" w:cs="Arial"/>
                <w:iCs/>
                <w:szCs w:val="21"/>
                <w:highlight w:val="none"/>
                <w:lang w:val="en-US" w:eastAsia="zh-CN"/>
              </w:rPr>
              <w:t>质量</w:t>
            </w:r>
            <w:r>
              <w:rPr>
                <w:rFonts w:hint="eastAsia" w:ascii="宋体" w:hAnsi="宋体" w:cs="宋体"/>
                <w:szCs w:val="21"/>
                <w:highlight w:val="none"/>
              </w:rPr>
              <w:t>目标完成情况：均能达到要求</w:t>
            </w:r>
          </w:p>
          <w:p>
            <w:pPr>
              <w:rPr>
                <w:rFonts w:ascii="宋体" w:hAnsi="宋体" w:cs="宋体"/>
                <w:szCs w:val="21"/>
                <w:highlight w:val="none"/>
              </w:rPr>
            </w:pPr>
          </w:p>
          <w:p>
            <w:pPr>
              <w:widowControl/>
              <w:jc w:val="left"/>
              <w:rPr>
                <w:rFonts w:ascii="宋体" w:hAnsi="宋体"/>
                <w:szCs w:val="21"/>
                <w:highlight w:val="none"/>
              </w:rPr>
            </w:pPr>
            <w:r>
              <w:rPr>
                <w:rFonts w:hint="eastAsia" w:ascii="宋体" w:hAnsi="宋体" w:cs="宋体"/>
                <w:szCs w:val="21"/>
                <w:highlight w:val="none"/>
              </w:rPr>
              <w:t>查，公司编制了</w:t>
            </w:r>
            <w:r>
              <w:rPr>
                <w:rFonts w:hint="eastAsia" w:ascii="宋体" w:hAnsi="宋体" w:cs="Arial"/>
                <w:iCs/>
                <w:szCs w:val="21"/>
                <w:highlight w:val="none"/>
                <w:lang w:val="en-US" w:eastAsia="zh-CN"/>
              </w:rPr>
              <w:t>质量</w:t>
            </w:r>
            <w:r>
              <w:rPr>
                <w:rFonts w:hint="eastAsia" w:ascii="宋体" w:hAnsi="宋体" w:cs="宋体"/>
                <w:szCs w:val="21"/>
                <w:highlight w:val="none"/>
              </w:rPr>
              <w:t>目标管理实施方案：制定、执行管理制度或作业文件；加强监测和测量；培训与教育；应急响应。</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highlight w:val="none"/>
              </w:rPr>
            </w:pPr>
            <w:r>
              <w:rPr>
                <w:rFonts w:hint="eastAsia" w:ascii="宋体" w:hAnsi="宋体" w:cs="宋体"/>
                <w:color w:val="000000"/>
                <w:sz w:val="21"/>
                <w:szCs w:val="21"/>
                <w:highlight w:val="none"/>
              </w:rPr>
              <w:t>产品和服务的要求 </w:t>
            </w:r>
          </w:p>
        </w:tc>
        <w:tc>
          <w:tcPr>
            <w:tcW w:w="960" w:type="dxa"/>
          </w:tcPr>
          <w:p>
            <w:pPr>
              <w:rPr>
                <w:rFonts w:hint="default" w:ascii="宋体" w:hAnsi="宋体" w:cs="新宋体"/>
                <w:szCs w:val="21"/>
                <w:highlight w:val="none"/>
                <w:lang w:val="en-US"/>
              </w:rPr>
            </w:pPr>
            <w:r>
              <w:rPr>
                <w:rFonts w:hint="eastAsia" w:ascii="宋体" w:hAnsi="宋体" w:cs="新宋体"/>
                <w:szCs w:val="21"/>
                <w:highlight w:val="none"/>
                <w:lang w:val="en-US" w:eastAsia="zh-CN"/>
              </w:rPr>
              <w:t>Q8.2</w:t>
            </w:r>
          </w:p>
          <w:p>
            <w:pPr>
              <w:rPr>
                <w:rFonts w:ascii="宋体" w:hAnsi="宋体" w:cs="新宋体"/>
                <w:szCs w:val="21"/>
                <w:highlight w:val="none"/>
              </w:rPr>
            </w:pPr>
          </w:p>
        </w:tc>
        <w:tc>
          <w:tcPr>
            <w:tcW w:w="10332" w:type="dxa"/>
            <w:vAlign w:val="top"/>
          </w:tcPr>
          <w:p>
            <w:pPr>
              <w:spacing w:line="400" w:lineRule="exact"/>
              <w:rPr>
                <w:rFonts w:hint="eastAsia"/>
                <w:highlight w:val="none"/>
              </w:rPr>
            </w:pPr>
            <w:r>
              <w:rPr>
                <w:rFonts w:hint="eastAsia"/>
                <w:highlight w:val="none"/>
              </w:rPr>
              <w:t>公司制定并实施《与顾客有关过程控制程序》，</w:t>
            </w:r>
            <w:r>
              <w:rPr>
                <w:rFonts w:hint="eastAsia"/>
                <w:highlight w:val="none"/>
                <w:lang w:eastAsia="zh-CN"/>
              </w:rPr>
              <w:t>市场部</w:t>
            </w:r>
            <w:r>
              <w:rPr>
                <w:rFonts w:hint="eastAsia"/>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对市场进行调研，定向顾客提供的产品和服务的要求，从以下几个方面来确定与服务有关的要求：</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（1）顾客对产品规定的要求,包括产品项目内容、技术、进度和费用要求以及设计、策划后期服务要求；      </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（2）与产品有关的法律、法规要求；</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（3）公司确定的其他附加要求,如采用的新技术、新材料等；</w:t>
            </w:r>
          </w:p>
          <w:p>
            <w:pPr>
              <w:rPr>
                <w:rFonts w:hint="eastAsia"/>
                <w:highlight w:val="none"/>
              </w:rPr>
            </w:pPr>
            <w:r>
              <w:rPr>
                <w:rFonts w:hint="eastAsia" w:ascii="宋体" w:hAnsi="宋体" w:cs="宋体"/>
                <w:color w:val="000000"/>
                <w:sz w:val="21"/>
                <w:szCs w:val="21"/>
                <w:highlight w:val="none"/>
              </w:rPr>
              <w:t>顾客有合作意向时或发放招标文件时，介绍公司产品，了解顾客对产品性能、功能、数量等要求，并结合企业标准进行确定，且明示在合同或订单上，确定顾客对产品的具体要求。</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为了明确与产品有关的要求，确保公司有能力满足顾客要求；在公司向顾客做出提供产品的承诺之前对产品有关要求进行了评审。查见：</w:t>
            </w:r>
          </w:p>
          <w:p>
            <w:pPr>
              <w:spacing w:line="40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GB"/>
              </w:rPr>
              <w:t>20</w:t>
            </w:r>
            <w:r>
              <w:rPr>
                <w:rFonts w:hint="eastAsia" w:ascii="宋体" w:hAnsi="宋体" w:eastAsia="宋体" w:cs="宋体"/>
                <w:color w:val="000000"/>
                <w:sz w:val="21"/>
                <w:szCs w:val="21"/>
                <w:highlight w:val="none"/>
                <w:lang w:val="en-US" w:eastAsia="zh-CN"/>
              </w:rPr>
              <w:t>20年8月</w:t>
            </w:r>
            <w:r>
              <w:rPr>
                <w:rFonts w:hint="eastAsia" w:ascii="宋体" w:hAnsi="宋体" w:eastAsia="宋体" w:cs="宋体"/>
                <w:color w:val="000000"/>
                <w:sz w:val="21"/>
                <w:szCs w:val="21"/>
                <w:highlight w:val="none"/>
              </w:rPr>
              <w:t>与</w:t>
            </w:r>
            <w:r>
              <w:rPr>
                <w:rFonts w:hint="eastAsia" w:ascii="宋体" w:hAnsi="宋体" w:eastAsia="宋体" w:cs="宋体"/>
                <w:color w:val="000000"/>
                <w:sz w:val="21"/>
                <w:szCs w:val="21"/>
                <w:highlight w:val="none"/>
                <w:lang w:eastAsia="zh-CN"/>
              </w:rPr>
              <w:t>中铁十七局集团第一工程有限公司</w:t>
            </w:r>
            <w:r>
              <w:rPr>
                <w:rFonts w:hint="eastAsia" w:ascii="宋体" w:hAnsi="宋体" w:eastAsia="宋体" w:cs="宋体"/>
                <w:color w:val="000000"/>
                <w:sz w:val="21"/>
                <w:szCs w:val="21"/>
                <w:highlight w:val="none"/>
              </w:rPr>
              <w:t>签订的合同，产品：</w:t>
            </w:r>
            <w:r>
              <w:rPr>
                <w:rFonts w:hint="eastAsia" w:ascii="宋体" w:hAnsi="宋体" w:eastAsia="宋体" w:cs="宋体"/>
                <w:color w:val="000000"/>
                <w:sz w:val="21"/>
                <w:szCs w:val="21"/>
                <w:highlight w:val="none"/>
                <w:lang w:val="en-US" w:eastAsia="zh-CN"/>
              </w:rPr>
              <w:t>水泥</w:t>
            </w:r>
            <w:r>
              <w:rPr>
                <w:rFonts w:hint="eastAsia" w:ascii="宋体" w:hAnsi="宋体" w:eastAsia="宋体" w:cs="宋体"/>
                <w:color w:val="000000"/>
                <w:sz w:val="21"/>
                <w:szCs w:val="21"/>
                <w:highlight w:val="none"/>
              </w:rPr>
              <w:t>，详见合同清单。公司于20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08</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05</w:t>
            </w:r>
            <w:r>
              <w:rPr>
                <w:rFonts w:hint="eastAsia" w:ascii="宋体" w:hAnsi="宋体" w:eastAsia="宋体" w:cs="宋体"/>
                <w:color w:val="000000"/>
                <w:sz w:val="21"/>
                <w:szCs w:val="21"/>
                <w:highlight w:val="none"/>
              </w:rPr>
              <w:t>进行了评审；评审内容为：产品质量满足度、技术要求、产品数量、交期、交货地点（直接送达指定地点）、价格等。审批意见：同意签订；审批人：</w:t>
            </w:r>
            <w:r>
              <w:rPr>
                <w:rFonts w:hint="eastAsia" w:ascii="宋体" w:hAnsi="宋体" w:eastAsia="宋体" w:cs="宋体"/>
                <w:color w:val="000000"/>
                <w:sz w:val="21"/>
                <w:szCs w:val="21"/>
                <w:highlight w:val="none"/>
                <w:lang w:eastAsia="zh-CN"/>
              </w:rPr>
              <w:t>周德蓉</w:t>
            </w:r>
            <w:r>
              <w:rPr>
                <w:rFonts w:hint="eastAsia" w:ascii="宋体" w:hAnsi="宋体" w:eastAsia="宋体" w:cs="宋体"/>
                <w:color w:val="000000"/>
                <w:sz w:val="21"/>
                <w:szCs w:val="21"/>
                <w:highlight w:val="none"/>
              </w:rPr>
              <w:t>。</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（2）20</w:t>
            </w:r>
            <w:r>
              <w:rPr>
                <w:rFonts w:hint="eastAsia" w:ascii="宋体" w:hAnsi="宋体" w:eastAsia="宋体" w:cs="宋体"/>
                <w:color w:val="000000"/>
                <w:sz w:val="21"/>
                <w:szCs w:val="21"/>
                <w:highlight w:val="none"/>
                <w:lang w:val="en-US" w:eastAsia="zh-CN"/>
              </w:rPr>
              <w:t>2</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年</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月</w:t>
            </w:r>
            <w:r>
              <w:rPr>
                <w:rFonts w:hint="eastAsia" w:ascii="宋体" w:hAnsi="宋体" w:cs="宋体"/>
                <w:color w:val="000000"/>
                <w:sz w:val="21"/>
                <w:szCs w:val="21"/>
                <w:highlight w:val="none"/>
                <w:lang w:val="en-US" w:eastAsia="zh-CN"/>
              </w:rPr>
              <w:t>5日</w:t>
            </w:r>
            <w:r>
              <w:rPr>
                <w:rFonts w:hint="eastAsia" w:ascii="宋体" w:hAnsi="宋体" w:eastAsia="宋体" w:cs="宋体"/>
                <w:color w:val="000000"/>
                <w:sz w:val="21"/>
                <w:szCs w:val="21"/>
                <w:highlight w:val="none"/>
              </w:rPr>
              <w:t>与</w:t>
            </w:r>
            <w:r>
              <w:rPr>
                <w:rFonts w:hint="eastAsia" w:ascii="宋体" w:hAnsi="宋体" w:cs="宋体"/>
                <w:color w:val="000000"/>
                <w:sz w:val="21"/>
                <w:szCs w:val="21"/>
                <w:highlight w:val="none"/>
                <w:lang w:val="en-US" w:eastAsia="zh-CN"/>
              </w:rPr>
              <w:t>四川凝彩电子器件制造</w:t>
            </w:r>
            <w:r>
              <w:rPr>
                <w:rFonts w:hint="eastAsia" w:ascii="宋体" w:hAnsi="宋体" w:eastAsia="宋体" w:cs="宋体"/>
                <w:color w:val="000000"/>
                <w:sz w:val="21"/>
                <w:szCs w:val="21"/>
                <w:highlight w:val="none"/>
                <w:lang w:eastAsia="zh-CN"/>
              </w:rPr>
              <w:t>有限公司</w:t>
            </w:r>
            <w:r>
              <w:rPr>
                <w:rFonts w:hint="eastAsia" w:ascii="宋体" w:hAnsi="宋体" w:eastAsia="宋体" w:cs="宋体"/>
                <w:color w:val="000000"/>
                <w:sz w:val="21"/>
                <w:szCs w:val="21"/>
                <w:highlight w:val="none"/>
              </w:rPr>
              <w:t>签订的合同，产品：</w:t>
            </w:r>
            <w:r>
              <w:rPr>
                <w:rFonts w:hint="eastAsia" w:ascii="宋体" w:hAnsi="宋体" w:cs="宋体"/>
                <w:color w:val="000000"/>
                <w:sz w:val="21"/>
                <w:szCs w:val="21"/>
                <w:highlight w:val="none"/>
                <w:lang w:val="en-US" w:eastAsia="zh-CN"/>
              </w:rPr>
              <w:t>钢管</w:t>
            </w:r>
            <w:r>
              <w:rPr>
                <w:rFonts w:hint="eastAsia" w:ascii="宋体" w:hAnsi="宋体" w:eastAsia="宋体" w:cs="宋体"/>
                <w:color w:val="000000"/>
                <w:sz w:val="21"/>
                <w:szCs w:val="21"/>
                <w:highlight w:val="none"/>
              </w:rPr>
              <w:t>，详见合同清单。公司于20</w:t>
            </w:r>
            <w:r>
              <w:rPr>
                <w:rFonts w:hint="eastAsia" w:ascii="宋体" w:hAnsi="宋体" w:eastAsia="宋体" w:cs="宋体"/>
                <w:color w:val="000000"/>
                <w:sz w:val="21"/>
                <w:szCs w:val="21"/>
                <w:highlight w:val="none"/>
                <w:lang w:val="en-US" w:eastAsia="zh-CN"/>
              </w:rPr>
              <w:t>2</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进行了评审；评审内容为：产品质量满足度、技术要求、产品数量、交期、交货地点（直接送达指定地点）、价格等。审批意见：同意签订；审批人：</w:t>
            </w:r>
            <w:r>
              <w:rPr>
                <w:rFonts w:hint="eastAsia" w:ascii="宋体" w:hAnsi="宋体" w:eastAsia="宋体" w:cs="宋体"/>
                <w:color w:val="000000"/>
                <w:sz w:val="21"/>
                <w:szCs w:val="21"/>
                <w:highlight w:val="none"/>
                <w:lang w:eastAsia="zh-CN"/>
              </w:rPr>
              <w:t>周德蓉</w:t>
            </w:r>
            <w:r>
              <w:rPr>
                <w:rFonts w:hint="eastAsia" w:ascii="宋体" w:hAnsi="宋体" w:eastAsia="宋体" w:cs="宋体"/>
                <w:color w:val="000000"/>
                <w:sz w:val="21"/>
                <w:szCs w:val="21"/>
                <w:highlight w:val="none"/>
              </w:rPr>
              <w:t>。</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p>
            <w:pPr>
              <w:pStyle w:val="2"/>
              <w:rPr>
                <w:rFonts w:hint="eastAsia" w:ascii="宋体" w:hAnsi="宋体" w:cs="宋体"/>
                <w:color w:val="000000"/>
                <w:sz w:val="21"/>
                <w:szCs w:val="21"/>
                <w:highlight w:val="none"/>
              </w:rPr>
            </w:pPr>
            <w:r>
              <w:rPr>
                <w:rFonts w:hint="eastAsia" w:ascii="宋体" w:hAnsi="宋体" w:cs="宋体"/>
                <w:color w:val="000000"/>
                <w:sz w:val="21"/>
                <w:szCs w:val="21"/>
                <w:highlight w:val="none"/>
              </w:rPr>
              <w:t>经询问公司负责人，所有口头或电话订单最终转化为合同，进行合同评审。</w:t>
            </w:r>
          </w:p>
          <w:p>
            <w:pPr>
              <w:pStyle w:val="2"/>
              <w:rPr>
                <w:rFonts w:hint="eastAsia" w:ascii="宋体" w:hAnsi="宋体" w:cs="宋体"/>
                <w:color w:val="000000"/>
                <w:sz w:val="21"/>
                <w:szCs w:val="21"/>
                <w:highlight w:val="none"/>
              </w:rPr>
            </w:pPr>
            <w:r>
              <w:rPr>
                <w:rFonts w:hint="eastAsia" w:ascii="宋体" w:hAnsi="宋体" w:cs="宋体"/>
                <w:color w:val="000000"/>
                <w:sz w:val="21"/>
                <w:szCs w:val="21"/>
                <w:highlight w:val="none"/>
              </w:rPr>
              <w:t>负责人讲：20</w:t>
            </w:r>
            <w:r>
              <w:rPr>
                <w:rFonts w:hint="eastAsia" w:ascii="宋体" w:hAnsi="宋体" w:cs="宋体"/>
                <w:color w:val="000000"/>
                <w:sz w:val="21"/>
                <w:szCs w:val="21"/>
                <w:highlight w:val="none"/>
                <w:lang w:val="en-US" w:eastAsia="zh-CN"/>
              </w:rPr>
              <w:t>20年4月</w:t>
            </w:r>
            <w:r>
              <w:rPr>
                <w:rFonts w:hint="eastAsia" w:ascii="宋体" w:hAnsi="宋体" w:cs="宋体"/>
                <w:color w:val="000000"/>
                <w:sz w:val="21"/>
                <w:szCs w:val="21"/>
                <w:highlight w:val="none"/>
              </w:rPr>
              <w:t>至今，没有发生合同更改的情况，如果需要更改，需对更改内容重新评审。并将变化的要求及时通知有关人员。</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line="360" w:lineRule="auto"/>
              <w:rPr>
                <w:rFonts w:hint="default" w:ascii="宋体" w:hAnsi="宋体" w:eastAsia="宋体" w:cs="宋体"/>
                <w:color w:val="000000"/>
                <w:sz w:val="21"/>
                <w:szCs w:val="21"/>
                <w:highlight w:val="none"/>
                <w:lang w:val="en-US" w:eastAsia="zh-CN"/>
              </w:rPr>
            </w:pPr>
            <w:r>
              <w:rPr>
                <w:rFonts w:hint="eastAsia"/>
                <w:szCs w:val="22"/>
                <w:highlight w:val="none"/>
              </w:rPr>
              <w:t>外部提供过程、产品和服务的控制</w:t>
            </w:r>
            <w:r>
              <w:rPr>
                <w:rFonts w:hint="eastAsia"/>
                <w:b/>
                <w:bCs/>
                <w:sz w:val="18"/>
                <w:szCs w:val="18"/>
                <w:highlight w:val="none"/>
                <w:lang w:eastAsia="zh-CN"/>
              </w:rPr>
              <w:t>（</w:t>
            </w:r>
            <w:r>
              <w:rPr>
                <w:rFonts w:hint="eastAsia"/>
                <w:b/>
                <w:bCs/>
                <w:sz w:val="18"/>
                <w:szCs w:val="18"/>
                <w:highlight w:val="none"/>
                <w:lang w:val="en-US" w:eastAsia="zh-CN"/>
              </w:rPr>
              <w:t>上次不符合验证）</w:t>
            </w:r>
          </w:p>
        </w:tc>
        <w:tc>
          <w:tcPr>
            <w:tcW w:w="960" w:type="dxa"/>
          </w:tcPr>
          <w:p>
            <w:pPr>
              <w:rPr>
                <w:rFonts w:ascii="宋体" w:hAnsi="宋体" w:cs="新宋体"/>
                <w:szCs w:val="21"/>
                <w:highlight w:val="none"/>
              </w:rPr>
            </w:pPr>
            <w:r>
              <w:rPr>
                <w:rFonts w:hint="eastAsia" w:ascii="宋体" w:hAnsi="宋体" w:cs="宋体"/>
                <w:b/>
                <w:sz w:val="21"/>
                <w:szCs w:val="21"/>
                <w:highlight w:val="none"/>
              </w:rPr>
              <w:t>Q8.4</w:t>
            </w:r>
          </w:p>
        </w:tc>
        <w:tc>
          <w:tcPr>
            <w:tcW w:w="10332" w:type="dxa"/>
          </w:tcPr>
          <w:p>
            <w:pPr>
              <w:spacing w:line="360" w:lineRule="auto"/>
              <w:rPr>
                <w:rFonts w:hint="eastAsia"/>
                <w:highlight w:val="none"/>
              </w:rPr>
            </w:pPr>
            <w:r>
              <w:rPr>
                <w:rFonts w:hint="eastAsia"/>
                <w:highlight w:val="none"/>
              </w:rPr>
              <w:t>公司策划了《采购控制程序》，明确采购物料、设备等，并明确外部提供的过程、产品和服务构成组织自身的产品和服务的一部分。</w:t>
            </w:r>
          </w:p>
          <w:p>
            <w:pPr>
              <w:widowControl/>
              <w:spacing w:line="360" w:lineRule="auto"/>
              <w:ind w:firstLine="315" w:firstLineChars="150"/>
              <w:rPr>
                <w:rFonts w:hint="eastAsia"/>
                <w:highlight w:val="none"/>
              </w:rPr>
            </w:pPr>
            <w:r>
              <w:rPr>
                <w:rFonts w:hint="eastAsia"/>
                <w:highlight w:val="none"/>
              </w:rPr>
              <w:t>---公司基于外部供方提供所要求的过程、产品或服务的能力，确定外部供方的评价、选择、绩效监视以及再评价的准则，并加以实施。详见《采购控制程序》</w:t>
            </w:r>
          </w:p>
          <w:p>
            <w:pPr>
              <w:widowControl/>
              <w:spacing w:line="360" w:lineRule="auto"/>
              <w:ind w:firstLine="315" w:firstLineChars="150"/>
              <w:rPr>
                <w:rFonts w:hint="eastAsia"/>
                <w:highlight w:val="none"/>
              </w:rPr>
            </w:pPr>
            <w:r>
              <w:rPr>
                <w:rFonts w:hint="eastAsia"/>
                <w:highlight w:val="none"/>
              </w:rPr>
              <w:t>见《合格供方名录》，共计合格供应商有</w:t>
            </w:r>
            <w:r>
              <w:rPr>
                <w:rFonts w:hint="eastAsia"/>
                <w:highlight w:val="none"/>
                <w:lang w:val="en-US" w:eastAsia="zh-CN"/>
              </w:rPr>
              <w:t>4</w:t>
            </w:r>
            <w:r>
              <w:rPr>
                <w:rFonts w:hint="eastAsia"/>
                <w:highlight w:val="none"/>
              </w:rPr>
              <w:t>家，均进行了合格供应商评价确认，抽</w:t>
            </w:r>
          </w:p>
          <w:p>
            <w:pPr>
              <w:widowControl/>
              <w:spacing w:line="360" w:lineRule="auto"/>
              <w:ind w:firstLine="315" w:firstLineChars="150"/>
              <w:rPr>
                <w:rFonts w:hint="eastAsia"/>
                <w:highlight w:val="none"/>
              </w:rPr>
            </w:pPr>
            <w:r>
              <w:rPr>
                <w:rFonts w:hint="eastAsia"/>
                <w:highlight w:val="none"/>
              </w:rPr>
              <w:t>--《供方评定记录表》</w:t>
            </w:r>
          </w:p>
          <w:p>
            <w:pPr>
              <w:widowControl/>
              <w:spacing w:line="360" w:lineRule="auto"/>
              <w:ind w:firstLine="315" w:firstLineChars="150"/>
              <w:rPr>
                <w:rFonts w:hint="eastAsia"/>
                <w:sz w:val="21"/>
                <w:szCs w:val="21"/>
                <w:highlight w:val="none"/>
              </w:rPr>
            </w:pPr>
            <w:r>
              <w:rPr>
                <w:rFonts w:hint="eastAsia"/>
                <w:sz w:val="21"/>
                <w:szCs w:val="21"/>
                <w:highlight w:val="none"/>
              </w:rPr>
              <w:t xml:space="preserve"> 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20</w:t>
            </w:r>
            <w:r>
              <w:rPr>
                <w:rFonts w:hint="eastAsia"/>
                <w:sz w:val="21"/>
                <w:szCs w:val="21"/>
                <w:highlight w:val="none"/>
              </w:rPr>
              <w:t>日供方确认：</w:t>
            </w:r>
          </w:p>
          <w:p>
            <w:pPr>
              <w:widowControl/>
              <w:spacing w:line="360" w:lineRule="auto"/>
              <w:ind w:firstLine="315" w:firstLineChars="150"/>
              <w:rPr>
                <w:rFonts w:hint="eastAsia"/>
                <w:sz w:val="21"/>
                <w:szCs w:val="21"/>
                <w:highlight w:val="none"/>
              </w:rPr>
            </w:pPr>
            <w:r>
              <w:rPr>
                <w:rFonts w:hint="eastAsia"/>
                <w:sz w:val="21"/>
                <w:szCs w:val="21"/>
                <w:highlight w:val="none"/>
              </w:rPr>
              <w:t>1、</w:t>
            </w:r>
            <w:r>
              <w:rPr>
                <w:rFonts w:hint="eastAsia"/>
                <w:sz w:val="21"/>
                <w:szCs w:val="21"/>
                <w:highlight w:val="none"/>
                <w:lang w:val="en-US" w:eastAsia="zh-CN"/>
              </w:rPr>
              <w:t>泸州赛德水泥有限公司</w:t>
            </w:r>
            <w:r>
              <w:rPr>
                <w:rFonts w:hint="eastAsia"/>
                <w:sz w:val="21"/>
                <w:szCs w:val="21"/>
                <w:highlight w:val="none"/>
              </w:rPr>
              <w:t>（供应：</w:t>
            </w:r>
            <w:r>
              <w:rPr>
                <w:rFonts w:hint="eastAsia"/>
                <w:sz w:val="21"/>
                <w:szCs w:val="21"/>
                <w:highlight w:val="none"/>
                <w:lang w:val="en-US" w:eastAsia="zh-CN"/>
              </w:rPr>
              <w:t>水泥</w:t>
            </w:r>
            <w:r>
              <w:rPr>
                <w:rFonts w:hint="eastAsia"/>
                <w:sz w:val="21"/>
                <w:szCs w:val="21"/>
                <w:highlight w:val="none"/>
              </w:rPr>
              <w:t>）；</w:t>
            </w:r>
          </w:p>
          <w:p>
            <w:pPr>
              <w:widowControl/>
              <w:spacing w:line="360" w:lineRule="auto"/>
              <w:ind w:firstLine="315" w:firstLineChars="150"/>
              <w:rPr>
                <w:rFonts w:hint="eastAsia"/>
                <w:sz w:val="21"/>
                <w:szCs w:val="21"/>
                <w:highlight w:val="none"/>
              </w:rPr>
            </w:pPr>
            <w:r>
              <w:rPr>
                <w:rFonts w:hint="eastAsia"/>
                <w:sz w:val="21"/>
                <w:szCs w:val="21"/>
                <w:highlight w:val="none"/>
              </w:rPr>
              <w:t>2、</w:t>
            </w:r>
            <w:r>
              <w:rPr>
                <w:rFonts w:hint="eastAsia"/>
                <w:sz w:val="21"/>
                <w:szCs w:val="21"/>
                <w:highlight w:val="none"/>
                <w:lang w:val="en-US" w:eastAsia="zh-CN"/>
              </w:rPr>
              <w:t>成都赢双源贸易公司</w:t>
            </w:r>
            <w:r>
              <w:rPr>
                <w:rFonts w:hint="eastAsia"/>
                <w:sz w:val="21"/>
                <w:szCs w:val="21"/>
                <w:highlight w:val="none"/>
              </w:rPr>
              <w:t>（供应：</w:t>
            </w:r>
            <w:r>
              <w:rPr>
                <w:rFonts w:hint="eastAsia"/>
                <w:sz w:val="21"/>
                <w:szCs w:val="21"/>
                <w:highlight w:val="none"/>
                <w:lang w:val="en-US" w:eastAsia="zh-CN"/>
              </w:rPr>
              <w:t>钢材</w:t>
            </w:r>
            <w:r>
              <w:rPr>
                <w:rFonts w:hint="eastAsia"/>
                <w:sz w:val="21"/>
                <w:szCs w:val="21"/>
                <w:highlight w:val="none"/>
              </w:rPr>
              <w:t xml:space="preserve">）； </w:t>
            </w:r>
          </w:p>
          <w:p>
            <w:pPr>
              <w:widowControl/>
              <w:spacing w:line="360" w:lineRule="auto"/>
              <w:ind w:firstLine="315" w:firstLineChars="150"/>
              <w:rPr>
                <w:rFonts w:hint="eastAsia"/>
                <w:sz w:val="21"/>
                <w:szCs w:val="21"/>
                <w:highlight w:val="none"/>
                <w:lang w:val="en-US" w:eastAsia="zh-CN"/>
              </w:rPr>
            </w:pPr>
            <w:r>
              <w:rPr>
                <w:rFonts w:hint="eastAsia"/>
                <w:sz w:val="21"/>
                <w:szCs w:val="21"/>
                <w:highlight w:val="none"/>
              </w:rPr>
              <w:t>3、</w:t>
            </w:r>
            <w:r>
              <w:rPr>
                <w:rFonts w:hint="eastAsia"/>
                <w:sz w:val="21"/>
                <w:szCs w:val="21"/>
                <w:highlight w:val="none"/>
                <w:lang w:val="en-US" w:eastAsia="zh-CN"/>
              </w:rPr>
              <w:t>宜宾市商贸有限公司</w:t>
            </w:r>
            <w:r>
              <w:rPr>
                <w:rFonts w:hint="eastAsia"/>
                <w:sz w:val="21"/>
                <w:szCs w:val="21"/>
                <w:highlight w:val="none"/>
              </w:rPr>
              <w:t xml:space="preserve"> （供应：</w:t>
            </w:r>
            <w:r>
              <w:rPr>
                <w:rFonts w:hint="eastAsia"/>
                <w:sz w:val="21"/>
                <w:szCs w:val="21"/>
                <w:highlight w:val="none"/>
                <w:lang w:val="en-US" w:eastAsia="zh-CN"/>
              </w:rPr>
              <w:t>粉煤灰</w:t>
            </w:r>
            <w:r>
              <w:rPr>
                <w:rFonts w:hint="eastAsia"/>
                <w:sz w:val="21"/>
                <w:szCs w:val="21"/>
                <w:highlight w:val="none"/>
              </w:rPr>
              <w:t>）</w:t>
            </w:r>
            <w:r>
              <w:rPr>
                <w:rFonts w:hint="eastAsia"/>
                <w:sz w:val="21"/>
                <w:szCs w:val="21"/>
                <w:highlight w:val="none"/>
                <w:lang w:val="en-US" w:eastAsia="zh-CN"/>
              </w:rPr>
              <w:t>；</w:t>
            </w:r>
          </w:p>
          <w:p>
            <w:pPr>
              <w:pStyle w:val="2"/>
              <w:rPr>
                <w:rFonts w:hint="default"/>
                <w:highlight w:val="none"/>
                <w:lang w:val="en-US" w:eastAsia="zh-CN"/>
              </w:rPr>
            </w:pPr>
            <w:r>
              <w:rPr>
                <w:rFonts w:hint="eastAsia"/>
                <w:sz w:val="21"/>
                <w:szCs w:val="21"/>
                <w:highlight w:val="none"/>
                <w:lang w:val="en-US" w:eastAsia="zh-CN"/>
              </w:rPr>
              <w:t>.........</w:t>
            </w:r>
          </w:p>
          <w:p>
            <w:pPr>
              <w:widowControl/>
              <w:spacing w:line="360" w:lineRule="auto"/>
              <w:ind w:firstLine="315" w:firstLineChars="150"/>
              <w:rPr>
                <w:rFonts w:hint="eastAsia"/>
                <w:highlight w:val="none"/>
              </w:rPr>
            </w:pPr>
            <w:r>
              <w:rPr>
                <w:rFonts w:hint="eastAsia"/>
                <w:highlight w:val="none"/>
              </w:rPr>
              <w:t>公司组织各部门对以上供方的资质、产品质量、诚信度、送货及时度、服务等进行了评价，有各部门评价人签字。</w:t>
            </w:r>
          </w:p>
          <w:p>
            <w:pPr>
              <w:widowControl/>
              <w:jc w:val="left"/>
              <w:rPr>
                <w:rFonts w:hint="eastAsia"/>
                <w:highlight w:val="none"/>
              </w:rPr>
            </w:pPr>
            <w:r>
              <w:rPr>
                <w:rFonts w:hint="eastAsia"/>
                <w:highlight w:val="none"/>
              </w:rPr>
              <w:t>以上供应商经调查评价：均合格  评价</w:t>
            </w:r>
            <w:r>
              <w:rPr>
                <w:rFonts w:hint="eastAsia" w:ascii="Times New Roman" w:hAnsi="Times New Roman" w:eastAsia="宋体" w:cs="Times New Roman"/>
                <w:highlight w:val="none"/>
              </w:rPr>
              <w:t>人：</w:t>
            </w:r>
            <w:r>
              <w:rPr>
                <w:rFonts w:hint="eastAsia" w:ascii="Times New Roman" w:hAnsi="Times New Roman" w:eastAsia="宋体" w:cs="Times New Roman"/>
                <w:highlight w:val="none"/>
                <w:lang w:eastAsia="zh-CN"/>
              </w:rPr>
              <w:t>郭虎、闵尾、陈艳、周德蓉。</w:t>
            </w:r>
          </w:p>
          <w:p>
            <w:pPr>
              <w:pStyle w:val="2"/>
              <w:rPr>
                <w:rFonts w:hint="eastAsia"/>
                <w:b/>
                <w:bCs w:val="0"/>
                <w:highlight w:val="none"/>
                <w:lang w:val="en-US" w:eastAsia="zh-CN"/>
              </w:rPr>
            </w:pPr>
            <w:r>
              <w:rPr>
                <w:rFonts w:hint="eastAsia" w:ascii="宋体" w:hAnsi="宋体" w:cs="宋体"/>
                <w:b/>
                <w:bCs w:val="0"/>
                <w:sz w:val="21"/>
                <w:szCs w:val="21"/>
                <w:highlight w:val="none"/>
                <w:lang w:val="en-US" w:eastAsia="zh-CN"/>
              </w:rPr>
              <w:t>上次审核不符合项得到改进</w:t>
            </w:r>
            <w:r>
              <w:rPr>
                <w:rFonts w:hint="eastAsia"/>
                <w:b/>
                <w:bCs w:val="0"/>
                <w:highlight w:val="none"/>
                <w:lang w:val="en-US" w:eastAsia="zh-CN"/>
              </w:rPr>
              <w:t>，无类似的不符合发生。</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查，公司对主要的</w:t>
            </w:r>
            <w:r>
              <w:rPr>
                <w:rFonts w:hint="eastAsia" w:ascii="宋体" w:hAnsi="宋体" w:cs="宋体"/>
                <w:iCs/>
                <w:color w:val="000000"/>
                <w:sz w:val="21"/>
                <w:szCs w:val="21"/>
                <w:highlight w:val="none"/>
              </w:rPr>
              <w:t>办公用品</w:t>
            </w:r>
            <w:r>
              <w:rPr>
                <w:rFonts w:hint="eastAsia" w:ascii="宋体" w:hAnsi="宋体" w:cs="宋体"/>
                <w:color w:val="000000"/>
                <w:sz w:val="21"/>
                <w:szCs w:val="21"/>
                <w:highlight w:val="none"/>
              </w:rPr>
              <w:t>供应商采用的管理方法为：第一次对供方进行全面评价，包括：产品质量、交付期、价格、售后服务、其它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 公司采购不合格情况</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负责人讲20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月以来，未出现采购产品有质量不符合的情况。</w:t>
            </w:r>
          </w:p>
          <w:p>
            <w:pPr>
              <w:widowControl/>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公司编制了《</w:t>
            </w:r>
            <w:r>
              <w:rPr>
                <w:rFonts w:hint="eastAsia" w:ascii="宋体" w:hAnsi="宋体" w:cs="宋体"/>
                <w:color w:val="000000"/>
                <w:kern w:val="0"/>
                <w:sz w:val="21"/>
                <w:szCs w:val="21"/>
                <w:highlight w:val="none"/>
              </w:rPr>
              <w:t>采购控制程序</w:t>
            </w:r>
            <w:r>
              <w:rPr>
                <w:rFonts w:hint="eastAsia" w:ascii="宋体" w:hAnsi="宋体" w:cs="宋体"/>
                <w:color w:val="000000"/>
                <w:sz w:val="21"/>
                <w:szCs w:val="21"/>
                <w:highlight w:val="none"/>
              </w:rPr>
              <w:t>》，要求采购的主要材料必须进行检验。</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公司对产品名称、外观、数量、客户提供的检测报告进行了验收。</w:t>
            </w:r>
          </w:p>
          <w:p>
            <w:pPr>
              <w:spacing w:line="360" w:lineRule="auto"/>
              <w:ind w:right="71" w:rightChars="34"/>
              <w:jc w:val="left"/>
              <w:rPr>
                <w:rFonts w:hint="eastAsia" w:ascii="宋体" w:hAnsi="宋体" w:cs="宋体"/>
                <w:color w:val="000000"/>
                <w:sz w:val="21"/>
                <w:szCs w:val="21"/>
                <w:highlight w:val="none"/>
              </w:rPr>
            </w:pPr>
            <w:r>
              <w:rPr>
                <w:rFonts w:hint="eastAsia" w:ascii="宋体" w:hAnsi="宋体" w:cs="宋体"/>
                <w:color w:val="000000"/>
                <w:kern w:val="0"/>
                <w:sz w:val="21"/>
                <w:szCs w:val="21"/>
                <w:highlight w:val="none"/>
              </w:rPr>
              <w:t>抽</w:t>
            </w:r>
            <w:r>
              <w:rPr>
                <w:rFonts w:hint="eastAsia" w:ascii="宋体" w:hAnsi="宋体" w:cs="宋体"/>
                <w:color w:val="000000"/>
                <w:sz w:val="21"/>
                <w:szCs w:val="21"/>
                <w:highlight w:val="none"/>
              </w:rPr>
              <w:t>查验证记录，查《产品检验记录》</w:t>
            </w:r>
          </w:p>
          <w:p>
            <w:pPr>
              <w:widowControl/>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1、抽查：验收日期：20</w:t>
            </w:r>
            <w:r>
              <w:rPr>
                <w:rFonts w:hint="eastAsia" w:ascii="宋体" w:hAnsi="宋体" w:cs="宋体"/>
                <w:color w:val="000000"/>
                <w:sz w:val="21"/>
                <w:szCs w:val="21"/>
                <w:highlight w:val="none"/>
                <w:lang w:val="en-US" w:eastAsia="zh-CN"/>
              </w:rPr>
              <w:t>21.1.11</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供应商：</w:t>
            </w:r>
            <w:r>
              <w:rPr>
                <w:rFonts w:hint="eastAsia" w:ascii="宋体" w:hAnsi="宋体" w:cs="宋体"/>
                <w:color w:val="000000"/>
                <w:sz w:val="21"/>
                <w:szCs w:val="21"/>
                <w:highlight w:val="none"/>
                <w:lang w:val="en-US" w:eastAsia="zh-CN"/>
              </w:rPr>
              <w:t>成都赢双源</w:t>
            </w:r>
            <w:r>
              <w:rPr>
                <w:rFonts w:hint="eastAsia"/>
                <w:sz w:val="21"/>
                <w:szCs w:val="21"/>
                <w:highlight w:val="none"/>
                <w:lang w:val="en-US" w:eastAsia="zh-CN"/>
              </w:rPr>
              <w:t>贸易公司</w:t>
            </w:r>
          </w:p>
          <w:p>
            <w:pPr>
              <w:widowControl/>
              <w:spacing w:line="360" w:lineRule="auto"/>
              <w:jc w:val="left"/>
              <w:rPr>
                <w:rFonts w:hint="default" w:ascii="宋体" w:hAnsi="宋体" w:cs="宋体"/>
                <w:color w:val="000000"/>
                <w:sz w:val="21"/>
                <w:szCs w:val="21"/>
                <w:highlight w:val="none"/>
                <w:lang w:val="en-US"/>
              </w:rPr>
            </w:pPr>
            <w:r>
              <w:rPr>
                <w:rFonts w:hint="eastAsia" w:ascii="宋体" w:hAnsi="宋体" w:cs="宋体"/>
                <w:color w:val="000000"/>
                <w:sz w:val="21"/>
                <w:szCs w:val="21"/>
                <w:highlight w:val="none"/>
              </w:rPr>
              <w:t>产品名称：</w:t>
            </w:r>
            <w:r>
              <w:rPr>
                <w:rFonts w:hint="eastAsia"/>
                <w:sz w:val="21"/>
                <w:szCs w:val="21"/>
                <w:highlight w:val="none"/>
                <w:lang w:val="en-US" w:eastAsia="zh-CN"/>
              </w:rPr>
              <w:t>镀锌矩管</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检验项目 ：材质/外观/规格/型号、供方资格、数量与订单/进货单相符、检验报告或质量证明文件       </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结论：合格，入库      </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检验人：</w:t>
            </w:r>
            <w:r>
              <w:rPr>
                <w:rFonts w:hint="eastAsia"/>
                <w:sz w:val="21"/>
                <w:szCs w:val="21"/>
                <w:highlight w:val="none"/>
                <w:lang w:eastAsia="zh-CN"/>
              </w:rPr>
              <w:t>郭虎</w:t>
            </w:r>
          </w:p>
          <w:p>
            <w:pPr>
              <w:widowControl/>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2、抽查：验收日期：20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22</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供应商：</w:t>
            </w:r>
            <w:r>
              <w:rPr>
                <w:rFonts w:hint="eastAsia"/>
                <w:sz w:val="21"/>
                <w:szCs w:val="21"/>
                <w:highlight w:val="none"/>
                <w:lang w:val="en-US" w:eastAsia="zh-CN"/>
              </w:rPr>
              <w:t>泸州赛德水泥有限公司</w:t>
            </w:r>
          </w:p>
          <w:p>
            <w:pPr>
              <w:widowControl/>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产品名称：</w:t>
            </w:r>
            <w:r>
              <w:rPr>
                <w:rFonts w:hint="eastAsia" w:ascii="宋体" w:hAnsi="宋体" w:cs="宋体"/>
                <w:color w:val="000000"/>
                <w:sz w:val="21"/>
                <w:szCs w:val="21"/>
                <w:highlight w:val="none"/>
                <w:lang w:val="en-US" w:eastAsia="zh-CN"/>
              </w:rPr>
              <w:t>水泥</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检验项目 ：材质/外观/规格/型号、供方资格、数量与订单/进货单相符、检验报告或质量证明文件       </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结论：合格，入库      </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检验人：</w:t>
            </w:r>
            <w:r>
              <w:rPr>
                <w:rFonts w:hint="eastAsia"/>
                <w:sz w:val="21"/>
                <w:szCs w:val="21"/>
                <w:highlight w:val="none"/>
                <w:lang w:eastAsia="zh-CN"/>
              </w:rPr>
              <w:t>郭虎</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现场查看其他采购物料均按要求进行验证入库</w:t>
            </w:r>
          </w:p>
          <w:p>
            <w:pPr>
              <w:pStyle w:val="2"/>
              <w:rPr>
                <w:rFonts w:hint="eastAsia" w:ascii="宋体" w:hAnsi="宋体" w:cs="宋体"/>
                <w:iCs/>
                <w:color w:val="000000"/>
                <w:sz w:val="21"/>
                <w:szCs w:val="21"/>
                <w:highlight w:val="none"/>
              </w:rPr>
            </w:pPr>
            <w:r>
              <w:rPr>
                <w:rFonts w:hint="eastAsia" w:ascii="宋体" w:hAnsi="宋体" w:cs="宋体"/>
                <w:iCs/>
                <w:color w:val="000000"/>
                <w:sz w:val="21"/>
                <w:szCs w:val="21"/>
                <w:highlight w:val="none"/>
              </w:rPr>
              <w:t>公司外部供方的管理基本符合要求。</w:t>
            </w:r>
          </w:p>
          <w:p>
            <w:pPr>
              <w:spacing w:line="360" w:lineRule="auto"/>
              <w:rPr>
                <w:rFonts w:hint="eastAsia" w:ascii="宋体" w:hAnsi="宋体" w:cs="宋体"/>
                <w:color w:val="000000"/>
                <w:sz w:val="21"/>
                <w:szCs w:val="21"/>
                <w:highlight w:val="none"/>
              </w:rPr>
            </w:pPr>
            <w:r>
              <w:rPr>
                <w:rFonts w:hint="eastAsia" w:ascii="宋体" w:hAnsi="宋体" w:cs="宋体"/>
                <w:sz w:val="21"/>
                <w:szCs w:val="21"/>
                <w:highlight w:val="none"/>
              </w:rPr>
              <w:t>因与采购供方为多年合作关系，组织与外部供方沟通均通过电话、网络等方式予以实现，效果能满足要求。负责人讲沟通的内容包括：所提供的过程、产</w:t>
            </w:r>
            <w:r>
              <w:rPr>
                <w:rFonts w:hint="eastAsia" w:ascii="宋体" w:hAnsi="宋体" w:cs="宋体"/>
                <w:color w:val="000000"/>
                <w:sz w:val="21"/>
                <w:szCs w:val="21"/>
                <w:highlight w:val="none"/>
              </w:rPr>
              <w:t>品和服务等；</w:t>
            </w:r>
          </w:p>
          <w:p>
            <w:pPr>
              <w:widowControl/>
              <w:spacing w:line="360" w:lineRule="auto"/>
              <w:rPr>
                <w:rFonts w:hint="eastAsia" w:ascii="宋体" w:hAnsi="宋体" w:cs="宋体"/>
                <w:sz w:val="21"/>
                <w:szCs w:val="21"/>
                <w:highlight w:val="none"/>
              </w:rPr>
            </w:pPr>
            <w:r>
              <w:rPr>
                <w:rFonts w:hint="eastAsia" w:ascii="宋体" w:hAnsi="宋体" w:cs="宋体"/>
                <w:iCs/>
                <w:color w:val="000000"/>
                <w:sz w:val="21"/>
                <w:szCs w:val="21"/>
                <w:highlight w:val="none"/>
              </w:rPr>
              <w:t>经询问，组织其它办公用品的采购通过实际需要制定采购计划单进行网上采购。</w:t>
            </w:r>
          </w:p>
          <w:p>
            <w:pPr>
              <w:widowControl/>
              <w:spacing w:line="360" w:lineRule="auto"/>
              <w:rPr>
                <w:rFonts w:hint="eastAsia" w:ascii="宋体" w:hAnsi="宋体" w:cs="宋体"/>
                <w:sz w:val="21"/>
                <w:szCs w:val="21"/>
                <w:highlight w:val="none"/>
              </w:rPr>
            </w:pPr>
            <w:r>
              <w:rPr>
                <w:rFonts w:hint="eastAsia" w:ascii="宋体" w:hAnsi="宋体" w:cs="宋体"/>
                <w:sz w:val="21"/>
                <w:szCs w:val="21"/>
                <w:highlight w:val="none"/>
              </w:rPr>
              <w:t>.......</w:t>
            </w:r>
          </w:p>
          <w:p>
            <w:pPr>
              <w:pStyle w:val="2"/>
              <w:rPr>
                <w:rFonts w:hint="default" w:ascii="宋体" w:hAnsi="宋体" w:cs="宋体"/>
                <w:iCs/>
                <w:color w:val="000000"/>
                <w:sz w:val="21"/>
                <w:szCs w:val="21"/>
                <w:highlight w:val="none"/>
                <w:lang w:val="en-US" w:eastAsia="zh-CN"/>
              </w:rPr>
            </w:pPr>
            <w:r>
              <w:rPr>
                <w:rFonts w:hint="eastAsia" w:ascii="宋体" w:hAnsi="宋体" w:cs="宋体"/>
                <w:color w:val="000000"/>
                <w:sz w:val="21"/>
                <w:szCs w:val="21"/>
                <w:highlight w:val="none"/>
              </w:rPr>
              <w:t>外部供方的信息管理有效。</w:t>
            </w:r>
          </w:p>
        </w:tc>
        <w:tc>
          <w:tcPr>
            <w:tcW w:w="1257" w:type="dxa"/>
          </w:tcPr>
          <w:p>
            <w:pPr>
              <w:rPr>
                <w:rFonts w:hint="eastAsia" w:eastAsia="宋体"/>
                <w:highlight w:val="none"/>
                <w:lang w:val="en-US" w:eastAsia="zh-CN"/>
              </w:rPr>
            </w:pPr>
            <w:r>
              <w:rPr>
                <w:rFonts w:hint="eastAsia"/>
                <w:highlight w:val="none"/>
                <w:lang w:val="en-US" w:eastAsia="zh-CN"/>
              </w:rPr>
              <w:t>符合</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顾客满意</w:t>
            </w:r>
          </w:p>
          <w:p>
            <w:pPr>
              <w:adjustRightInd w:val="0"/>
              <w:snapToGrid w:val="0"/>
              <w:jc w:val="left"/>
              <w:rPr>
                <w:rFonts w:hint="eastAsia" w:ascii="宋体" w:hAnsi="宋体" w:cs="宋体"/>
                <w:color w:val="000000"/>
                <w:sz w:val="21"/>
                <w:szCs w:val="21"/>
                <w:highlight w:val="none"/>
              </w:rPr>
            </w:pPr>
          </w:p>
        </w:tc>
        <w:tc>
          <w:tcPr>
            <w:tcW w:w="960" w:type="dxa"/>
          </w:tcPr>
          <w:p>
            <w:pP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Q9.1.2</w:t>
            </w:r>
          </w:p>
        </w:tc>
        <w:tc>
          <w:tcPr>
            <w:tcW w:w="10332" w:type="dxa"/>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1、公司编制了《顾客满意度测量控制程序》，规定了监测、获取和利用顾客满意信息的方法。包括问卷调查，直接沟通、数据分析等。</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2、公司主要通过日常口头交流、电话回访、定期发放《顾客满意度调查表》等形式来收集了解顾客是否满意的信息。提供有《顾客满意度调查表》20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22</w:t>
            </w:r>
            <w:r>
              <w:rPr>
                <w:rFonts w:hint="eastAsia" w:ascii="宋体" w:hAnsi="宋体" w:cs="宋体"/>
                <w:color w:val="000000"/>
                <w:sz w:val="21"/>
                <w:szCs w:val="21"/>
                <w:highlight w:val="none"/>
              </w:rPr>
              <w:t>日的调查表共</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份，回收</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份 ：</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--调查内容包括：质量、价格、交期、服务等.</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---但对质量、交期及服务态度等项的客户感受未明确描述，已口头提出。</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--统计分析结果：98</w:t>
            </w:r>
            <w:r>
              <w:rPr>
                <w:rFonts w:hint="eastAsia" w:ascii="宋体" w:hAnsi="宋体" w:cs="宋体"/>
                <w:color w:val="000000"/>
                <w:sz w:val="21"/>
                <w:szCs w:val="21"/>
                <w:highlight w:val="none"/>
                <w:lang w:val="en-US" w:eastAsia="zh-CN"/>
              </w:rPr>
              <w:t>分</w:t>
            </w:r>
            <w:r>
              <w:rPr>
                <w:rFonts w:hint="eastAsia" w:ascii="宋体" w:hAnsi="宋体" w:cs="宋体"/>
                <w:color w:val="000000"/>
                <w:sz w:val="21"/>
                <w:szCs w:val="21"/>
                <w:highlight w:val="none"/>
              </w:rPr>
              <w:t>（已实现既定目标）</w:t>
            </w:r>
          </w:p>
          <w:p>
            <w:pPr>
              <w:spacing w:line="360" w:lineRule="auto"/>
              <w:ind w:firstLine="420" w:firstLineChars="200"/>
              <w:rPr>
                <w:rFonts w:hint="eastAsia" w:ascii="宋体" w:hAnsi="宋体" w:cs="宋体"/>
                <w:color w:val="F79646"/>
                <w:sz w:val="21"/>
                <w:szCs w:val="21"/>
                <w:highlight w:val="none"/>
              </w:rPr>
            </w:pPr>
            <w:r>
              <w:rPr>
                <w:rFonts w:hint="eastAsia" w:ascii="宋体" w:hAnsi="宋体" w:cs="宋体"/>
                <w:color w:val="000000"/>
                <w:sz w:val="21"/>
                <w:szCs w:val="21"/>
                <w:highlight w:val="none"/>
              </w:rPr>
              <w:t>公司负责人讲：通过本次对顾客进行满意度调查，从统计结果可以看出，顾客对公司的产品价格满意度评价略有意见，其它均表示满意。下一步</w:t>
            </w:r>
            <w:r>
              <w:rPr>
                <w:rFonts w:hint="eastAsia"/>
                <w:highlight w:val="none"/>
                <w:lang w:val="en-US" w:eastAsia="zh-CN"/>
              </w:rPr>
              <w:t>公司将</w:t>
            </w:r>
            <w:r>
              <w:rPr>
                <w:rFonts w:hint="eastAsia"/>
                <w:highlight w:val="none"/>
              </w:rPr>
              <w:t>组织对交付期的评审，并协调跟进实施过程，确保满足顾客的期望，增强顾客的满意。</w:t>
            </w:r>
          </w:p>
          <w:p>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cs="宋体"/>
                <w:color w:val="000000"/>
                <w:sz w:val="21"/>
                <w:szCs w:val="21"/>
                <w:highlight w:val="none"/>
              </w:rPr>
              <w:t>公司现目前没有发生客户流失的现象。</w:t>
            </w:r>
          </w:p>
        </w:tc>
        <w:tc>
          <w:tcPr>
            <w:tcW w:w="1257" w:type="dxa"/>
          </w:tcPr>
          <w:p>
            <w:pPr>
              <w:rPr>
                <w:rFonts w:hint="eastAsia" w:eastAsia="宋体"/>
                <w:highlight w:val="none"/>
                <w:lang w:val="en-US" w:eastAsia="zh-CN"/>
              </w:rPr>
            </w:pPr>
            <w:r>
              <w:rPr>
                <w:rFonts w:hint="eastAsia"/>
                <w:highlight w:val="none"/>
                <w:lang w:val="en-US" w:eastAsia="zh-CN"/>
              </w:rPr>
              <w:t>符合</w:t>
            </w: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p>
    <w:p>
      <w:pPr>
        <w:pStyle w:val="5"/>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5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351" w:type="dxa"/>
            <w:vAlign w:val="center"/>
          </w:tcPr>
          <w:p>
            <w:pPr>
              <w:rPr>
                <w:color w:val="auto"/>
                <w:sz w:val="24"/>
                <w:szCs w:val="24"/>
                <w:highlight w:val="none"/>
              </w:rPr>
            </w:pPr>
            <w:r>
              <w:rPr>
                <w:rFonts w:hint="eastAsia"/>
                <w:color w:val="auto"/>
                <w:sz w:val="24"/>
                <w:szCs w:val="24"/>
                <w:highlight w:val="none"/>
              </w:rPr>
              <w:t>受审核部门：</w:t>
            </w:r>
            <w:r>
              <w:rPr>
                <w:rFonts w:hint="eastAsia"/>
                <w:color w:val="auto"/>
                <w:sz w:val="24"/>
                <w:szCs w:val="24"/>
                <w:highlight w:val="none"/>
                <w:lang w:val="en-US" w:eastAsia="zh-CN"/>
              </w:rPr>
              <w:t>市场部</w:t>
            </w:r>
            <w:r>
              <w:rPr>
                <w:rFonts w:hint="eastAsia"/>
                <w:color w:val="auto"/>
                <w:sz w:val="24"/>
                <w:szCs w:val="24"/>
                <w:highlight w:val="none"/>
              </w:rPr>
              <w:t xml:space="preserve">   主管领导：</w:t>
            </w:r>
            <w:r>
              <w:rPr>
                <w:rFonts w:hint="eastAsia"/>
                <w:color w:val="auto"/>
                <w:sz w:val="24"/>
                <w:highlight w:val="none"/>
                <w:lang w:val="en-US" w:eastAsia="zh-CN"/>
              </w:rPr>
              <w:t>龙松，</w:t>
            </w:r>
            <w:r>
              <w:rPr>
                <w:rFonts w:hint="eastAsia"/>
                <w:color w:val="auto"/>
                <w:sz w:val="24"/>
                <w:szCs w:val="24"/>
                <w:highlight w:val="none"/>
              </w:rPr>
              <w:t xml:space="preserve">  陪同人员：陈艳</w:t>
            </w:r>
          </w:p>
        </w:tc>
        <w:tc>
          <w:tcPr>
            <w:tcW w:w="1238"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51"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张心，</w:t>
            </w:r>
            <w:r>
              <w:rPr>
                <w:rFonts w:hint="eastAsia"/>
                <w:color w:val="auto"/>
                <w:sz w:val="24"/>
                <w:szCs w:val="24"/>
                <w:highlight w:val="none"/>
              </w:rPr>
              <w:t xml:space="preserve"> 审核时间：202</w:t>
            </w:r>
            <w:r>
              <w:rPr>
                <w:rFonts w:hint="eastAsia"/>
                <w:color w:val="auto"/>
                <w:sz w:val="24"/>
                <w:szCs w:val="24"/>
                <w:highlight w:val="none"/>
                <w:lang w:val="en-US" w:eastAsia="zh-CN"/>
              </w:rPr>
              <w:t>1.3.28下午</w:t>
            </w:r>
          </w:p>
        </w:tc>
        <w:tc>
          <w:tcPr>
            <w:tcW w:w="1238"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51" w:type="dxa"/>
            <w:vAlign w:val="center"/>
          </w:tcPr>
          <w:p>
            <w:pPr>
              <w:pStyle w:val="2"/>
              <w:rPr>
                <w:sz w:val="24"/>
                <w:szCs w:val="24"/>
                <w:highlight w:val="none"/>
              </w:rPr>
            </w:pPr>
            <w:r>
              <w:rPr>
                <w:rFonts w:hint="eastAsia"/>
                <w:sz w:val="24"/>
                <w:szCs w:val="24"/>
                <w:highlight w:val="none"/>
              </w:rPr>
              <w:t>审核条款：</w:t>
            </w:r>
            <w:r>
              <w:rPr>
                <w:rFonts w:hint="eastAsia" w:ascii="宋体" w:hAnsi="宋体" w:cs="新宋体"/>
                <w:sz w:val="18"/>
                <w:szCs w:val="18"/>
                <w:highlight w:val="none"/>
              </w:rPr>
              <w:t>8.1运行策划和控制；8.3设计开发控制</w:t>
            </w:r>
            <w:r>
              <w:rPr>
                <w:rFonts w:hint="eastAsia" w:ascii="宋体" w:hAnsi="宋体" w:cs="新宋体"/>
                <w:sz w:val="18"/>
                <w:szCs w:val="18"/>
                <w:highlight w:val="none"/>
                <w:lang w:eastAsia="zh-CN"/>
              </w:rPr>
              <w:t>；</w:t>
            </w:r>
            <w:r>
              <w:rPr>
                <w:rFonts w:hint="eastAsia" w:ascii="宋体" w:hAnsi="宋体" w:cs="新宋体"/>
                <w:sz w:val="18"/>
                <w:szCs w:val="18"/>
                <w:highlight w:val="none"/>
              </w:rPr>
              <w:t xml:space="preserve"> 8.5.1生产和服务提供的控制；8.5.2标识和可追溯性；8.5.3顾客或外部供方的财产；8.5.4防护；8.5.5交付后的活动；8.5.6更改控制</w:t>
            </w:r>
            <w:r>
              <w:rPr>
                <w:rFonts w:hint="eastAsia" w:ascii="宋体" w:hAnsi="宋体" w:cs="新宋体"/>
                <w:sz w:val="18"/>
                <w:szCs w:val="18"/>
                <w:highlight w:val="none"/>
                <w:lang w:eastAsia="zh-CN"/>
              </w:rPr>
              <w:t>；</w:t>
            </w:r>
            <w:r>
              <w:rPr>
                <w:rFonts w:hint="eastAsia" w:ascii="宋体" w:hAnsi="宋体" w:cs="新宋体"/>
                <w:sz w:val="18"/>
                <w:szCs w:val="18"/>
                <w:highlight w:val="none"/>
              </w:rPr>
              <w:t xml:space="preserve"> 8.6产品和服务放行；8.7不合格输出的控制</w:t>
            </w:r>
            <w:r>
              <w:rPr>
                <w:rFonts w:hint="eastAsia" w:ascii="宋体" w:hAnsi="宋体" w:cs="新宋体"/>
                <w:sz w:val="18"/>
                <w:szCs w:val="18"/>
                <w:highlight w:val="none"/>
                <w:lang w:eastAsia="zh-CN"/>
              </w:rPr>
              <w:t>；</w:t>
            </w:r>
          </w:p>
        </w:tc>
        <w:tc>
          <w:tcPr>
            <w:tcW w:w="1238"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运行策划和控制</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Q8.1</w:t>
            </w:r>
            <w:r>
              <w:rPr>
                <w:rFonts w:hint="eastAsia" w:ascii="宋体" w:hAnsi="宋体" w:cs="新宋体"/>
                <w:color w:val="auto"/>
                <w:szCs w:val="21"/>
                <w:highlight w:val="none"/>
              </w:rPr>
              <w:t> </w:t>
            </w:r>
          </w:p>
          <w:p>
            <w:pPr>
              <w:rPr>
                <w:rFonts w:hint="default" w:ascii="宋体" w:hAnsi="宋体" w:eastAsia="宋体" w:cs="新宋体"/>
                <w:color w:val="auto"/>
                <w:kern w:val="2"/>
                <w:sz w:val="21"/>
                <w:szCs w:val="21"/>
                <w:highlight w:val="none"/>
                <w:lang w:val="en-US" w:eastAsia="zh-CN" w:bidi="ar-SA"/>
              </w:rPr>
            </w:pPr>
          </w:p>
        </w:tc>
        <w:tc>
          <w:tcPr>
            <w:tcW w:w="10351" w:type="dxa"/>
            <w:vAlign w:val="top"/>
          </w:tcPr>
          <w:p>
            <w:pPr>
              <w:rPr>
                <w:rFonts w:hint="eastAsia"/>
                <w:highlight w:val="none"/>
              </w:rPr>
            </w:pPr>
            <w:r>
              <w:rPr>
                <w:rFonts w:hint="eastAsia"/>
                <w:highlight w:val="none"/>
              </w:rPr>
              <w:t>查，</w:t>
            </w:r>
            <w:r>
              <w:rPr>
                <w:rFonts w:hint="eastAsia"/>
                <w:highlight w:val="none"/>
                <w:lang w:val="en-US" w:eastAsia="zh-CN"/>
              </w:rPr>
              <w:t>市场</w:t>
            </w:r>
            <w:r>
              <w:rPr>
                <w:rFonts w:hint="eastAsia"/>
                <w:highlight w:val="none"/>
                <w:lang w:eastAsia="zh-CN"/>
              </w:rPr>
              <w:t>部</w:t>
            </w:r>
            <w:r>
              <w:rPr>
                <w:rFonts w:hint="eastAsia"/>
                <w:highlight w:val="none"/>
              </w:rPr>
              <w:t>实施以下管理制度：《固体废弃物管理规定》《消防管理制度》、《安全检查制度》、《火灾事故应急救援预案》、《运行管理制度》等。</w:t>
            </w:r>
          </w:p>
          <w:p>
            <w:pPr>
              <w:rPr>
                <w:rFonts w:hint="eastAsia"/>
                <w:highlight w:val="none"/>
              </w:rPr>
            </w:pPr>
            <w:r>
              <w:rPr>
                <w:rFonts w:hint="eastAsia"/>
                <w:highlight w:val="none"/>
              </w:rPr>
              <w:t>公司产品执行标准：</w:t>
            </w:r>
            <w:r>
              <w:rPr>
                <w:rFonts w:hint="eastAsia"/>
                <w:highlight w:val="none"/>
              </w:rPr>
              <w:fldChar w:fldCharType="begin"/>
            </w:r>
            <w:r>
              <w:rPr>
                <w:rFonts w:hint="eastAsia"/>
                <w:highlight w:val="none"/>
              </w:rPr>
              <w:instrText xml:space="preserve"> HYPERLINK "http://www.spsp.gov.cn/page/CN/2014/GBT 31042-2014.shtml" \t "http://cx.spsp.gov.cn/_blank" </w:instrText>
            </w:r>
            <w:r>
              <w:rPr>
                <w:rFonts w:hint="eastAsia"/>
                <w:highlight w:val="none"/>
              </w:rPr>
              <w:fldChar w:fldCharType="separate"/>
            </w:r>
            <w:r>
              <w:rPr>
                <w:rFonts w:hint="eastAsia"/>
                <w:highlight w:val="none"/>
              </w:rPr>
              <w:t>品牌价值 服务评价要求</w:t>
            </w:r>
            <w:r>
              <w:rPr>
                <w:rFonts w:hint="eastAsia"/>
                <w:highlight w:val="none"/>
              </w:rPr>
              <w:fldChar w:fldCharType="end"/>
            </w:r>
            <w:r>
              <w:rPr>
                <w:rFonts w:hint="eastAsia"/>
                <w:highlight w:val="none"/>
              </w:rPr>
              <w:t>（</w:t>
            </w:r>
            <w:r>
              <w:rPr>
                <w:rFonts w:hint="eastAsia"/>
                <w:highlight w:val="none"/>
              </w:rPr>
              <w:fldChar w:fldCharType="begin"/>
            </w:r>
            <w:r>
              <w:rPr>
                <w:rFonts w:hint="eastAsia"/>
                <w:highlight w:val="none"/>
              </w:rPr>
              <w:instrText xml:space="preserve"> HYPERLINK "http://www.spsp.gov.cn/page/CN/2014/GBT 31042-2014.shtml" \t "http://cx.spsp.gov.cn/_blank" </w:instrText>
            </w:r>
            <w:r>
              <w:rPr>
                <w:rFonts w:hint="eastAsia"/>
                <w:highlight w:val="none"/>
              </w:rPr>
              <w:fldChar w:fldCharType="separate"/>
            </w:r>
            <w:r>
              <w:rPr>
                <w:rFonts w:hint="default"/>
                <w:highlight w:val="none"/>
              </w:rPr>
              <w:t>GB/T 31042</w:t>
            </w:r>
            <w:r>
              <w:rPr>
                <w:rFonts w:hint="default"/>
                <w:highlight w:val="none"/>
              </w:rPr>
              <w:fldChar w:fldCharType="end"/>
            </w:r>
            <w:r>
              <w:rPr>
                <w:rFonts w:hint="eastAsia"/>
                <w:highlight w:val="none"/>
                <w:lang w:val="en-US" w:eastAsia="zh-CN"/>
              </w:rPr>
              <w:t>-2014</w:t>
            </w:r>
            <w:r>
              <w:rPr>
                <w:rFonts w:hint="eastAsia"/>
                <w:highlight w:val="none"/>
              </w:rPr>
              <w:t>）、</w:t>
            </w:r>
            <w:r>
              <w:rPr>
                <w:rFonts w:hint="eastAsia"/>
                <w:highlight w:val="none"/>
              </w:rPr>
              <w:fldChar w:fldCharType="begin"/>
            </w:r>
            <w:r>
              <w:rPr>
                <w:rFonts w:hint="eastAsia"/>
                <w:highlight w:val="none"/>
              </w:rPr>
              <w:instrText xml:space="preserve"> HYPERLINK "http://www.spsp.gov.cn/page/CN/2013/GBT 30226-2013.shtml" \t "http://cx.spsp.gov.cn/_blank" </w:instrText>
            </w:r>
            <w:r>
              <w:rPr>
                <w:rFonts w:hint="eastAsia"/>
                <w:highlight w:val="none"/>
              </w:rPr>
              <w:fldChar w:fldCharType="separate"/>
            </w:r>
            <w:r>
              <w:rPr>
                <w:rFonts w:hint="eastAsia"/>
                <w:highlight w:val="none"/>
              </w:rPr>
              <w:t>服务业标准体系编写指南</w:t>
            </w:r>
            <w:r>
              <w:rPr>
                <w:rFonts w:hint="eastAsia"/>
                <w:highlight w:val="none"/>
              </w:rPr>
              <w:fldChar w:fldCharType="end"/>
            </w:r>
            <w:r>
              <w:rPr>
                <w:rFonts w:hint="eastAsia"/>
                <w:highlight w:val="none"/>
              </w:rPr>
              <w:t>（</w:t>
            </w:r>
            <w:r>
              <w:rPr>
                <w:rFonts w:hint="eastAsia"/>
                <w:highlight w:val="none"/>
              </w:rPr>
              <w:fldChar w:fldCharType="begin"/>
            </w:r>
            <w:r>
              <w:rPr>
                <w:rFonts w:hint="eastAsia"/>
                <w:highlight w:val="none"/>
              </w:rPr>
              <w:instrText xml:space="preserve"> HYPERLINK "http://www.spsp.gov.cn/page/CN/2013/GBT 30226-2013.shtml" \t "http://cx.spsp.gov.cn/_blank" </w:instrText>
            </w:r>
            <w:r>
              <w:rPr>
                <w:rFonts w:hint="eastAsia"/>
                <w:highlight w:val="none"/>
              </w:rPr>
              <w:fldChar w:fldCharType="separate"/>
            </w:r>
            <w:r>
              <w:rPr>
                <w:rFonts w:hint="default"/>
                <w:highlight w:val="none"/>
              </w:rPr>
              <w:t>GB/T 30226</w:t>
            </w:r>
            <w:r>
              <w:rPr>
                <w:rFonts w:hint="default"/>
                <w:highlight w:val="none"/>
              </w:rPr>
              <w:fldChar w:fldCharType="end"/>
            </w:r>
            <w:r>
              <w:rPr>
                <w:rFonts w:hint="eastAsia"/>
                <w:highlight w:val="none"/>
                <w:lang w:val="en-US" w:eastAsia="zh-CN"/>
              </w:rPr>
              <w:t>-2013</w:t>
            </w:r>
            <w:r>
              <w:rPr>
                <w:rFonts w:hint="eastAsia"/>
                <w:highlight w:val="none"/>
              </w:rPr>
              <w:t>）、</w:t>
            </w:r>
            <w:r>
              <w:rPr>
                <w:rFonts w:hint="eastAsia"/>
                <w:highlight w:val="none"/>
              </w:rPr>
              <w:fldChar w:fldCharType="begin"/>
            </w:r>
            <w:r>
              <w:rPr>
                <w:rFonts w:hint="eastAsia"/>
                <w:highlight w:val="none"/>
              </w:rPr>
              <w:instrText xml:space="preserve"> HYPERLINK "http://www.spsp.gov.cn/page/CN/1999/GBT 17705-1999.shtml" \t "http://cx.spsp.gov.cn/_blank" </w:instrText>
            </w:r>
            <w:r>
              <w:rPr>
                <w:rFonts w:hint="eastAsia"/>
                <w:highlight w:val="none"/>
              </w:rPr>
              <w:fldChar w:fldCharType="separate"/>
            </w:r>
            <w:r>
              <w:rPr>
                <w:rFonts w:hint="eastAsia"/>
                <w:highlight w:val="none"/>
              </w:rPr>
              <w:t>销售数据报告报文</w:t>
            </w:r>
            <w:r>
              <w:rPr>
                <w:rFonts w:hint="eastAsia"/>
                <w:highlight w:val="none"/>
              </w:rPr>
              <w:fldChar w:fldCharType="end"/>
            </w:r>
            <w:r>
              <w:rPr>
                <w:rFonts w:hint="eastAsia"/>
                <w:highlight w:val="none"/>
              </w:rPr>
              <w:t>（</w:t>
            </w:r>
            <w:r>
              <w:rPr>
                <w:rFonts w:hint="eastAsia"/>
                <w:highlight w:val="none"/>
              </w:rPr>
              <w:fldChar w:fldCharType="begin"/>
            </w:r>
            <w:r>
              <w:rPr>
                <w:rFonts w:hint="eastAsia"/>
                <w:highlight w:val="none"/>
              </w:rPr>
              <w:instrText xml:space="preserve"> HYPERLINK "http://www.spsp.gov.cn/page/CN/1999/GBT 17705-1999.shtml" \t "http://cx.spsp.gov.cn/_blank" </w:instrText>
            </w:r>
            <w:r>
              <w:rPr>
                <w:rFonts w:hint="eastAsia"/>
                <w:highlight w:val="none"/>
              </w:rPr>
              <w:fldChar w:fldCharType="separate"/>
            </w:r>
            <w:r>
              <w:rPr>
                <w:rFonts w:hint="default"/>
                <w:highlight w:val="none"/>
              </w:rPr>
              <w:t>GB/T 17705</w:t>
            </w:r>
            <w:r>
              <w:rPr>
                <w:rFonts w:hint="default"/>
                <w:highlight w:val="none"/>
              </w:rPr>
              <w:fldChar w:fldCharType="end"/>
            </w:r>
            <w:r>
              <w:rPr>
                <w:rFonts w:hint="eastAsia"/>
                <w:highlight w:val="none"/>
                <w:lang w:val="en-US" w:eastAsia="zh-CN"/>
              </w:rPr>
              <w:t>-1999</w:t>
            </w:r>
            <w:r>
              <w:rPr>
                <w:rFonts w:hint="eastAsia"/>
                <w:highlight w:val="none"/>
              </w:rPr>
              <w:t>）等。</w:t>
            </w:r>
          </w:p>
          <w:p>
            <w:pPr>
              <w:tabs>
                <w:tab w:val="left" w:pos="5820"/>
              </w:tabs>
              <w:rPr>
                <w:highlight w:val="none"/>
              </w:rPr>
            </w:pPr>
            <w:r>
              <w:rPr>
                <w:rFonts w:hint="eastAsia"/>
                <w:highlight w:val="none"/>
                <w:lang w:val="en-US" w:eastAsia="zh-CN"/>
              </w:rPr>
              <w:t>市场部</w:t>
            </w:r>
            <w:r>
              <w:rPr>
                <w:rFonts w:hint="eastAsia"/>
                <w:highlight w:val="none"/>
              </w:rPr>
              <w:t>负责产品实现和服务提供的策划，产品策划主要依据顾客的要求以及国家标准，策划输出的具体结果包括以下内容：</w:t>
            </w:r>
          </w:p>
          <w:p>
            <w:pPr>
              <w:rPr>
                <w:highlight w:val="none"/>
              </w:rPr>
            </w:pPr>
            <w:r>
              <w:rPr>
                <w:rFonts w:hint="eastAsia"/>
                <w:highlight w:val="none"/>
              </w:rPr>
              <w:t>a）确定产品和服务的要求；--产品标准、销售规范、服务规范等。</w:t>
            </w:r>
          </w:p>
          <w:p>
            <w:pPr>
              <w:rPr>
                <w:highlight w:val="none"/>
              </w:rPr>
            </w:pPr>
            <w:r>
              <w:rPr>
                <w:rFonts w:hint="eastAsia"/>
                <w:highlight w:val="none"/>
              </w:rPr>
              <w:t>b）建立过程准则以及产品和服务的接收准则；---作业标准、办法等</w:t>
            </w:r>
          </w:p>
          <w:p>
            <w:pPr>
              <w:rPr>
                <w:highlight w:val="none"/>
              </w:rPr>
            </w:pPr>
            <w:r>
              <w:rPr>
                <w:rFonts w:hint="eastAsia"/>
                <w:highlight w:val="none"/>
              </w:rPr>
              <w:t>c）确定符合产品和服务要求的资源；---流程图</w:t>
            </w:r>
          </w:p>
          <w:p>
            <w:pPr>
              <w:rPr>
                <w:highlight w:val="none"/>
              </w:rPr>
            </w:pPr>
            <w:r>
              <w:rPr>
                <w:rFonts w:hint="eastAsia"/>
                <w:highlight w:val="none"/>
              </w:rPr>
              <w:t>d）按照准则实施过程控制；---销售服务过程监控</w:t>
            </w:r>
          </w:p>
          <w:p>
            <w:pPr>
              <w:rPr>
                <w:highlight w:val="none"/>
              </w:rPr>
            </w:pPr>
            <w:r>
              <w:rPr>
                <w:rFonts w:hint="eastAsia"/>
                <w:highlight w:val="none"/>
              </w:rPr>
              <w:t>e）保持、保留必要的文件和记录。---文件和质量记录</w:t>
            </w:r>
          </w:p>
          <w:p>
            <w:pPr>
              <w:rPr>
                <w:highlight w:val="none"/>
              </w:rPr>
            </w:pPr>
            <w:r>
              <w:rPr>
                <w:rFonts w:hint="eastAsia"/>
                <w:highlight w:val="none"/>
              </w:rPr>
              <w:t>---策划输出经过评审及跟进、必要的更改控制及批准等以适合组织的运行需要。</w:t>
            </w:r>
          </w:p>
          <w:p>
            <w:pPr>
              <w:adjustRightInd w:val="0"/>
              <w:snapToGrid w:val="0"/>
              <w:spacing w:line="400" w:lineRule="exact"/>
              <w:rPr>
                <w:highlight w:val="none"/>
              </w:rPr>
            </w:pPr>
            <w:r>
              <w:rPr>
                <w:rFonts w:hint="eastAsia"/>
                <w:highlight w:val="none"/>
              </w:rPr>
              <w:t>----需确认/</w:t>
            </w:r>
            <w:r>
              <w:rPr>
                <w:rFonts w:hint="eastAsia"/>
                <w:highlight w:val="none"/>
                <w:lang w:eastAsia="zh-CN"/>
              </w:rPr>
              <w:t>关键</w:t>
            </w:r>
            <w:r>
              <w:rPr>
                <w:rFonts w:hint="eastAsia"/>
                <w:highlight w:val="none"/>
              </w:rPr>
              <w:t>过程：销售过程</w:t>
            </w:r>
          </w:p>
          <w:p>
            <w:pPr>
              <w:adjustRightInd w:val="0"/>
              <w:snapToGrid w:val="0"/>
              <w:spacing w:line="400" w:lineRule="exact"/>
              <w:rPr>
                <w:highlight w:val="none"/>
              </w:rPr>
            </w:pPr>
            <w:r>
              <w:rPr>
                <w:rFonts w:hint="eastAsia"/>
                <w:highlight w:val="none"/>
              </w:rPr>
              <w:t>----外包过程：无</w:t>
            </w:r>
          </w:p>
          <w:p>
            <w:pPr>
              <w:rPr>
                <w:rFonts w:hint="eastAsia" w:ascii="宋体" w:hAnsi="宋体" w:eastAsia="宋体" w:cs="Times New Roman"/>
                <w:color w:val="auto"/>
                <w:kern w:val="2"/>
                <w:sz w:val="21"/>
                <w:szCs w:val="21"/>
                <w:highlight w:val="none"/>
                <w:lang w:val="en-US" w:eastAsia="zh-CN" w:bidi="ar-SA"/>
              </w:rPr>
            </w:pP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宋体"/>
                <w:sz w:val="21"/>
                <w:szCs w:val="21"/>
                <w:highlight w:val="none"/>
              </w:rPr>
              <w:t>设计</w:t>
            </w:r>
            <w:r>
              <w:rPr>
                <w:rFonts w:hint="eastAsia" w:ascii="宋体" w:hAnsi="宋体" w:cs="宋体"/>
                <w:sz w:val="21"/>
                <w:szCs w:val="21"/>
                <w:highlight w:val="none"/>
                <w:lang w:val="en-US" w:eastAsia="zh-CN"/>
              </w:rPr>
              <w:t>开发</w:t>
            </w:r>
          </w:p>
        </w:tc>
        <w:tc>
          <w:tcPr>
            <w:tcW w:w="960" w:type="dxa"/>
            <w:vAlign w:val="top"/>
          </w:tcPr>
          <w:p>
            <w:pPr>
              <w:adjustRightInd w:val="0"/>
              <w:snapToGrid w:val="0"/>
              <w:jc w:val="center"/>
              <w:rPr>
                <w:rFonts w:hint="default" w:ascii="宋体" w:hAnsi="宋体" w:eastAsia="宋体" w:cs="新宋体"/>
                <w:kern w:val="2"/>
                <w:sz w:val="21"/>
                <w:szCs w:val="21"/>
                <w:highlight w:val="none"/>
                <w:lang w:val="en-US" w:eastAsia="zh-CN" w:bidi="ar-SA"/>
              </w:rPr>
            </w:pPr>
            <w:r>
              <w:rPr>
                <w:rFonts w:hint="eastAsia" w:ascii="宋体" w:hAnsi="宋体" w:cs="宋体"/>
                <w:sz w:val="21"/>
                <w:szCs w:val="21"/>
                <w:highlight w:val="none"/>
              </w:rPr>
              <w:t>Q8.3</w:t>
            </w:r>
          </w:p>
        </w:tc>
        <w:tc>
          <w:tcPr>
            <w:tcW w:w="10351"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color w:val="000000"/>
                <w:sz w:val="21"/>
                <w:szCs w:val="21"/>
                <w:highlight w:val="none"/>
              </w:rPr>
              <w:t>公司的产品均是销售给特定顾客，销售模式固定，现阶段没有新模式和新顾客，</w:t>
            </w:r>
            <w:r>
              <w:rPr>
                <w:rFonts w:hint="eastAsia" w:ascii="宋体" w:hAnsi="宋体" w:cs="宋体"/>
                <w:sz w:val="21"/>
                <w:szCs w:val="21"/>
                <w:highlight w:val="none"/>
              </w:rPr>
              <w:t>故不涉及产品和服务的设计和开发过程，对确保产品和服务合格的能力和责任以及增强客户满意不会产生影响，确定ISO90001：2015质量管理体系要求的8.3条款产品和服务的设计和开发不适用本公司的质量管理体系；</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生产和服务提供的控制</w:t>
            </w:r>
          </w:p>
        </w:tc>
        <w:tc>
          <w:tcPr>
            <w:tcW w:w="960" w:type="dxa"/>
            <w:vAlign w:val="top"/>
          </w:tcPr>
          <w:p>
            <w:pPr>
              <w:spacing w:line="400" w:lineRule="exact"/>
              <w:jc w:val="left"/>
              <w:rPr>
                <w:rFonts w:ascii="宋体" w:hAnsi="宋体"/>
                <w:sz w:val="21"/>
                <w:szCs w:val="21"/>
                <w:highlight w:val="none"/>
              </w:rPr>
            </w:pPr>
            <w:r>
              <w:rPr>
                <w:rFonts w:hint="eastAsia" w:ascii="宋体" w:hAnsi="宋体"/>
                <w:sz w:val="21"/>
                <w:szCs w:val="21"/>
                <w:highlight w:val="none"/>
              </w:rPr>
              <w:t>Q8.5.1</w:t>
            </w:r>
          </w:p>
          <w:p>
            <w:pPr>
              <w:adjustRightInd w:val="0"/>
              <w:snapToGrid w:val="0"/>
              <w:jc w:val="center"/>
              <w:rPr>
                <w:rFonts w:hint="eastAsia" w:ascii="宋体" w:hAnsi="宋体" w:eastAsia="宋体" w:cs="宋体"/>
                <w:kern w:val="2"/>
                <w:sz w:val="21"/>
                <w:szCs w:val="21"/>
                <w:highlight w:val="none"/>
                <w:lang w:val="en-US" w:eastAsia="zh-CN" w:bidi="ar-SA"/>
              </w:rPr>
            </w:pPr>
          </w:p>
        </w:tc>
        <w:tc>
          <w:tcPr>
            <w:tcW w:w="10351" w:type="dxa"/>
            <w:vAlign w:val="top"/>
          </w:tcPr>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公司制定了《运行控制程序》</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明确了受控条件包括：</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a）规定产品/服务/活动的特征以及拟获得结果的文件； </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b）可获得和使用适宜的监视和测量资源；</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c）适当阶段实施监视和测量活动；</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d）为过程的运行提供适宜的基础设施和环境；</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e）配备具备能力的人员，包括所要求的资格；</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f）对特殊过程的确认和定期再确认；</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g）采取措施防止人为错误；</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h）实施放行、交付和交付后活动。</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1、公司编制了《销售服务规范》、《与顾客有关过程控制程序》、《销售人员行为规范》、《销售人员考核制度》等对</w:t>
            </w:r>
            <w:r>
              <w:rPr>
                <w:rFonts w:hint="eastAsia" w:ascii="宋体" w:hAnsi="宋体" w:cs="宋体"/>
                <w:kern w:val="0"/>
                <w:sz w:val="21"/>
                <w:szCs w:val="21"/>
                <w:highlight w:val="none"/>
              </w:rPr>
              <w:t>公司的产品</w:t>
            </w:r>
            <w:r>
              <w:rPr>
                <w:rFonts w:hint="eastAsia" w:ascii="宋体" w:hAnsi="宋体" w:cs="宋体"/>
                <w:color w:val="000000"/>
                <w:sz w:val="21"/>
                <w:szCs w:val="21"/>
                <w:highlight w:val="none"/>
              </w:rPr>
              <w:t>销售过程进行了控制。</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组织产品覆盖范围：</w:t>
            </w:r>
            <w:r>
              <w:rPr>
                <w:rFonts w:hint="eastAsia" w:ascii="宋体" w:hAnsi="宋体"/>
                <w:sz w:val="21"/>
                <w:szCs w:val="21"/>
                <w:highlight w:val="none"/>
                <w:lang w:val="en-US" w:eastAsia="zh-CN"/>
              </w:rPr>
              <w:t>建材（不含危化品）</w:t>
            </w:r>
            <w:r>
              <w:rPr>
                <w:rFonts w:hint="eastAsia" w:ascii="宋体" w:hAnsi="宋体"/>
                <w:sz w:val="21"/>
                <w:szCs w:val="21"/>
                <w:highlight w:val="none"/>
              </w:rPr>
              <w:t>的销售</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2、产品销售服务流程：</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流程：</w:t>
            </w:r>
            <w:r>
              <w:rPr>
                <w:rFonts w:hint="eastAsia"/>
                <w:sz w:val="21"/>
                <w:szCs w:val="21"/>
                <w:highlight w:val="none"/>
              </w:rPr>
              <w:t>联系客户—业务洽谈—合同签订—采购产品—检验—产品销售—客户签收—销售结束</w:t>
            </w:r>
            <w:r>
              <w:rPr>
                <w:rFonts w:hint="eastAsia" w:ascii="宋体" w:hAnsi="宋体" w:cs="宋体"/>
                <w:color w:val="000000"/>
                <w:sz w:val="21"/>
                <w:szCs w:val="21"/>
                <w:highlight w:val="none"/>
              </w:rPr>
              <w:t>；</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eastAsia="zh-CN"/>
              </w:rPr>
              <w:t>关键</w:t>
            </w:r>
            <w:r>
              <w:rPr>
                <w:rFonts w:hint="eastAsia" w:ascii="宋体" w:hAnsi="宋体" w:cs="宋体"/>
                <w:color w:val="000000"/>
                <w:sz w:val="21"/>
                <w:szCs w:val="21"/>
                <w:highlight w:val="none"/>
              </w:rPr>
              <w:t>过程：销售过程。</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3、技术要求 合同：销售合同</w:t>
            </w:r>
          </w:p>
          <w:p>
            <w:pPr>
              <w:spacing w:line="400" w:lineRule="exac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2020年完成销售任务：1600万元，</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eastAsia="zh-CN"/>
              </w:rPr>
              <w:t>度</w:t>
            </w:r>
            <w:r>
              <w:rPr>
                <w:rFonts w:hint="eastAsia" w:ascii="宋体" w:hAnsi="宋体" w:cs="宋体"/>
                <w:color w:val="000000"/>
                <w:sz w:val="21"/>
                <w:szCs w:val="21"/>
                <w:highlight w:val="none"/>
              </w:rPr>
              <w:t>销售计划：</w:t>
            </w:r>
            <w:r>
              <w:rPr>
                <w:rFonts w:hint="eastAsia" w:ascii="宋体" w:hAnsi="宋体" w:cs="宋体"/>
                <w:color w:val="000000"/>
                <w:sz w:val="21"/>
                <w:szCs w:val="21"/>
                <w:highlight w:val="none"/>
                <w:lang w:val="en-US" w:eastAsia="zh-CN"/>
              </w:rPr>
              <w:t>2000</w:t>
            </w:r>
            <w:r>
              <w:rPr>
                <w:rFonts w:hint="eastAsia" w:ascii="宋体" w:hAnsi="宋体" w:cs="宋体"/>
                <w:color w:val="000000"/>
                <w:sz w:val="21"/>
                <w:szCs w:val="21"/>
                <w:highlight w:val="none"/>
              </w:rPr>
              <w:t>万元</w:t>
            </w:r>
            <w:r>
              <w:rPr>
                <w:rFonts w:hint="eastAsia" w:ascii="宋体" w:hAnsi="宋体" w:cs="宋体"/>
                <w:color w:val="000000"/>
                <w:sz w:val="21"/>
                <w:szCs w:val="21"/>
                <w:highlight w:val="none"/>
                <w:lang w:eastAsia="zh-CN"/>
              </w:rPr>
              <w:t>。</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1)验收规范：</w:t>
            </w:r>
            <w:r>
              <w:rPr>
                <w:rFonts w:hint="eastAsia" w:ascii="宋体" w:hAnsi="宋体"/>
                <w:sz w:val="21"/>
                <w:szCs w:val="21"/>
                <w:highlight w:val="none"/>
                <w:lang w:val="en-US" w:eastAsia="zh-CN"/>
              </w:rPr>
              <w:t>通用硅酸盐水泥</w:t>
            </w:r>
            <w:r>
              <w:rPr>
                <w:rFonts w:hint="eastAsia" w:ascii="宋体" w:hAnsi="宋体"/>
                <w:sz w:val="21"/>
                <w:szCs w:val="21"/>
                <w:highlight w:val="none"/>
              </w:rPr>
              <w:t>（GB</w:t>
            </w:r>
            <w:r>
              <w:rPr>
                <w:rFonts w:hint="eastAsia" w:ascii="宋体" w:hAnsi="宋体"/>
                <w:sz w:val="21"/>
                <w:szCs w:val="21"/>
                <w:highlight w:val="none"/>
                <w:lang w:val="en-US" w:eastAsia="zh-CN"/>
              </w:rPr>
              <w:t>175</w:t>
            </w:r>
            <w:r>
              <w:rPr>
                <w:rFonts w:hint="eastAsia" w:ascii="宋体" w:hAnsi="宋体"/>
                <w:sz w:val="21"/>
                <w:szCs w:val="21"/>
                <w:highlight w:val="none"/>
              </w:rPr>
              <w:t>-200</w:t>
            </w:r>
            <w:r>
              <w:rPr>
                <w:rFonts w:hint="eastAsia" w:ascii="宋体" w:hAnsi="宋体"/>
                <w:sz w:val="21"/>
                <w:szCs w:val="21"/>
                <w:highlight w:val="none"/>
                <w:lang w:val="en-US" w:eastAsia="zh-CN"/>
              </w:rPr>
              <w:t>7</w:t>
            </w:r>
            <w:r>
              <w:rPr>
                <w:rFonts w:hint="eastAsia" w:ascii="宋体" w:hAnsi="宋体"/>
                <w:sz w:val="21"/>
                <w:szCs w:val="21"/>
                <w:highlight w:val="none"/>
              </w:rPr>
              <w:t>）、</w:t>
            </w:r>
            <w:r>
              <w:rPr>
                <w:rFonts w:hint="eastAsia" w:ascii="宋体" w:hAnsi="宋体"/>
                <w:sz w:val="21"/>
                <w:szCs w:val="21"/>
                <w:highlight w:val="none"/>
                <w:lang w:val="en-US" w:eastAsia="zh-CN"/>
              </w:rPr>
              <w:t>钢筋混凝土用钢</w:t>
            </w:r>
            <w:r>
              <w:rPr>
                <w:rFonts w:hint="eastAsia" w:ascii="宋体" w:hAnsi="宋体"/>
                <w:sz w:val="21"/>
                <w:szCs w:val="21"/>
                <w:highlight w:val="none"/>
              </w:rPr>
              <w:t>（GB</w:t>
            </w:r>
            <w:r>
              <w:rPr>
                <w:rFonts w:hint="eastAsia" w:ascii="宋体" w:hAnsi="宋体"/>
                <w:sz w:val="21"/>
                <w:szCs w:val="21"/>
                <w:highlight w:val="none"/>
                <w:lang w:val="en-US" w:eastAsia="zh-CN"/>
              </w:rPr>
              <w:t>1499</w:t>
            </w:r>
            <w:r>
              <w:rPr>
                <w:rFonts w:hint="eastAsia" w:ascii="宋体" w:hAnsi="宋体"/>
                <w:sz w:val="21"/>
                <w:szCs w:val="21"/>
                <w:highlight w:val="none"/>
              </w:rPr>
              <w:t>-2</w:t>
            </w:r>
            <w:r>
              <w:rPr>
                <w:rFonts w:hint="eastAsia" w:ascii="宋体" w:hAnsi="宋体"/>
                <w:sz w:val="21"/>
                <w:szCs w:val="21"/>
                <w:highlight w:val="none"/>
                <w:lang w:val="en-US" w:eastAsia="zh-CN"/>
              </w:rPr>
              <w:t>07</w:t>
            </w:r>
            <w:r>
              <w:rPr>
                <w:rFonts w:hint="eastAsia" w:ascii="宋体" w:hAnsi="宋体"/>
                <w:sz w:val="21"/>
                <w:szCs w:val="21"/>
                <w:highlight w:val="none"/>
              </w:rPr>
              <w:t>）、结构用无缝钢管（GB8162-2008）、</w:t>
            </w:r>
            <w:r>
              <w:rPr>
                <w:rFonts w:hint="eastAsia" w:ascii="宋体" w:hAnsi="宋体"/>
                <w:sz w:val="21"/>
                <w:szCs w:val="21"/>
                <w:highlight w:val="none"/>
                <w:lang w:val="en-US" w:eastAsia="zh-CN"/>
              </w:rPr>
              <w:t>粉煤灰</w:t>
            </w:r>
            <w:r>
              <w:rPr>
                <w:rFonts w:hint="eastAsia" w:ascii="宋体" w:hAnsi="宋体"/>
                <w:sz w:val="21"/>
                <w:szCs w:val="21"/>
                <w:highlight w:val="none"/>
              </w:rPr>
              <w:t>（GB</w:t>
            </w:r>
            <w:r>
              <w:rPr>
                <w:rFonts w:hint="eastAsia" w:ascii="宋体" w:hAnsi="宋体"/>
                <w:sz w:val="21"/>
                <w:szCs w:val="21"/>
                <w:highlight w:val="none"/>
                <w:lang w:val="en-US" w:eastAsia="zh-CN"/>
              </w:rPr>
              <w:t>/T1596-2017</w:t>
            </w:r>
            <w:r>
              <w:rPr>
                <w:rFonts w:hint="eastAsia" w:ascii="宋体" w:hAnsi="宋体"/>
                <w:sz w:val="21"/>
                <w:szCs w:val="21"/>
                <w:highlight w:val="none"/>
              </w:rPr>
              <w:t>）</w:t>
            </w:r>
            <w:r>
              <w:rPr>
                <w:rFonts w:hint="eastAsia" w:ascii="宋体" w:hAnsi="宋体" w:cs="宋体"/>
                <w:color w:val="000000"/>
                <w:sz w:val="21"/>
                <w:szCs w:val="21"/>
                <w:highlight w:val="none"/>
              </w:rPr>
              <w:t>等及合同技术要求及相应产品的国家标准、法律法规。</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2)作业指导书：《销售人员行为规范》、《销售作业指导手册》、《销售服务规范》、《销售人员考核制度》。。。。。。等。</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3)使用适宜的设备：电脑、打印件、传真机、网络等。设备维护保养：均进行了维护和保养。</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4)监视和测量设备</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公司只对名称、规格型号、外观、质量证明等进行验证；质量技术特性由供方提供，故公司无监视和测量设备；</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5)实施监视和测量：</w:t>
            </w:r>
          </w:p>
          <w:p>
            <w:pPr>
              <w:spacing w:line="340" w:lineRule="exact"/>
              <w:rPr>
                <w:rFonts w:hint="default" w:ascii="宋体" w:hAnsi="宋体" w:cs="宋体"/>
                <w:color w:val="000000"/>
                <w:sz w:val="21"/>
                <w:szCs w:val="21"/>
                <w:highlight w:val="none"/>
                <w:lang w:val="en-US"/>
              </w:rPr>
            </w:pPr>
            <w:r>
              <w:rPr>
                <w:rFonts w:hint="eastAsia" w:ascii="宋体" w:hAnsi="宋体" w:cs="宋体"/>
                <w:color w:val="000000"/>
                <w:sz w:val="21"/>
                <w:szCs w:val="21"/>
                <w:highlight w:val="none"/>
              </w:rPr>
              <w:t>抽：20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日，</w:t>
            </w:r>
            <w:r>
              <w:rPr>
                <w:rFonts w:ascii="宋体" w:hAnsi="宋体" w:cs="宋体"/>
                <w:color w:val="000000"/>
                <w:sz w:val="21"/>
                <w:szCs w:val="21"/>
                <w:highlight w:val="none"/>
              </w:rPr>
              <w:t>销售服务质量检查表</w:t>
            </w:r>
            <w:r>
              <w:rPr>
                <w:rFonts w:hint="eastAsia" w:ascii="宋体" w:hAnsi="宋体" w:cs="宋体"/>
                <w:color w:val="000000"/>
                <w:sz w:val="21"/>
                <w:szCs w:val="21"/>
                <w:highlight w:val="none"/>
              </w:rPr>
              <w:t>：销售人员</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闵尾</w:t>
            </w:r>
          </w:p>
          <w:p>
            <w:pPr>
              <w:spacing w:line="34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检查内容：</w:t>
            </w:r>
            <w:r>
              <w:rPr>
                <w:rFonts w:ascii="宋体" w:hAnsi="宋体" w:cs="宋体"/>
                <w:color w:val="000000"/>
                <w:sz w:val="21"/>
                <w:szCs w:val="21"/>
                <w:highlight w:val="none"/>
              </w:rPr>
              <w:t>销售规范履行情况</w:t>
            </w:r>
            <w:r>
              <w:rPr>
                <w:rFonts w:hint="eastAsia" w:ascii="宋体" w:hAnsi="宋体" w:cs="宋体"/>
                <w:color w:val="000000"/>
                <w:sz w:val="21"/>
                <w:szCs w:val="21"/>
                <w:highlight w:val="none"/>
              </w:rPr>
              <w:t>，</w:t>
            </w:r>
            <w:r>
              <w:rPr>
                <w:rFonts w:ascii="宋体" w:hAnsi="宋体" w:cs="宋体"/>
                <w:color w:val="000000"/>
                <w:sz w:val="21"/>
                <w:szCs w:val="21"/>
                <w:highlight w:val="none"/>
              </w:rPr>
              <w:t>销售合同管理制度履行情况</w:t>
            </w:r>
            <w:r>
              <w:rPr>
                <w:rFonts w:hint="eastAsia" w:ascii="宋体" w:hAnsi="宋体" w:cs="宋体"/>
                <w:color w:val="000000"/>
                <w:sz w:val="21"/>
                <w:szCs w:val="21"/>
                <w:highlight w:val="none"/>
              </w:rPr>
              <w:t>，</w:t>
            </w:r>
            <w:r>
              <w:rPr>
                <w:rFonts w:ascii="宋体" w:hAnsi="宋体" w:cs="宋体"/>
                <w:color w:val="000000"/>
                <w:sz w:val="21"/>
                <w:szCs w:val="21"/>
                <w:highlight w:val="none"/>
              </w:rPr>
              <w:t>顾客验收情况</w:t>
            </w:r>
            <w:r>
              <w:rPr>
                <w:rFonts w:hint="eastAsia" w:ascii="宋体" w:hAnsi="宋体" w:cs="宋体"/>
                <w:color w:val="000000"/>
                <w:sz w:val="21"/>
                <w:szCs w:val="21"/>
                <w:highlight w:val="none"/>
              </w:rPr>
              <w:t>等。</w:t>
            </w:r>
          </w:p>
          <w:p>
            <w:pPr>
              <w:spacing w:line="340" w:lineRule="exact"/>
              <w:rPr>
                <w:rFonts w:hint="eastAsia" w:ascii="宋体" w:hAnsi="宋体" w:cs="宋体"/>
                <w:color w:val="000000"/>
                <w:sz w:val="21"/>
                <w:szCs w:val="21"/>
                <w:highlight w:val="none"/>
              </w:rPr>
            </w:pPr>
            <w:r>
              <w:rPr>
                <w:rFonts w:ascii="宋体" w:hAnsi="宋体" w:cs="宋体"/>
                <w:color w:val="000000"/>
                <w:sz w:val="21"/>
                <w:szCs w:val="21"/>
                <w:highlight w:val="none"/>
              </w:rPr>
              <w:t>存在问题</w:t>
            </w:r>
            <w:r>
              <w:rPr>
                <w:rFonts w:hint="eastAsia" w:ascii="宋体" w:hAnsi="宋体" w:cs="宋体"/>
                <w:color w:val="000000"/>
                <w:sz w:val="21"/>
                <w:szCs w:val="21"/>
                <w:highlight w:val="none"/>
              </w:rPr>
              <w:t>：顾客意见未能及时反馈落实</w:t>
            </w:r>
          </w:p>
          <w:p>
            <w:pPr>
              <w:spacing w:line="34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检查人：</w:t>
            </w:r>
            <w:r>
              <w:rPr>
                <w:rFonts w:hint="eastAsia" w:ascii="宋体" w:hAnsi="宋体" w:cs="宋体"/>
                <w:color w:val="000000"/>
                <w:sz w:val="21"/>
                <w:szCs w:val="21"/>
                <w:highlight w:val="none"/>
                <w:lang w:val="en-US" w:eastAsia="zh-CN"/>
              </w:rPr>
              <w:t>陈艳</w:t>
            </w:r>
          </w:p>
          <w:p>
            <w:pPr>
              <w:spacing w:line="400" w:lineRule="exact"/>
              <w:rPr>
                <w:rFonts w:hint="eastAsia" w:ascii="宋体" w:hAnsi="宋体" w:cs="宋体"/>
                <w:color w:val="000000"/>
                <w:sz w:val="21"/>
                <w:szCs w:val="21"/>
                <w:highlight w:val="none"/>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4、查看，合同跟踪情况：</w:t>
            </w:r>
          </w:p>
          <w:p>
            <w:pPr>
              <w:spacing w:line="400" w:lineRule="exact"/>
              <w:rPr>
                <w:rFonts w:hint="eastAsia" w:ascii="宋体" w:hAnsi="宋体" w:cs="宋体"/>
                <w:kern w:val="0"/>
                <w:sz w:val="21"/>
                <w:szCs w:val="21"/>
                <w:highlight w:val="none"/>
              </w:rPr>
            </w:pPr>
            <w:r>
              <w:rPr>
                <w:rFonts w:hint="eastAsia" w:ascii="宋体" w:hAnsi="宋体" w:cs="宋体"/>
                <w:color w:val="000000"/>
                <w:sz w:val="21"/>
                <w:szCs w:val="21"/>
                <w:highlight w:val="none"/>
              </w:rPr>
              <w:t>查，20</w:t>
            </w:r>
            <w:r>
              <w:rPr>
                <w:rFonts w:hint="eastAsia" w:ascii="宋体" w:hAnsi="宋体" w:cs="宋体"/>
                <w:color w:val="000000"/>
                <w:sz w:val="21"/>
                <w:szCs w:val="21"/>
                <w:highlight w:val="none"/>
                <w:lang w:val="en-US" w:eastAsia="zh-CN"/>
              </w:rPr>
              <w:t>20年12月</w:t>
            </w:r>
            <w:r>
              <w:rPr>
                <w:rFonts w:hint="eastAsia" w:ascii="宋体" w:hAnsi="宋体" w:cs="宋体"/>
                <w:color w:val="000000"/>
                <w:sz w:val="21"/>
                <w:szCs w:val="21"/>
                <w:highlight w:val="none"/>
              </w:rPr>
              <w:t>与</w:t>
            </w:r>
            <w:r>
              <w:rPr>
                <w:rFonts w:hint="eastAsia" w:ascii="宋体" w:hAnsi="Times New Roman" w:cs="Times New Roman"/>
                <w:szCs w:val="21"/>
                <w:highlight w:val="none"/>
                <w:lang w:val="en-US" w:eastAsia="zh-CN"/>
              </w:rPr>
              <w:t>中铁十九局集团第六工程有限供公司</w:t>
            </w:r>
            <w:r>
              <w:rPr>
                <w:rFonts w:hint="eastAsia" w:ascii="宋体" w:hAnsi="宋体" w:cs="宋体"/>
                <w:color w:val="000000"/>
                <w:sz w:val="21"/>
                <w:szCs w:val="21"/>
                <w:highlight w:val="none"/>
              </w:rPr>
              <w:t>签订的合同，产品：</w:t>
            </w:r>
            <w:r>
              <w:rPr>
                <w:rFonts w:hint="eastAsia" w:ascii="宋体" w:cs="Times New Roman"/>
                <w:szCs w:val="21"/>
                <w:highlight w:val="none"/>
                <w:lang w:val="en-US" w:eastAsia="zh-CN"/>
              </w:rPr>
              <w:t>水泥</w:t>
            </w:r>
            <w:r>
              <w:rPr>
                <w:rFonts w:hint="eastAsia" w:ascii="宋体" w:hAnsi="宋体" w:cs="宋体"/>
                <w:kern w:val="0"/>
                <w:sz w:val="21"/>
                <w:szCs w:val="21"/>
                <w:highlight w:val="none"/>
              </w:rPr>
              <w:t>的执行情况：</w:t>
            </w:r>
          </w:p>
          <w:p>
            <w:pPr>
              <w:spacing w:line="400" w:lineRule="exact"/>
              <w:rPr>
                <w:rFonts w:hint="eastAsia" w:ascii="宋体" w:hAnsi="宋体" w:cs="宋体"/>
                <w:color w:val="000000"/>
                <w:sz w:val="21"/>
                <w:szCs w:val="21"/>
                <w:highlight w:val="none"/>
              </w:rPr>
            </w:pPr>
            <w:r>
              <w:rPr>
                <w:rFonts w:hint="eastAsia" w:ascii="宋体" w:hAnsi="宋体" w:cs="宋体"/>
                <w:kern w:val="0"/>
                <w:sz w:val="21"/>
                <w:szCs w:val="21"/>
                <w:highlight w:val="none"/>
              </w:rPr>
              <w:t>查，合同评审，提供有该合同20</w:t>
            </w:r>
            <w:r>
              <w:rPr>
                <w:rFonts w:hint="eastAsia" w:ascii="宋体" w:hAnsi="宋体" w:cs="宋体"/>
                <w:kern w:val="0"/>
                <w:sz w:val="21"/>
                <w:szCs w:val="21"/>
                <w:highlight w:val="none"/>
                <w:lang w:val="en-US" w:eastAsia="zh-CN"/>
              </w:rPr>
              <w:t>20</w:t>
            </w:r>
            <w:r>
              <w:rPr>
                <w:rFonts w:hint="eastAsia" w:ascii="宋体" w:hAnsi="宋体" w:cs="宋体"/>
                <w:kern w:val="0"/>
                <w:sz w:val="21"/>
                <w:szCs w:val="21"/>
                <w:highlight w:val="none"/>
              </w:rPr>
              <w:t>年</w:t>
            </w:r>
            <w:r>
              <w:rPr>
                <w:rFonts w:hint="eastAsia" w:ascii="宋体" w:hAnsi="宋体" w:cs="宋体"/>
                <w:kern w:val="0"/>
                <w:sz w:val="21"/>
                <w:szCs w:val="21"/>
                <w:highlight w:val="none"/>
                <w:lang w:val="en-US" w:eastAsia="zh-CN"/>
              </w:rPr>
              <w:t>12</w:t>
            </w:r>
            <w:r>
              <w:rPr>
                <w:rFonts w:hint="eastAsia" w:ascii="宋体" w:hAnsi="宋体" w:cs="宋体"/>
                <w:kern w:val="0"/>
                <w:sz w:val="21"/>
                <w:szCs w:val="21"/>
                <w:highlight w:val="none"/>
              </w:rPr>
              <w:t>月</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日的评审记录表，符合。</w:t>
            </w:r>
          </w:p>
          <w:p>
            <w:pPr>
              <w:spacing w:line="400" w:lineRule="exact"/>
              <w:rPr>
                <w:rFonts w:hint="eastAsia" w:ascii="宋体" w:hAnsi="宋体" w:cs="宋体"/>
                <w:color w:val="000000"/>
                <w:sz w:val="21"/>
                <w:szCs w:val="21"/>
                <w:highlight w:val="none"/>
              </w:rPr>
            </w:pPr>
          </w:p>
          <w:p>
            <w:pPr>
              <w:spacing w:line="400" w:lineRule="exact"/>
              <w:rPr>
                <w:rFonts w:hint="eastAsia" w:ascii="宋体" w:hAnsi="宋体" w:cs="宋体"/>
                <w:color w:val="000000"/>
                <w:sz w:val="21"/>
                <w:szCs w:val="21"/>
                <w:highlight w:val="none"/>
              </w:rPr>
            </w:pPr>
            <w:r>
              <w:rPr>
                <w:rFonts w:hint="eastAsia" w:ascii="宋体" w:hAnsi="宋体" w:cs="宋体"/>
                <w:b w:val="0"/>
                <w:bCs w:val="0"/>
                <w:color w:val="000000"/>
                <w:sz w:val="21"/>
                <w:szCs w:val="21"/>
                <w:highlight w:val="none"/>
              </w:rPr>
              <w:t>查采购：公司销售的产品</w:t>
            </w:r>
            <w:r>
              <w:rPr>
                <w:rFonts w:hint="eastAsia" w:ascii="宋体" w:hAnsi="宋体" w:cs="宋体"/>
                <w:b w:val="0"/>
                <w:bCs w:val="0"/>
                <w:color w:val="000000"/>
                <w:sz w:val="21"/>
                <w:szCs w:val="21"/>
                <w:highlight w:val="none"/>
                <w:lang w:val="en-US" w:eastAsia="zh-CN"/>
              </w:rPr>
              <w:t>全部</w:t>
            </w:r>
            <w:r>
              <w:rPr>
                <w:rFonts w:hint="eastAsia" w:ascii="宋体" w:hAnsi="宋体" w:cs="宋体"/>
                <w:b w:val="0"/>
                <w:bCs w:val="0"/>
                <w:color w:val="000000"/>
                <w:sz w:val="21"/>
                <w:szCs w:val="21"/>
                <w:highlight w:val="none"/>
              </w:rPr>
              <w:t>为外购。提供有20</w:t>
            </w:r>
            <w:r>
              <w:rPr>
                <w:rFonts w:hint="eastAsia" w:ascii="宋体" w:hAnsi="宋体" w:cs="宋体"/>
                <w:b w:val="0"/>
                <w:bCs w:val="0"/>
                <w:color w:val="000000"/>
                <w:sz w:val="21"/>
                <w:szCs w:val="21"/>
                <w:highlight w:val="none"/>
                <w:lang w:val="en-US" w:eastAsia="zh-CN"/>
              </w:rPr>
              <w:t>20</w:t>
            </w:r>
            <w:r>
              <w:rPr>
                <w:rFonts w:hint="eastAsia" w:ascii="宋体" w:hAnsi="宋体" w:cs="宋体"/>
                <w:b w:val="0"/>
                <w:bCs w:val="0"/>
                <w:color w:val="000000"/>
                <w:sz w:val="21"/>
                <w:szCs w:val="21"/>
                <w:highlight w:val="none"/>
              </w:rPr>
              <w:t>年</w:t>
            </w:r>
            <w:r>
              <w:rPr>
                <w:rFonts w:hint="eastAsia" w:ascii="宋体" w:hAnsi="宋体" w:cs="宋体"/>
                <w:b w:val="0"/>
                <w:bCs w:val="0"/>
                <w:color w:val="000000"/>
                <w:sz w:val="21"/>
                <w:szCs w:val="21"/>
                <w:highlight w:val="none"/>
                <w:lang w:val="en-US" w:eastAsia="zh-CN"/>
              </w:rPr>
              <w:t>12</w:t>
            </w:r>
            <w:r>
              <w:rPr>
                <w:rFonts w:hint="eastAsia" w:ascii="宋体" w:hAnsi="宋体" w:cs="宋体"/>
                <w:b w:val="0"/>
                <w:bCs w:val="0"/>
                <w:color w:val="000000"/>
                <w:sz w:val="21"/>
                <w:szCs w:val="21"/>
                <w:highlight w:val="none"/>
              </w:rPr>
              <w:t>月</w:t>
            </w:r>
            <w:r>
              <w:rPr>
                <w:rFonts w:hint="eastAsia" w:ascii="宋体" w:hAnsi="宋体" w:cs="宋体"/>
                <w:b w:val="0"/>
                <w:bCs w:val="0"/>
                <w:color w:val="000000"/>
                <w:sz w:val="21"/>
                <w:szCs w:val="21"/>
                <w:highlight w:val="none"/>
                <w:lang w:val="en-US" w:eastAsia="zh-CN"/>
              </w:rPr>
              <w:t>6</w:t>
            </w:r>
            <w:r>
              <w:rPr>
                <w:rFonts w:hint="eastAsia" w:ascii="宋体" w:hAnsi="宋体" w:cs="宋体"/>
                <w:b w:val="0"/>
                <w:bCs w:val="0"/>
                <w:color w:val="000000"/>
                <w:sz w:val="21"/>
                <w:szCs w:val="21"/>
                <w:highlight w:val="none"/>
              </w:rPr>
              <w:t>日</w:t>
            </w:r>
            <w:r>
              <w:rPr>
                <w:rFonts w:hint="eastAsia"/>
                <w:b w:val="0"/>
                <w:bCs w:val="0"/>
                <w:sz w:val="21"/>
                <w:szCs w:val="21"/>
                <w:highlight w:val="none"/>
                <w:lang w:val="en-US" w:eastAsia="zh-CN"/>
              </w:rPr>
              <w:t>水泥</w:t>
            </w:r>
            <w:r>
              <w:rPr>
                <w:rFonts w:hint="eastAsia" w:ascii="宋体" w:hAnsi="宋体" w:cs="宋体"/>
                <w:b w:val="0"/>
                <w:bCs w:val="0"/>
                <w:color w:val="000000"/>
                <w:sz w:val="21"/>
                <w:szCs w:val="21"/>
                <w:highlight w:val="none"/>
              </w:rPr>
              <w:t>采购合同，</w:t>
            </w:r>
            <w:r>
              <w:rPr>
                <w:rFonts w:hint="eastAsia" w:ascii="宋体" w:hAnsi="Times New Roman" w:cs="Times New Roman"/>
                <w:b w:val="0"/>
                <w:bCs w:val="0"/>
                <w:szCs w:val="21"/>
                <w:highlight w:val="none"/>
                <w:lang w:val="en-US" w:eastAsia="zh-CN"/>
              </w:rPr>
              <w:t>供方名称：</w:t>
            </w:r>
            <w:r>
              <w:rPr>
                <w:rFonts w:hint="eastAsia"/>
                <w:sz w:val="21"/>
                <w:szCs w:val="21"/>
                <w:highlight w:val="none"/>
                <w:lang w:val="en-US" w:eastAsia="zh-CN"/>
              </w:rPr>
              <w:t>泸州赛德水泥有限公司</w:t>
            </w:r>
            <w:r>
              <w:rPr>
                <w:rFonts w:hint="eastAsia"/>
                <w:b w:val="0"/>
                <w:bCs w:val="0"/>
                <w:sz w:val="21"/>
                <w:szCs w:val="21"/>
                <w:highlight w:val="none"/>
              </w:rPr>
              <w:t xml:space="preserve"> </w:t>
            </w:r>
            <w:r>
              <w:rPr>
                <w:rFonts w:hint="eastAsia" w:ascii="宋体" w:hAnsi="Times New Roman" w:cs="Times New Roman"/>
                <w:b w:val="0"/>
                <w:bCs w:val="0"/>
                <w:szCs w:val="21"/>
                <w:highlight w:val="none"/>
                <w:lang w:val="en-US" w:eastAsia="zh-CN"/>
              </w:rPr>
              <w:t>。</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抽《顾客满意度调查表》</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客户：</w:t>
            </w:r>
            <w:r>
              <w:rPr>
                <w:rFonts w:hint="eastAsia" w:ascii="宋体" w:hAnsi="Times New Roman" w:cs="Times New Roman"/>
                <w:szCs w:val="21"/>
                <w:highlight w:val="none"/>
                <w:lang w:val="en-US" w:eastAsia="zh-CN"/>
              </w:rPr>
              <w:t>中铁十九局集团第六工程</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对质量、价格、交期、服务等进行了考评，总分：98分，比较满意。</w:t>
            </w:r>
          </w:p>
          <w:p>
            <w:pPr>
              <w:spacing w:line="400" w:lineRule="exact"/>
              <w:rPr>
                <w:rFonts w:hint="eastAsia" w:ascii="宋体" w:hAnsi="宋体" w:cs="宋体"/>
                <w:color w:val="000000"/>
                <w:sz w:val="21"/>
                <w:szCs w:val="21"/>
                <w:highlight w:val="none"/>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抽，交付情况，产品交付由供应商将产品发货到公司，公司检验合格后再进行交付，顾客在接收时进行验收，产品交付过程中未发生过大的质量问题，产品质量稳定，暂时没有接到顾客重大的质量投诉。</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提供有该合同的《客户签收单》，接受意见：同意接收。签收人：</w:t>
            </w:r>
            <w:r>
              <w:rPr>
                <w:rFonts w:hint="eastAsia" w:ascii="宋体" w:hAnsi="宋体" w:cs="宋体"/>
                <w:color w:val="000000"/>
                <w:sz w:val="21"/>
                <w:szCs w:val="21"/>
                <w:highlight w:val="none"/>
                <w:lang w:val="en-US" w:eastAsia="zh-CN"/>
              </w:rPr>
              <w:t>王先生</w:t>
            </w:r>
            <w:r>
              <w:rPr>
                <w:rFonts w:hint="eastAsia" w:ascii="宋体" w:hAnsi="宋体" w:cs="宋体"/>
                <w:color w:val="000000"/>
                <w:sz w:val="21"/>
                <w:szCs w:val="21"/>
                <w:highlight w:val="none"/>
              </w:rPr>
              <w:t>。签收时间：20</w:t>
            </w:r>
            <w:r>
              <w:rPr>
                <w:rFonts w:hint="eastAsia" w:ascii="宋体" w:hAnsi="宋体" w:cs="宋体"/>
                <w:color w:val="000000"/>
                <w:sz w:val="21"/>
                <w:szCs w:val="21"/>
                <w:highlight w:val="none"/>
                <w:lang w:val="en-US" w:eastAsia="zh-CN"/>
              </w:rPr>
              <w:t>21.1.20</w:t>
            </w:r>
          </w:p>
          <w:p>
            <w:pPr>
              <w:spacing w:line="400" w:lineRule="exact"/>
              <w:rPr>
                <w:rFonts w:hint="eastAsia" w:ascii="宋体" w:hAnsi="宋体" w:cs="宋体"/>
                <w:color w:val="000000"/>
                <w:sz w:val="21"/>
                <w:szCs w:val="21"/>
                <w:highlight w:val="none"/>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查，过程检查</w:t>
            </w:r>
          </w:p>
          <w:p>
            <w:pPr>
              <w:spacing w:line="34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抽：20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日，</w:t>
            </w:r>
            <w:r>
              <w:rPr>
                <w:rFonts w:ascii="宋体" w:hAnsi="宋体" w:cs="宋体"/>
                <w:color w:val="000000"/>
                <w:sz w:val="21"/>
                <w:szCs w:val="21"/>
                <w:highlight w:val="none"/>
              </w:rPr>
              <w:t>销售服务质量检查表</w:t>
            </w:r>
            <w:r>
              <w:rPr>
                <w:rFonts w:hint="eastAsia" w:ascii="宋体" w:hAnsi="宋体" w:cs="宋体"/>
                <w:color w:val="000000"/>
                <w:sz w:val="21"/>
                <w:szCs w:val="21"/>
                <w:highlight w:val="none"/>
              </w:rPr>
              <w:t>：销售人员</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闵尾，</w:t>
            </w:r>
          </w:p>
          <w:p>
            <w:pPr>
              <w:spacing w:line="34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检查内容：</w:t>
            </w:r>
            <w:r>
              <w:rPr>
                <w:rFonts w:ascii="宋体" w:hAnsi="宋体" w:cs="宋体"/>
                <w:color w:val="000000"/>
                <w:sz w:val="21"/>
                <w:szCs w:val="21"/>
                <w:highlight w:val="none"/>
              </w:rPr>
              <w:t>销售规范履行情况</w:t>
            </w:r>
            <w:r>
              <w:rPr>
                <w:rFonts w:hint="eastAsia" w:ascii="宋体" w:hAnsi="宋体" w:cs="宋体"/>
                <w:color w:val="000000"/>
                <w:sz w:val="21"/>
                <w:szCs w:val="21"/>
                <w:highlight w:val="none"/>
              </w:rPr>
              <w:t>，</w:t>
            </w:r>
            <w:r>
              <w:rPr>
                <w:rFonts w:ascii="宋体" w:hAnsi="宋体" w:cs="宋体"/>
                <w:color w:val="000000"/>
                <w:sz w:val="21"/>
                <w:szCs w:val="21"/>
                <w:highlight w:val="none"/>
              </w:rPr>
              <w:t>销售合同管理制度履行情况</w:t>
            </w:r>
            <w:r>
              <w:rPr>
                <w:rFonts w:hint="eastAsia" w:ascii="宋体" w:hAnsi="宋体" w:cs="宋体"/>
                <w:color w:val="000000"/>
                <w:sz w:val="21"/>
                <w:szCs w:val="21"/>
                <w:highlight w:val="none"/>
              </w:rPr>
              <w:t>，</w:t>
            </w:r>
            <w:r>
              <w:rPr>
                <w:rFonts w:ascii="宋体" w:hAnsi="宋体" w:cs="宋体"/>
                <w:color w:val="000000"/>
                <w:sz w:val="21"/>
                <w:szCs w:val="21"/>
                <w:highlight w:val="none"/>
              </w:rPr>
              <w:t>顾客验收情况</w:t>
            </w:r>
            <w:r>
              <w:rPr>
                <w:rFonts w:hint="eastAsia" w:ascii="宋体" w:hAnsi="宋体" w:cs="宋体"/>
                <w:color w:val="000000"/>
                <w:sz w:val="21"/>
                <w:szCs w:val="21"/>
                <w:highlight w:val="none"/>
              </w:rPr>
              <w:t>等。</w:t>
            </w:r>
          </w:p>
          <w:p>
            <w:pPr>
              <w:spacing w:line="340" w:lineRule="exact"/>
              <w:rPr>
                <w:rFonts w:hint="eastAsia" w:ascii="宋体" w:hAnsi="宋体" w:cs="宋体"/>
                <w:color w:val="000000"/>
                <w:sz w:val="21"/>
                <w:szCs w:val="21"/>
                <w:highlight w:val="none"/>
              </w:rPr>
            </w:pPr>
            <w:r>
              <w:rPr>
                <w:rFonts w:ascii="宋体" w:hAnsi="宋体" w:cs="宋体"/>
                <w:color w:val="000000"/>
                <w:sz w:val="21"/>
                <w:szCs w:val="21"/>
                <w:highlight w:val="none"/>
              </w:rPr>
              <w:t>存在问题</w:t>
            </w:r>
            <w:r>
              <w:rPr>
                <w:rFonts w:hint="eastAsia" w:ascii="宋体" w:hAnsi="宋体" w:cs="宋体"/>
                <w:color w:val="000000"/>
                <w:sz w:val="21"/>
                <w:szCs w:val="21"/>
                <w:highlight w:val="none"/>
              </w:rPr>
              <w:t>：顾客意见未能及时反馈落实</w:t>
            </w:r>
          </w:p>
          <w:p>
            <w:pPr>
              <w:spacing w:line="34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检查人：</w:t>
            </w:r>
            <w:r>
              <w:rPr>
                <w:rFonts w:hint="eastAsia" w:ascii="宋体" w:hAnsi="宋体" w:cs="宋体"/>
                <w:color w:val="000000"/>
                <w:sz w:val="21"/>
                <w:szCs w:val="21"/>
                <w:highlight w:val="none"/>
                <w:lang w:val="en-US" w:eastAsia="zh-CN"/>
              </w:rPr>
              <w:t>周德蓉</w:t>
            </w:r>
          </w:p>
          <w:p>
            <w:pPr>
              <w:spacing w:line="400" w:lineRule="exact"/>
              <w:rPr>
                <w:rFonts w:hint="eastAsia" w:ascii="宋体" w:hAnsi="宋体" w:cs="宋体"/>
                <w:color w:val="000000"/>
                <w:sz w:val="21"/>
                <w:szCs w:val="21"/>
                <w:highlight w:val="none"/>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公司</w:t>
            </w:r>
            <w:r>
              <w:rPr>
                <w:rFonts w:hint="eastAsia" w:ascii="宋体" w:hAnsi="宋体" w:cs="宋体"/>
                <w:color w:val="000000"/>
                <w:sz w:val="21"/>
                <w:szCs w:val="21"/>
                <w:highlight w:val="none"/>
                <w:lang w:eastAsia="zh-CN"/>
              </w:rPr>
              <w:t>关键</w:t>
            </w:r>
            <w:r>
              <w:rPr>
                <w:rFonts w:hint="eastAsia" w:ascii="宋体" w:hAnsi="宋体" w:cs="宋体"/>
                <w:color w:val="000000"/>
                <w:sz w:val="21"/>
                <w:szCs w:val="21"/>
                <w:highlight w:val="none"/>
              </w:rPr>
              <w:t>过程确定为：销售服务。</w:t>
            </w:r>
          </w:p>
          <w:p>
            <w:pP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公司从人员培训考核、设施设备的配备、规范性文件的制定执行等方面对该特殊过程进行了确认。确认时间：20</w:t>
            </w:r>
            <w:r>
              <w:rPr>
                <w:rFonts w:hint="eastAsia" w:ascii="宋体" w:hAnsi="宋体" w:cs="宋体"/>
                <w:color w:val="000000"/>
                <w:sz w:val="21"/>
                <w:szCs w:val="21"/>
                <w:highlight w:val="none"/>
                <w:lang w:val="en-US" w:eastAsia="zh-CN"/>
              </w:rPr>
              <w:t>20.5.17</w:t>
            </w:r>
            <w:r>
              <w:rPr>
                <w:rFonts w:hint="eastAsia" w:ascii="宋体" w:hAnsi="宋体" w:cs="宋体"/>
                <w:color w:val="000000"/>
                <w:sz w:val="21"/>
                <w:szCs w:val="21"/>
                <w:highlight w:val="none"/>
              </w:rPr>
              <w:t>，确认人：闵尾</w:t>
            </w:r>
            <w:r>
              <w:rPr>
                <w:rFonts w:hint="eastAsia" w:ascii="宋体" w:hAnsi="宋体" w:cs="宋体"/>
                <w:color w:val="000000"/>
                <w:sz w:val="21"/>
                <w:szCs w:val="21"/>
                <w:highlight w:val="none"/>
                <w:lang w:eastAsia="zh-CN"/>
              </w:rPr>
              <w:t>、周德蓉</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color w:val="000000"/>
                <w:sz w:val="21"/>
                <w:szCs w:val="21"/>
                <w:highlight w:val="none"/>
              </w:rPr>
              <w:t>标识和可追溯性</w:t>
            </w:r>
          </w:p>
        </w:tc>
        <w:tc>
          <w:tcPr>
            <w:tcW w:w="9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Q</w:t>
            </w:r>
            <w:r>
              <w:rPr>
                <w:rFonts w:hint="eastAsia" w:ascii="宋体" w:hAnsi="宋体" w:cs="宋体"/>
                <w:sz w:val="21"/>
                <w:szCs w:val="21"/>
                <w:highlight w:val="none"/>
              </w:rPr>
              <w:t>8.5.2</w:t>
            </w:r>
          </w:p>
        </w:tc>
        <w:tc>
          <w:tcPr>
            <w:tcW w:w="10351" w:type="dxa"/>
            <w:vAlign w:val="top"/>
          </w:tcPr>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现场查见，公司在经营过程中对标识和可追溯性进行了规定。</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1.销售过程采用客户投诉记录、售后维护信息确认回访表等进行标识；</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2.成品按要求有检验合格标签，注明用户单位、产品名称、品种规格、数量、生产厂名、出厂日期等。</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3.通过上述标识可以追溯产品的来源，和产品的生产日期、批次。</w:t>
            </w:r>
          </w:p>
          <w:p>
            <w:pP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标识基本符合要求。</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color w:val="000000"/>
                <w:sz w:val="21"/>
                <w:szCs w:val="21"/>
                <w:highlight w:val="none"/>
              </w:rPr>
              <w:t>顾客或外部供方的财产</w:t>
            </w:r>
          </w:p>
        </w:tc>
        <w:tc>
          <w:tcPr>
            <w:tcW w:w="9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Q</w:t>
            </w:r>
            <w:r>
              <w:rPr>
                <w:rFonts w:hint="eastAsia" w:ascii="宋体" w:hAnsi="宋体" w:cs="宋体"/>
                <w:sz w:val="21"/>
                <w:szCs w:val="21"/>
                <w:highlight w:val="none"/>
              </w:rPr>
              <w:t>8.5.3</w:t>
            </w:r>
          </w:p>
        </w:tc>
        <w:tc>
          <w:tcPr>
            <w:tcW w:w="10351" w:type="dxa"/>
            <w:vAlign w:val="top"/>
          </w:tcPr>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公司的顾客的财产有顾客信息、合同，公司对顾客或外部供方财产进行了保存，当顾客或外部供方财产丢失时，应告知顾客或外部供方。  </w:t>
            </w:r>
          </w:p>
          <w:p>
            <w:pP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负责人讲目前没有发生顾客或外部供方财产丢失的情况；</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color w:val="000000"/>
                <w:sz w:val="21"/>
                <w:szCs w:val="21"/>
                <w:highlight w:val="none"/>
              </w:rPr>
              <w:t>防护</w:t>
            </w:r>
          </w:p>
        </w:tc>
        <w:tc>
          <w:tcPr>
            <w:tcW w:w="9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Q</w:t>
            </w:r>
            <w:r>
              <w:rPr>
                <w:rFonts w:hint="eastAsia" w:ascii="宋体" w:hAnsi="宋体" w:cs="宋体"/>
                <w:sz w:val="21"/>
                <w:szCs w:val="21"/>
                <w:highlight w:val="none"/>
              </w:rPr>
              <w:t>8.5.4</w:t>
            </w:r>
          </w:p>
        </w:tc>
        <w:tc>
          <w:tcPr>
            <w:tcW w:w="10351" w:type="dxa"/>
            <w:vAlign w:val="top"/>
          </w:tcPr>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--产品防护</w:t>
            </w:r>
          </w:p>
          <w:p>
            <w:pP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现场查看物资的包装主要为原包装，能起到产品包装、运输、装卸的防护作用。</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交付后活动</w:t>
            </w:r>
          </w:p>
        </w:tc>
        <w:tc>
          <w:tcPr>
            <w:tcW w:w="9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Q</w:t>
            </w:r>
            <w:r>
              <w:rPr>
                <w:rFonts w:hint="eastAsia" w:ascii="宋体" w:hAnsi="宋体" w:cs="宋体"/>
                <w:sz w:val="21"/>
                <w:szCs w:val="21"/>
                <w:highlight w:val="none"/>
              </w:rPr>
              <w:t>8.5.5</w:t>
            </w:r>
          </w:p>
        </w:tc>
        <w:tc>
          <w:tcPr>
            <w:tcW w:w="10351" w:type="dxa"/>
            <w:vAlign w:val="top"/>
          </w:tcPr>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公司明确产品和服务相关交付后活动的安排及管控要求，包括满足以下各项内容要求。如:</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a）法律法规要求；</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b）与产品和服务相关的潜在不期望的后果；</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c）其产品和服务的性质、用途和预期寿命；</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d）顾客要求；</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e）顾客反馈。</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此外，也包括：交付后活动可能含的担保条款所规定的相关活动，诸如合同规定的维护服务，以及回收或最终报废处置等附加服务等。</w:t>
            </w:r>
          </w:p>
          <w:p>
            <w:pP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-现场记录及沟通确认：已基本满足交付后活动的要求</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更改控制</w:t>
            </w:r>
          </w:p>
        </w:tc>
        <w:tc>
          <w:tcPr>
            <w:tcW w:w="9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Q</w:t>
            </w:r>
            <w:r>
              <w:rPr>
                <w:rFonts w:hint="eastAsia" w:ascii="宋体" w:hAnsi="宋体" w:cs="宋体"/>
                <w:sz w:val="21"/>
                <w:szCs w:val="21"/>
                <w:highlight w:val="none"/>
              </w:rPr>
              <w:t>8.5.6</w:t>
            </w:r>
          </w:p>
        </w:tc>
        <w:tc>
          <w:tcPr>
            <w:tcW w:w="10351" w:type="dxa"/>
            <w:vAlign w:val="top"/>
          </w:tcPr>
          <w:p>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公司对生产和服务提供的更改管控要求予以明确规定：包括对其更改的评审、授权信息及需采取的措施等。经查：体系运行至今，暂无生产和服务提供的更改情形。</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产品和服务放行；</w:t>
            </w:r>
          </w:p>
        </w:tc>
        <w:tc>
          <w:tcPr>
            <w:tcW w:w="9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Q</w:t>
            </w:r>
            <w:r>
              <w:rPr>
                <w:rFonts w:hint="eastAsia" w:ascii="宋体" w:hAnsi="宋体" w:cs="宋体"/>
                <w:sz w:val="21"/>
                <w:szCs w:val="21"/>
                <w:highlight w:val="none"/>
              </w:rPr>
              <w:t>8.6</w:t>
            </w:r>
          </w:p>
        </w:tc>
        <w:tc>
          <w:tcPr>
            <w:tcW w:w="10351" w:type="dxa"/>
            <w:vAlign w:val="top"/>
          </w:tcPr>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◆公司为验证产品和服务的要求是否得到满足对需实施监视和检验的阶段、过程、项目及记录等予以规定，查见公司检验规范规定了原材料出厂的检验方法、标准。</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公司对特殊放行或紧急放行情况予以界定，原则上，一般情况下不许特殊放行或紧急放行；若特殊情况下，要实施紧急放行时，一定要得到销售部经理许可、公司总经理批准，适用时得到顾客的批准后方可实施。体系运行至今尚未发生特殊放行或紧急放行的情况。</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◆公司明确对各阶段产品和服务的放行均须实施必要的记录并保留。</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1、供货检验：验收依据：合同的质量要求。</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负责人讲：公司只对名称、规格型号、外观、质量检验报告等进行验证。</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抽：《产品检验记录 》</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时间：20</w:t>
            </w:r>
            <w:r>
              <w:rPr>
                <w:rFonts w:hint="eastAsia" w:ascii="宋体" w:hAnsi="宋体" w:cs="宋体"/>
                <w:color w:val="000000"/>
                <w:sz w:val="21"/>
                <w:szCs w:val="21"/>
                <w:highlight w:val="none"/>
                <w:lang w:val="en-US" w:eastAsia="zh-CN"/>
              </w:rPr>
              <w:t>21.1.11</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产品：</w:t>
            </w:r>
            <w:r>
              <w:rPr>
                <w:rFonts w:hint="eastAsia" w:ascii="宋体" w:hAnsi="宋体" w:cs="宋体"/>
                <w:color w:val="000000"/>
                <w:sz w:val="21"/>
                <w:szCs w:val="21"/>
                <w:highlight w:val="none"/>
                <w:lang w:val="en-US" w:eastAsia="zh-CN"/>
              </w:rPr>
              <w:t>镀锌矩管</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规格：</w:t>
            </w:r>
            <w:r>
              <w:rPr>
                <w:rFonts w:hint="eastAsia" w:ascii="宋体" w:hAnsi="宋体" w:cs="宋体"/>
                <w:color w:val="000000"/>
                <w:sz w:val="21"/>
                <w:szCs w:val="21"/>
                <w:highlight w:val="none"/>
                <w:lang w:val="en-US" w:eastAsia="zh-CN"/>
              </w:rPr>
              <w:t>1）50*100*1.3、19.835吨；2）20*40*1.1、15.025吨。</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检验项目：外观、规格、检测报告</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结论：合格</w:t>
            </w:r>
          </w:p>
          <w:p>
            <w:pPr>
              <w:spacing w:line="400" w:lineRule="exac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检验员：</w:t>
            </w:r>
            <w:r>
              <w:rPr>
                <w:rFonts w:hint="eastAsia" w:ascii="宋体" w:hAnsi="宋体" w:cs="宋体"/>
                <w:color w:val="000000"/>
                <w:sz w:val="21"/>
                <w:szCs w:val="21"/>
                <w:highlight w:val="none"/>
                <w:lang w:eastAsia="zh-CN"/>
              </w:rPr>
              <w:t>郭虎</w:t>
            </w:r>
          </w:p>
          <w:p>
            <w:pPr>
              <w:spacing w:line="400" w:lineRule="exact"/>
              <w:rPr>
                <w:rFonts w:hint="eastAsia" w:ascii="宋体" w:hAnsi="宋体" w:cs="宋体"/>
                <w:color w:val="000000"/>
                <w:sz w:val="21"/>
                <w:szCs w:val="21"/>
                <w:highlight w:val="none"/>
              </w:rPr>
            </w:pP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时间：20</w:t>
            </w:r>
            <w:r>
              <w:rPr>
                <w:rFonts w:hint="eastAsia" w:ascii="宋体" w:hAnsi="宋体" w:cs="宋体"/>
                <w:color w:val="000000"/>
                <w:sz w:val="21"/>
                <w:szCs w:val="21"/>
                <w:highlight w:val="none"/>
                <w:lang w:val="en-US" w:eastAsia="zh-CN"/>
              </w:rPr>
              <w:t>21.2.8</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产品：</w:t>
            </w:r>
            <w:r>
              <w:rPr>
                <w:rFonts w:hint="eastAsia" w:ascii="宋体" w:hAnsi="宋体" w:cs="宋体"/>
                <w:color w:val="000000"/>
                <w:sz w:val="21"/>
                <w:szCs w:val="21"/>
                <w:highlight w:val="none"/>
                <w:lang w:val="en-US" w:eastAsia="zh-CN"/>
              </w:rPr>
              <w:t>拉法基水泥</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规格：</w:t>
            </w:r>
            <w:r>
              <w:rPr>
                <w:rFonts w:hint="eastAsia" w:ascii="宋体" w:hAnsi="宋体" w:cs="宋体"/>
                <w:color w:val="000000"/>
                <w:sz w:val="21"/>
                <w:szCs w:val="21"/>
                <w:highlight w:val="none"/>
                <w:lang w:val="en-US" w:eastAsia="zh-CN"/>
              </w:rPr>
              <w:t>PI42.5</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检验项目：外观、规格、检测报告</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结论：合格</w:t>
            </w:r>
          </w:p>
          <w:p>
            <w:pPr>
              <w:spacing w:line="400" w:lineRule="exac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检验员：</w:t>
            </w:r>
            <w:r>
              <w:rPr>
                <w:rFonts w:hint="eastAsia" w:ascii="宋体" w:hAnsi="宋体" w:cs="宋体"/>
                <w:color w:val="000000"/>
                <w:sz w:val="21"/>
                <w:szCs w:val="21"/>
                <w:highlight w:val="none"/>
                <w:lang w:eastAsia="zh-CN"/>
              </w:rPr>
              <w:t>郭虎</w:t>
            </w:r>
          </w:p>
          <w:p>
            <w:pPr>
              <w:spacing w:line="400" w:lineRule="exact"/>
              <w:rPr>
                <w:rFonts w:hint="eastAsia" w:ascii="宋体" w:hAnsi="宋体" w:cs="宋体"/>
                <w:color w:val="000000"/>
                <w:sz w:val="21"/>
                <w:szCs w:val="21"/>
                <w:highlight w:val="none"/>
              </w:rPr>
            </w:pP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时间：20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26</w:t>
            </w:r>
          </w:p>
          <w:p>
            <w:pPr>
              <w:spacing w:line="400" w:lineRule="exac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产品：</w:t>
            </w:r>
            <w:r>
              <w:rPr>
                <w:rFonts w:hint="eastAsia" w:ascii="宋体" w:hAnsi="宋体" w:cs="宋体"/>
                <w:color w:val="000000"/>
                <w:sz w:val="21"/>
                <w:szCs w:val="21"/>
                <w:highlight w:val="none"/>
                <w:lang w:val="en-US" w:eastAsia="zh-CN"/>
              </w:rPr>
              <w:t>粉煤灰</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规格：</w:t>
            </w:r>
            <w:r>
              <w:rPr>
                <w:rFonts w:hint="eastAsia" w:ascii="宋体" w:hAnsi="宋体" w:cs="宋体"/>
                <w:color w:val="000000"/>
                <w:sz w:val="21"/>
                <w:szCs w:val="21"/>
                <w:highlight w:val="none"/>
                <w:lang w:val="en-US" w:eastAsia="zh-CN"/>
              </w:rPr>
              <w:t>二级</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检验项目：外观、规格、检测报告</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结论：合格</w:t>
            </w:r>
          </w:p>
          <w:p>
            <w:pPr>
              <w:spacing w:line="400" w:lineRule="exac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检验员：</w:t>
            </w:r>
            <w:r>
              <w:rPr>
                <w:rFonts w:hint="eastAsia" w:ascii="宋体" w:hAnsi="宋体" w:cs="宋体"/>
                <w:color w:val="000000"/>
                <w:sz w:val="21"/>
                <w:szCs w:val="21"/>
                <w:highlight w:val="none"/>
                <w:lang w:eastAsia="zh-CN"/>
              </w:rPr>
              <w:t>郭虎</w:t>
            </w:r>
          </w:p>
          <w:p>
            <w:pPr>
              <w:spacing w:line="400" w:lineRule="exact"/>
              <w:rPr>
                <w:rFonts w:hint="eastAsia" w:ascii="宋体" w:hAnsi="宋体" w:cs="宋体"/>
                <w:color w:val="000000"/>
                <w:sz w:val="21"/>
                <w:szCs w:val="21"/>
                <w:highlight w:val="none"/>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2、销售过程检验：</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依据：《销售服务规范》、《销售人员考核制度》。。。。。等。</w:t>
            </w:r>
          </w:p>
          <w:p>
            <w:pPr>
              <w:spacing w:line="34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抽：</w:t>
            </w:r>
            <w:r>
              <w:rPr>
                <w:rFonts w:ascii="宋体" w:hAnsi="宋体" w:cs="宋体"/>
                <w:color w:val="000000"/>
                <w:sz w:val="21"/>
                <w:szCs w:val="21"/>
                <w:highlight w:val="none"/>
              </w:rPr>
              <w:t>销售服务质量检查表</w:t>
            </w:r>
          </w:p>
          <w:p>
            <w:pPr>
              <w:spacing w:line="34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时间：20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日，销售人员：</w:t>
            </w:r>
            <w:r>
              <w:rPr>
                <w:rFonts w:hint="eastAsia" w:ascii="宋体" w:hAnsi="宋体" w:cs="宋体"/>
                <w:color w:val="000000"/>
                <w:sz w:val="21"/>
                <w:szCs w:val="21"/>
                <w:highlight w:val="none"/>
                <w:lang w:val="en-US" w:eastAsia="zh-CN"/>
              </w:rPr>
              <w:t>闵尾</w:t>
            </w:r>
            <w:r>
              <w:rPr>
                <w:rFonts w:hint="eastAsia" w:ascii="宋体" w:hAnsi="宋体" w:cs="宋体"/>
                <w:color w:val="000000"/>
                <w:sz w:val="21"/>
                <w:szCs w:val="21"/>
                <w:highlight w:val="none"/>
              </w:rPr>
              <w:t>，</w:t>
            </w:r>
          </w:p>
          <w:p>
            <w:pPr>
              <w:spacing w:line="34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检查内容：</w:t>
            </w:r>
            <w:r>
              <w:rPr>
                <w:rFonts w:ascii="宋体" w:hAnsi="宋体" w:cs="宋体"/>
                <w:color w:val="000000"/>
                <w:sz w:val="21"/>
                <w:szCs w:val="21"/>
                <w:highlight w:val="none"/>
              </w:rPr>
              <w:t>销售规范履行情况</w:t>
            </w:r>
            <w:r>
              <w:rPr>
                <w:rFonts w:hint="eastAsia" w:ascii="宋体" w:hAnsi="宋体" w:cs="宋体"/>
                <w:color w:val="000000"/>
                <w:sz w:val="21"/>
                <w:szCs w:val="21"/>
                <w:highlight w:val="none"/>
              </w:rPr>
              <w:t>，</w:t>
            </w:r>
            <w:r>
              <w:rPr>
                <w:rFonts w:ascii="宋体" w:hAnsi="宋体" w:cs="宋体"/>
                <w:color w:val="000000"/>
                <w:sz w:val="21"/>
                <w:szCs w:val="21"/>
                <w:highlight w:val="none"/>
              </w:rPr>
              <w:t>销售合同管理制度履行情况</w:t>
            </w:r>
            <w:r>
              <w:rPr>
                <w:rFonts w:hint="eastAsia" w:ascii="宋体" w:hAnsi="宋体" w:cs="宋体"/>
                <w:color w:val="000000"/>
                <w:sz w:val="21"/>
                <w:szCs w:val="21"/>
                <w:highlight w:val="none"/>
              </w:rPr>
              <w:t>，</w:t>
            </w:r>
            <w:r>
              <w:rPr>
                <w:rFonts w:ascii="宋体" w:hAnsi="宋体" w:cs="宋体"/>
                <w:color w:val="000000"/>
                <w:sz w:val="21"/>
                <w:szCs w:val="21"/>
                <w:highlight w:val="none"/>
              </w:rPr>
              <w:t>顾客验收情况</w:t>
            </w:r>
            <w:r>
              <w:rPr>
                <w:rFonts w:hint="eastAsia" w:ascii="宋体" w:hAnsi="宋体" w:cs="宋体"/>
                <w:color w:val="000000"/>
                <w:sz w:val="21"/>
                <w:szCs w:val="21"/>
                <w:highlight w:val="none"/>
              </w:rPr>
              <w:t>等。</w:t>
            </w:r>
          </w:p>
          <w:p>
            <w:pPr>
              <w:spacing w:line="340" w:lineRule="exact"/>
              <w:rPr>
                <w:rFonts w:hint="eastAsia" w:ascii="宋体" w:hAnsi="宋体" w:cs="宋体"/>
                <w:color w:val="000000"/>
                <w:sz w:val="21"/>
                <w:szCs w:val="21"/>
                <w:highlight w:val="none"/>
              </w:rPr>
            </w:pPr>
            <w:r>
              <w:rPr>
                <w:rFonts w:ascii="宋体" w:hAnsi="宋体" w:cs="宋体"/>
                <w:color w:val="000000"/>
                <w:sz w:val="21"/>
                <w:szCs w:val="21"/>
                <w:highlight w:val="none"/>
              </w:rPr>
              <w:t>存在问题</w:t>
            </w:r>
            <w:r>
              <w:rPr>
                <w:rFonts w:hint="eastAsia" w:ascii="宋体" w:hAnsi="宋体" w:cs="宋体"/>
                <w:color w:val="000000"/>
                <w:sz w:val="21"/>
                <w:szCs w:val="21"/>
                <w:highlight w:val="none"/>
              </w:rPr>
              <w:t>：顾客意见未能及时反馈落实</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检查人：</w:t>
            </w:r>
            <w:r>
              <w:rPr>
                <w:rFonts w:hint="eastAsia" w:ascii="宋体" w:hAnsi="宋体" w:cs="宋体"/>
                <w:color w:val="000000"/>
                <w:sz w:val="21"/>
                <w:szCs w:val="21"/>
                <w:highlight w:val="none"/>
                <w:lang w:val="en-US" w:eastAsia="zh-CN"/>
              </w:rPr>
              <w:t>陈燕</w:t>
            </w:r>
          </w:p>
          <w:p>
            <w:pPr>
              <w:spacing w:line="400" w:lineRule="exact"/>
              <w:rPr>
                <w:rFonts w:hint="eastAsia" w:ascii="宋体" w:hAnsi="宋体" w:cs="宋体"/>
                <w:color w:val="000000"/>
                <w:sz w:val="21"/>
                <w:szCs w:val="21"/>
                <w:highlight w:val="none"/>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3 最终产品检验  依据：合同要求，由客户验收。</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1）查《客户签收单》</w:t>
            </w:r>
          </w:p>
          <w:p>
            <w:pPr>
              <w:spacing w:line="400" w:lineRule="exact"/>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rPr>
              <w:t>买方名称：</w:t>
            </w:r>
            <w:r>
              <w:rPr>
                <w:rFonts w:hint="eastAsia" w:ascii="宋体" w:hAnsi="宋体" w:cs="宋体"/>
                <w:color w:val="000000"/>
                <w:sz w:val="21"/>
                <w:szCs w:val="21"/>
                <w:highlight w:val="none"/>
                <w:lang w:val="en-US" w:eastAsia="zh-CN"/>
              </w:rPr>
              <w:t>四川凝彩电子器件制造有限公司</w:t>
            </w:r>
          </w:p>
          <w:p>
            <w:pPr>
              <w:spacing w:line="400" w:lineRule="exact"/>
              <w:rPr>
                <w:rFonts w:hint="default" w:ascii="宋体" w:hAnsi="宋体" w:cs="宋体"/>
                <w:color w:val="000000"/>
                <w:sz w:val="21"/>
                <w:szCs w:val="21"/>
                <w:highlight w:val="none"/>
                <w:lang w:val="en-US"/>
              </w:rPr>
            </w:pPr>
            <w:r>
              <w:rPr>
                <w:rFonts w:hint="eastAsia" w:ascii="宋体" w:hAnsi="宋体" w:cs="宋体"/>
                <w:color w:val="000000"/>
                <w:sz w:val="21"/>
                <w:szCs w:val="21"/>
                <w:highlight w:val="none"/>
              </w:rPr>
              <w:t>产品名称：</w:t>
            </w:r>
            <w:r>
              <w:rPr>
                <w:rFonts w:hint="eastAsia" w:ascii="宋体" w:hAnsi="宋体" w:cs="宋体"/>
                <w:kern w:val="0"/>
                <w:sz w:val="21"/>
                <w:szCs w:val="21"/>
                <w:highlight w:val="none"/>
                <w:lang w:val="en-US" w:eastAsia="zh-CN"/>
              </w:rPr>
              <w:t>镀锌</w:t>
            </w:r>
            <w:r>
              <w:rPr>
                <w:rFonts w:hint="eastAsia" w:ascii="宋体" w:hAnsi="宋体" w:cs="宋体"/>
                <w:color w:val="000000"/>
                <w:sz w:val="21"/>
                <w:szCs w:val="21"/>
                <w:highlight w:val="none"/>
                <w:lang w:val="en-US" w:eastAsia="zh-CN"/>
              </w:rPr>
              <w:t>钢管</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日期：20</w:t>
            </w:r>
            <w:r>
              <w:rPr>
                <w:rFonts w:hint="eastAsia" w:ascii="宋体" w:hAnsi="宋体" w:cs="宋体"/>
                <w:color w:val="000000"/>
                <w:sz w:val="21"/>
                <w:szCs w:val="21"/>
                <w:highlight w:val="none"/>
                <w:lang w:val="en-US" w:eastAsia="zh-CN"/>
              </w:rPr>
              <w:t>21.1.16</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顾客签收：</w:t>
            </w:r>
            <w:r>
              <w:rPr>
                <w:rFonts w:hint="eastAsia" w:ascii="宋体" w:hAnsi="宋体" w:cs="宋体"/>
                <w:color w:val="000000"/>
                <w:sz w:val="21"/>
                <w:szCs w:val="21"/>
                <w:highlight w:val="none"/>
                <w:lang w:val="en-US" w:eastAsia="zh-CN"/>
              </w:rPr>
              <w:t>王晓玥</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2）查《客户签收单》</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买方名称：</w:t>
            </w:r>
            <w:r>
              <w:rPr>
                <w:rFonts w:hint="eastAsia" w:ascii="宋体" w:hAnsi="Times New Roman" w:cs="Times New Roman"/>
                <w:szCs w:val="21"/>
                <w:highlight w:val="none"/>
                <w:lang w:val="en-US" w:eastAsia="zh-CN"/>
              </w:rPr>
              <w:t>中铁十九局集团第六工程有限公司</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r>
              <w:rPr>
                <w:rFonts w:hint="eastAsia" w:ascii="宋体" w:hAnsi="宋体" w:cs="宋体"/>
                <w:kern w:val="0"/>
                <w:sz w:val="21"/>
                <w:szCs w:val="21"/>
                <w:highlight w:val="none"/>
                <w:lang w:val="en-US" w:eastAsia="zh-CN"/>
              </w:rPr>
              <w:t>水泥</w:t>
            </w:r>
            <w:r>
              <w:rPr>
                <w:rFonts w:hint="eastAsia" w:ascii="宋体" w:hAnsi="宋体" w:cs="宋体"/>
                <w:kern w:val="0"/>
                <w:sz w:val="21"/>
                <w:szCs w:val="21"/>
                <w:highlight w:val="none"/>
              </w:rPr>
              <w:t>（详见送货清单）</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日期：20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顾客签收：</w:t>
            </w:r>
            <w:r>
              <w:rPr>
                <w:rFonts w:hint="eastAsia" w:ascii="宋体" w:hAnsi="宋体" w:cs="宋体"/>
                <w:color w:val="000000"/>
                <w:sz w:val="21"/>
                <w:szCs w:val="21"/>
                <w:highlight w:val="none"/>
                <w:lang w:val="en-US" w:eastAsia="zh-CN"/>
              </w:rPr>
              <w:t>袁晓军</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查见其他批次《客户签收单》均合格，有顾客签收；</w:t>
            </w:r>
          </w:p>
          <w:p>
            <w:pPr>
              <w:rPr>
                <w:rFonts w:hint="eastAsia" w:ascii="宋体" w:hAnsi="宋体" w:eastAsia="宋体" w:cs="宋体"/>
                <w:kern w:val="2"/>
                <w:sz w:val="21"/>
                <w:szCs w:val="21"/>
                <w:highlight w:val="none"/>
                <w:lang w:val="en-US" w:eastAsia="zh-CN" w:bidi="ar-SA"/>
              </w:rPr>
            </w:pPr>
            <w:r>
              <w:rPr>
                <w:rFonts w:hint="eastAsia" w:ascii="宋体" w:hAnsi="宋体" w:cs="宋体"/>
                <w:color w:val="000000"/>
                <w:sz w:val="21"/>
                <w:szCs w:val="21"/>
                <w:highlight w:val="none"/>
              </w:rPr>
              <w:t>查，公司的质量检验人员均有公司的授权。</w:t>
            </w:r>
          </w:p>
        </w:tc>
        <w:tc>
          <w:tcPr>
            <w:tcW w:w="1238"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不合格输出的控制</w:t>
            </w:r>
          </w:p>
        </w:tc>
        <w:tc>
          <w:tcPr>
            <w:tcW w:w="9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Q</w:t>
            </w:r>
            <w:r>
              <w:rPr>
                <w:rFonts w:hint="eastAsia" w:ascii="宋体" w:hAnsi="宋体" w:cs="宋体"/>
                <w:sz w:val="21"/>
                <w:szCs w:val="21"/>
                <w:highlight w:val="none"/>
              </w:rPr>
              <w:t>8.7</w:t>
            </w:r>
          </w:p>
        </w:tc>
        <w:tc>
          <w:tcPr>
            <w:tcW w:w="10351" w:type="dxa"/>
            <w:vAlign w:val="top"/>
          </w:tcPr>
          <w:p>
            <w:pPr>
              <w:spacing w:line="400" w:lineRule="exact"/>
              <w:rPr>
                <w:rFonts w:hint="eastAsia" w:ascii="宋体" w:hAnsi="宋体" w:cs="宋体"/>
                <w:sz w:val="21"/>
                <w:szCs w:val="21"/>
                <w:highlight w:val="none"/>
              </w:rPr>
            </w:pPr>
            <w:r>
              <w:rPr>
                <w:rFonts w:hint="eastAsia" w:ascii="宋体" w:hAnsi="宋体" w:cs="宋体"/>
                <w:sz w:val="21"/>
                <w:szCs w:val="21"/>
                <w:highlight w:val="none"/>
              </w:rPr>
              <w:t>公司明确各类、各阶段的不合格的控制管控要求，包括输入（来料）阶段、过程监视和测量阶段、输出（出货）阶段的不合格之识别、确定、标识、处置措施等，详见《不合格控制程序》</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---公司明确并实施处置不合格输出的途径包括以下几方面：</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a）纠正；</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b）隔离、限制、退货或暂停；</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c）告知顾客；</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d）获得让步接收的授权。</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---公司明确并实施对不合格的处置方法选择、采取措施的程度取决于不合格的性质及其对产品和服务的影响程度。</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---公司明确并实施对适用于纠正的不合格输出，在进行纠正之后须实施再验证。</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---公司明确并实施不合格处置后须保留含以下内容的记录</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a）有关不合格的描述；</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b）所采取措施的描述；</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c）获得让步的描述；</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d）处置不合格的授权标识。</w:t>
            </w:r>
          </w:p>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抽不合格处理，提供有《不合格品</w:t>
            </w:r>
            <w:r>
              <w:rPr>
                <w:rFonts w:hint="eastAsia" w:ascii="宋体" w:hAnsi="宋体" w:cs="宋体"/>
                <w:color w:val="auto"/>
                <w:sz w:val="21"/>
                <w:szCs w:val="21"/>
                <w:highlight w:val="none"/>
                <w:lang w:val="en-US" w:eastAsia="zh-CN"/>
              </w:rPr>
              <w:t>处置单</w:t>
            </w:r>
            <w:r>
              <w:rPr>
                <w:rFonts w:hint="eastAsia" w:ascii="宋体" w:hAnsi="宋体" w:cs="宋体"/>
                <w:color w:val="auto"/>
                <w:sz w:val="21"/>
                <w:szCs w:val="21"/>
                <w:highlight w:val="none"/>
              </w:rPr>
              <w:t>》1份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单号：</w:t>
            </w:r>
            <w:r>
              <w:rPr>
                <w:rFonts w:hint="eastAsia" w:ascii="宋体" w:hAnsi="宋体" w:cs="宋体"/>
                <w:color w:val="auto"/>
                <w:sz w:val="21"/>
                <w:szCs w:val="21"/>
                <w:highlight w:val="none"/>
                <w:lang w:eastAsia="zh-CN"/>
              </w:rPr>
              <w:t>TY-2021-3-001</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不合格事实：20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日销售的销售一批水泥，有2袋水泥破裂，造成水泥遗漏。</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责任部门：销售部</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原因:公司人员在装车检验过程中工作疏忽，未检查清楚货物完整性。</w:t>
            </w:r>
          </w:p>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不合格评审与处置：</w:t>
            </w:r>
            <w:r>
              <w:rPr>
                <w:rFonts w:hint="eastAsia" w:ascii="宋体" w:hAnsi="宋体" w:cs="宋体"/>
                <w:color w:val="auto"/>
                <w:sz w:val="21"/>
                <w:szCs w:val="21"/>
                <w:highlight w:val="none"/>
                <w:lang w:val="en-US" w:eastAsia="zh-CN"/>
              </w:rPr>
              <w:t>召回、补发。</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处理结果：</w:t>
            </w:r>
            <w:r>
              <w:rPr>
                <w:rFonts w:hint="eastAsia" w:ascii="宋体" w:hAnsi="宋体" w:cs="宋体"/>
                <w:color w:val="auto"/>
                <w:sz w:val="21"/>
                <w:szCs w:val="21"/>
                <w:highlight w:val="none"/>
                <w:lang w:val="en-US" w:eastAsia="zh-CN"/>
              </w:rPr>
              <w:t>重新补发</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验证结果：经查验，</w:t>
            </w:r>
            <w:r>
              <w:rPr>
                <w:rFonts w:hint="eastAsia" w:ascii="宋体" w:hAnsi="宋体" w:cs="宋体"/>
                <w:color w:val="auto"/>
                <w:sz w:val="21"/>
                <w:szCs w:val="21"/>
                <w:highlight w:val="none"/>
                <w:lang w:val="en-US" w:eastAsia="zh-CN"/>
              </w:rPr>
              <w:t>已经补发产品</w:t>
            </w:r>
            <w:r>
              <w:rPr>
                <w:rFonts w:hint="eastAsia" w:ascii="宋体" w:hAnsi="宋体" w:cs="宋体"/>
                <w:color w:val="auto"/>
                <w:sz w:val="21"/>
                <w:szCs w:val="21"/>
                <w:highlight w:val="none"/>
              </w:rPr>
              <w:t>，消除了质量隐患。</w:t>
            </w:r>
          </w:p>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验证人：</w:t>
            </w:r>
            <w:r>
              <w:rPr>
                <w:rFonts w:hint="eastAsia" w:ascii="宋体" w:hAnsi="宋体" w:cs="宋体"/>
                <w:color w:val="auto"/>
                <w:sz w:val="21"/>
                <w:szCs w:val="21"/>
                <w:highlight w:val="none"/>
                <w:lang w:val="en-US" w:eastAsia="zh-CN"/>
              </w:rPr>
              <w:t>龙松</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郭虎</w:t>
            </w:r>
            <w:r>
              <w:rPr>
                <w:rFonts w:hint="eastAsia" w:ascii="宋体" w:hAnsi="宋体" w:cs="宋体"/>
                <w:color w:val="auto"/>
                <w:sz w:val="21"/>
                <w:szCs w:val="21"/>
                <w:highlight w:val="none"/>
              </w:rPr>
              <w:t xml:space="preserve">   日期：20</w:t>
            </w:r>
            <w:r>
              <w:rPr>
                <w:rFonts w:hint="eastAsia" w:ascii="宋体" w:hAnsi="宋体" w:cs="宋体"/>
                <w:color w:val="auto"/>
                <w:sz w:val="21"/>
                <w:szCs w:val="21"/>
                <w:highlight w:val="none"/>
                <w:lang w:val="en-US" w:eastAsia="zh-CN"/>
              </w:rPr>
              <w:t>21.3.13</w:t>
            </w:r>
          </w:p>
          <w:p>
            <w:pPr>
              <w:rPr>
                <w:rFonts w:hint="eastAsia" w:ascii="宋体" w:hAnsi="宋体" w:eastAsia="宋体" w:cs="宋体"/>
                <w:kern w:val="2"/>
                <w:sz w:val="21"/>
                <w:szCs w:val="21"/>
                <w:highlight w:val="none"/>
                <w:lang w:val="en-US" w:eastAsia="zh-CN" w:bidi="ar-SA"/>
              </w:rPr>
            </w:pPr>
            <w:r>
              <w:rPr>
                <w:rFonts w:hint="eastAsia" w:ascii="宋体" w:hAnsi="宋体" w:cs="宋体"/>
                <w:color w:val="auto"/>
                <w:sz w:val="21"/>
                <w:szCs w:val="21"/>
                <w:highlight w:val="none"/>
              </w:rPr>
              <w:t>负责人讲：组织基本上没有让步接收、让步放行、让步使用的情况。</w:t>
            </w:r>
          </w:p>
        </w:tc>
        <w:tc>
          <w:tcPr>
            <w:tcW w:w="1238" w:type="dxa"/>
            <w:vAlign w:val="top"/>
          </w:tcPr>
          <w:p>
            <w:pPr>
              <w:jc w:val="both"/>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符合</w:t>
            </w: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332" w:type="dxa"/>
            <w:vAlign w:val="center"/>
          </w:tcPr>
          <w:p>
            <w:pPr>
              <w:rPr>
                <w:color w:val="auto"/>
                <w:sz w:val="24"/>
                <w:szCs w:val="24"/>
                <w:highlight w:val="none"/>
              </w:rPr>
            </w:pPr>
            <w:r>
              <w:rPr>
                <w:rFonts w:hint="eastAsia"/>
                <w:color w:val="auto"/>
                <w:sz w:val="24"/>
                <w:szCs w:val="24"/>
                <w:highlight w:val="none"/>
              </w:rPr>
              <w:t>受审核部门：</w:t>
            </w:r>
            <w:r>
              <w:rPr>
                <w:rFonts w:hint="eastAsia"/>
                <w:color w:val="auto"/>
                <w:sz w:val="24"/>
                <w:szCs w:val="24"/>
                <w:highlight w:val="none"/>
                <w:lang w:val="en-US" w:eastAsia="zh-CN"/>
              </w:rPr>
              <w:t>市场部</w:t>
            </w:r>
            <w:r>
              <w:rPr>
                <w:rFonts w:hint="eastAsia"/>
                <w:color w:val="auto"/>
                <w:sz w:val="24"/>
                <w:szCs w:val="24"/>
                <w:highlight w:val="none"/>
              </w:rPr>
              <w:t xml:space="preserve">   主管领导：</w:t>
            </w:r>
            <w:r>
              <w:rPr>
                <w:rFonts w:hint="eastAsia"/>
                <w:color w:val="auto"/>
                <w:sz w:val="24"/>
                <w:highlight w:val="none"/>
                <w:lang w:val="en-US" w:eastAsia="zh-CN"/>
              </w:rPr>
              <w:t>龙松</w:t>
            </w:r>
            <w:r>
              <w:rPr>
                <w:rFonts w:hint="eastAsia"/>
                <w:color w:val="auto"/>
                <w:sz w:val="24"/>
                <w:highlight w:val="none"/>
                <w:lang w:eastAsia="zh-CN"/>
              </w:rPr>
              <w:t>，</w:t>
            </w:r>
            <w:r>
              <w:rPr>
                <w:rFonts w:hint="eastAsia"/>
                <w:color w:val="auto"/>
                <w:sz w:val="24"/>
                <w:szCs w:val="24"/>
                <w:highlight w:val="none"/>
              </w:rPr>
              <w:t xml:space="preserve">  陪同人员：陈艳</w:t>
            </w:r>
          </w:p>
        </w:tc>
        <w:tc>
          <w:tcPr>
            <w:tcW w:w="1257"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32"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余家龙，</w:t>
            </w:r>
            <w:r>
              <w:rPr>
                <w:rFonts w:hint="eastAsia"/>
                <w:color w:val="auto"/>
                <w:sz w:val="24"/>
                <w:szCs w:val="24"/>
                <w:highlight w:val="none"/>
              </w:rPr>
              <w:t xml:space="preserve"> 审核时间：202</w:t>
            </w:r>
            <w:r>
              <w:rPr>
                <w:rFonts w:hint="eastAsia"/>
                <w:color w:val="auto"/>
                <w:sz w:val="24"/>
                <w:szCs w:val="24"/>
                <w:highlight w:val="none"/>
                <w:lang w:val="en-US" w:eastAsia="zh-CN"/>
              </w:rPr>
              <w:t>1.3.28下午</w:t>
            </w:r>
          </w:p>
        </w:tc>
        <w:tc>
          <w:tcPr>
            <w:tcW w:w="1257"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32" w:type="dxa"/>
            <w:vAlign w:val="center"/>
          </w:tcPr>
          <w:p>
            <w:pPr>
              <w:snapToGrid w:val="0"/>
              <w:spacing w:line="240" w:lineRule="exact"/>
              <w:rPr>
                <w:rFonts w:hint="eastAsia"/>
                <w:sz w:val="24"/>
                <w:szCs w:val="24"/>
                <w:highlight w:val="none"/>
              </w:rPr>
            </w:pPr>
            <w:r>
              <w:rPr>
                <w:rFonts w:hint="eastAsia"/>
                <w:sz w:val="24"/>
                <w:szCs w:val="24"/>
                <w:highlight w:val="none"/>
              </w:rPr>
              <w:t>审核条款：</w:t>
            </w:r>
            <w:r>
              <w:rPr>
                <w:rFonts w:hint="eastAsia" w:ascii="宋体" w:hAnsi="宋体" w:cs="新宋体"/>
                <w:sz w:val="18"/>
                <w:szCs w:val="18"/>
                <w:highlight w:val="none"/>
              </w:rPr>
              <w:t>5.3组织的角色、职责和权限；6.2目标及其达成的策划；</w:t>
            </w:r>
            <w:r>
              <w:rPr>
                <w:rFonts w:hint="eastAsia" w:ascii="宋体" w:hAnsi="宋体" w:cs="新宋体"/>
                <w:sz w:val="18"/>
                <w:szCs w:val="18"/>
                <w:highlight w:val="none"/>
                <w:lang w:val="en-US" w:eastAsia="zh-CN"/>
              </w:rPr>
              <w:t>7.4沟通</w:t>
            </w:r>
          </w:p>
          <w:p>
            <w:pPr>
              <w:rPr>
                <w:sz w:val="24"/>
                <w:szCs w:val="24"/>
                <w:highlight w:val="none"/>
              </w:rPr>
            </w:pPr>
          </w:p>
        </w:tc>
        <w:tc>
          <w:tcPr>
            <w:tcW w:w="1257"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E5.3；</w:t>
            </w:r>
          </w:p>
          <w:p>
            <w:pPr>
              <w:rPr>
                <w:rFonts w:ascii="宋体" w:hAnsi="宋体" w:cs="新宋体"/>
                <w:szCs w:val="21"/>
                <w:highlight w:val="none"/>
              </w:rPr>
            </w:pPr>
          </w:p>
        </w:tc>
        <w:tc>
          <w:tcPr>
            <w:tcW w:w="10332" w:type="dxa"/>
          </w:tcPr>
          <w:p>
            <w:pPr>
              <w:autoSpaceDE w:val="0"/>
              <w:autoSpaceDN w:val="0"/>
              <w:adjustRightInd w:val="0"/>
              <w:spacing w:line="400" w:lineRule="exact"/>
              <w:jc w:val="left"/>
              <w:rPr>
                <w:rFonts w:hint="eastAsia" w:ascii="宋体" w:hAnsi="宋体"/>
                <w:szCs w:val="21"/>
                <w:highlight w:val="none"/>
              </w:rPr>
            </w:pPr>
            <w:r>
              <w:rPr>
                <w:rFonts w:hint="eastAsia" w:ascii="宋体" w:hAnsi="宋体"/>
                <w:szCs w:val="21"/>
                <w:highlight w:val="none"/>
              </w:rPr>
              <w:t>查，</w:t>
            </w:r>
            <w:r>
              <w:rPr>
                <w:rFonts w:hint="eastAsia" w:ascii="宋体" w:hAnsi="宋体"/>
                <w:szCs w:val="21"/>
                <w:highlight w:val="none"/>
                <w:lang w:eastAsia="zh-CN"/>
              </w:rPr>
              <w:t>市场部</w:t>
            </w:r>
            <w:r>
              <w:rPr>
                <w:rFonts w:hint="eastAsia" w:ascii="宋体" w:hAnsi="宋体"/>
                <w:szCs w:val="21"/>
                <w:highlight w:val="none"/>
              </w:rPr>
              <w:t>的岗位职责和权限如下：</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◆跟踪和反馈市场情况，对顾客的需求（包括要求、建议、意见、抱怨等）进行综合分析，按不同情况及时报告（反馈）相关部门和总经理，并确保在适当的时间内向顾客作出答复。</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◆根据销售市场的动态，综合分析市场对产品的需求情况，掌握产品销售中出现的热销品种和发展趋势，进行市场开拓，为公司确定产品开发方向提供市场依据。</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◆及时收集来自顾客的质量信息，包括顾客投诉，并反馈给有关部门，组织对顾客信息的处理，及时将落实情况回复顾客，取得顾客满意；</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◆按规定部署市场部门的顾客满意度调查工作，并作好顾客满意度分析报告。</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 xml:space="preserve">◆按规定对本部门的管理目标完成进行分析评价，改进和提高，确保年度目标达成。 </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◆负责组织本部门进行环境因素和危险源的识别、评价、跟踪和更新；</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◆做好本部门质量、环境和职业健康安全的管理工作；</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 xml:space="preserve">◆按规定对本部门的管理目标完成进行分析评价，改进和提高，确保年度目标达成。 </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◆负责本部门的合规义务评审工作</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 xml:space="preserve">◆负责采购产品市场调研，了解产品的市场价格，负责公司产品的采购。 </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 xml:space="preserve">◆负责对合格供应商的选择、评定和对外购、外协物品的价格核定、询价等工作； </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 xml:space="preserve">◆负责采购文件的编制和保存，并定期对合格供应商进行业绩评价； </w:t>
            </w:r>
          </w:p>
          <w:p>
            <w:pPr>
              <w:spacing w:line="400" w:lineRule="exact"/>
              <w:rPr>
                <w:rFonts w:hint="eastAsia" w:hAnsi="宋体"/>
                <w:sz w:val="21"/>
                <w:szCs w:val="21"/>
                <w:highlight w:val="none"/>
                <w:lang w:val="en-US" w:eastAsia="zh-CN"/>
              </w:rPr>
            </w:pPr>
            <w:r>
              <w:rPr>
                <w:rFonts w:hint="eastAsia" w:hAnsi="宋体"/>
                <w:sz w:val="21"/>
                <w:szCs w:val="21"/>
                <w:highlight w:val="none"/>
                <w:lang w:val="en-US" w:eastAsia="zh-CN"/>
              </w:rPr>
              <w:t>◆负责公司采购计划及采购计划的实施工作，确保采购物品达到安全库存和符合环境、安全法规。</w:t>
            </w:r>
          </w:p>
          <w:p>
            <w:pPr>
              <w:spacing w:line="400" w:lineRule="exact"/>
              <w:rPr>
                <w:rFonts w:ascii="宋体" w:hAnsi="宋体"/>
                <w:szCs w:val="21"/>
                <w:highlight w:val="none"/>
              </w:rPr>
            </w:pPr>
            <w:r>
              <w:rPr>
                <w:rFonts w:hint="eastAsia" w:ascii="宋体" w:hAnsi="宋体"/>
                <w:szCs w:val="21"/>
                <w:highlight w:val="none"/>
              </w:rPr>
              <w:t xml:space="preserve">……   </w:t>
            </w:r>
          </w:p>
          <w:p>
            <w:pPr>
              <w:widowControl/>
              <w:jc w:val="left"/>
              <w:rPr>
                <w:rFonts w:ascii="宋体" w:hAnsi="宋体" w:cs="宋体"/>
                <w:szCs w:val="21"/>
                <w:highlight w:val="none"/>
              </w:rPr>
            </w:pPr>
            <w:r>
              <w:rPr>
                <w:rFonts w:hint="eastAsia" w:ascii="宋体" w:hAnsi="宋体"/>
                <w:szCs w:val="21"/>
                <w:highlight w:val="none"/>
                <w:lang w:eastAsia="zh-CN"/>
              </w:rPr>
              <w:t>市场部</w:t>
            </w:r>
            <w:r>
              <w:rPr>
                <w:rFonts w:hint="eastAsia" w:ascii="宋体" w:hAnsi="宋体"/>
                <w:szCs w:val="21"/>
                <w:highlight w:val="none"/>
              </w:rPr>
              <w:t>负责人对部门职责清楚。</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E6.2</w:t>
            </w:r>
          </w:p>
          <w:p>
            <w:pPr>
              <w:rPr>
                <w:rFonts w:ascii="宋体" w:hAnsi="宋体" w:cs="新宋体"/>
                <w:szCs w:val="21"/>
                <w:highlight w:val="none"/>
              </w:rPr>
            </w:pPr>
          </w:p>
        </w:tc>
        <w:tc>
          <w:tcPr>
            <w:tcW w:w="10332"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市场部</w:t>
            </w:r>
            <w:r>
              <w:rPr>
                <w:rFonts w:hint="eastAsia" w:ascii="宋体" w:hAnsi="宋体"/>
                <w:szCs w:val="21"/>
                <w:highlight w:val="none"/>
              </w:rPr>
              <w:t>环境安全目标：      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月-2020年</w:t>
            </w:r>
            <w:r>
              <w:rPr>
                <w:rFonts w:hint="eastAsia" w:ascii="宋体" w:hAnsi="宋体"/>
                <w:szCs w:val="21"/>
                <w:highlight w:val="none"/>
                <w:lang w:val="en-US" w:eastAsia="zh-CN"/>
              </w:rPr>
              <w:t>12</w:t>
            </w:r>
            <w:r>
              <w:rPr>
                <w:rFonts w:hint="eastAsia" w:ascii="宋体" w:hAnsi="宋体"/>
                <w:szCs w:val="21"/>
                <w:highlight w:val="none"/>
              </w:rPr>
              <w:t>月）</w:t>
            </w:r>
          </w:p>
          <w:p>
            <w:pPr>
              <w:tabs>
                <w:tab w:val="left" w:pos="5620"/>
              </w:tabs>
              <w:jc w:val="left"/>
              <w:outlineLvl w:val="0"/>
              <w:rPr>
                <w:rFonts w:hint="default" w:ascii="宋体" w:hAnsi="宋体" w:eastAsia="宋体" w:cs="宋体"/>
                <w:sz w:val="21"/>
                <w:szCs w:val="21"/>
                <w:highlight w:val="none"/>
                <w:lang w:val="en-US" w:eastAsia="zh-CN"/>
              </w:rPr>
            </w:pPr>
            <w:r>
              <w:rPr>
                <w:rFonts w:hint="eastAsia" w:ascii="Arial" w:hAnsi="Arial" w:cs="Arial"/>
                <w:sz w:val="21"/>
                <w:szCs w:val="21"/>
                <w:highlight w:val="none"/>
                <w:lang w:val="en-US" w:eastAsia="zh-CN"/>
              </w:rPr>
              <w:t>1、</w:t>
            </w:r>
            <w:r>
              <w:rPr>
                <w:rFonts w:hint="eastAsia" w:ascii="宋体" w:hAnsi="宋体" w:eastAsia="宋体" w:cs="宋体"/>
                <w:sz w:val="21"/>
                <w:szCs w:val="21"/>
                <w:highlight w:val="none"/>
              </w:rPr>
              <w:t>火灾</w:t>
            </w:r>
            <w:r>
              <w:rPr>
                <w:rFonts w:hint="eastAsia" w:ascii="宋体" w:hAnsi="宋体" w:eastAsia="宋体" w:cs="宋体"/>
                <w:sz w:val="21"/>
                <w:szCs w:val="21"/>
                <w:highlight w:val="none"/>
                <w:lang w:val="en-US" w:eastAsia="zh-CN"/>
              </w:rPr>
              <w:t>触电事故为0</w:t>
            </w:r>
            <w:r>
              <w:rPr>
                <w:rFonts w:hint="eastAsia" w:ascii="宋体" w:hAnsi="宋体" w:cs="宋体"/>
                <w:sz w:val="21"/>
                <w:szCs w:val="21"/>
                <w:highlight w:val="none"/>
                <w:lang w:val="en-US" w:eastAsia="zh-CN"/>
              </w:rPr>
              <w:t>；                     火灾事故发生为零</w:t>
            </w:r>
          </w:p>
          <w:p>
            <w:pPr>
              <w:numPr>
                <w:ilvl w:val="0"/>
                <w:numId w:val="0"/>
              </w:numPr>
              <w:ind w:leftChars="0"/>
              <w:rPr>
                <w:rFonts w:ascii="宋体" w:hAnsi="宋体" w:cs="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月-2020年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eastAsia="zh-CN"/>
              </w:rPr>
              <w:t>市场部</w:t>
            </w:r>
            <w:r>
              <w:rPr>
                <w:rFonts w:hint="eastAsia" w:ascii="宋体" w:hAnsi="宋体" w:cs="宋体"/>
                <w:szCs w:val="21"/>
                <w:highlight w:val="none"/>
              </w:rPr>
              <w:t>环境目标完成情况：均能达到要求</w:t>
            </w:r>
          </w:p>
          <w:p>
            <w:pPr>
              <w:rPr>
                <w:rFonts w:ascii="宋体" w:hAnsi="宋体" w:cs="宋体"/>
                <w:szCs w:val="21"/>
                <w:highlight w:val="none"/>
              </w:rPr>
            </w:pPr>
          </w:p>
          <w:p>
            <w:pPr>
              <w:widowControl/>
              <w:jc w:val="left"/>
              <w:rPr>
                <w:rFonts w:ascii="宋体" w:hAnsi="宋体"/>
                <w:szCs w:val="21"/>
                <w:highlight w:val="none"/>
              </w:rPr>
            </w:pPr>
            <w:r>
              <w:rPr>
                <w:rFonts w:hint="eastAsia" w:ascii="宋体" w:hAnsi="宋体" w:cs="宋体"/>
                <w:szCs w:val="21"/>
                <w:highlight w:val="none"/>
              </w:rPr>
              <w:t>查，公司编制了环境安全目标管理实施方案：制定、执行管理制度或作业文件；加强监测和测量；培训与教育；应急响应。</w:t>
            </w:r>
          </w:p>
        </w:tc>
        <w:tc>
          <w:tcPr>
            <w:tcW w:w="125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沟通 </w:t>
            </w:r>
          </w:p>
        </w:tc>
        <w:tc>
          <w:tcPr>
            <w:tcW w:w="960" w:type="dxa"/>
            <w:vAlign w:val="top"/>
          </w:tcPr>
          <w:p>
            <w:pPr>
              <w:rPr>
                <w:rFonts w:ascii="宋体" w:hAnsi="宋体" w:cs="新宋体"/>
                <w:szCs w:val="21"/>
                <w:highlight w:val="none"/>
              </w:rPr>
            </w:pPr>
            <w:r>
              <w:rPr>
                <w:rFonts w:hint="eastAsia" w:ascii="宋体" w:hAnsi="宋体" w:cs="新宋体"/>
                <w:szCs w:val="21"/>
                <w:highlight w:val="none"/>
              </w:rPr>
              <w:t>E7.4 </w:t>
            </w:r>
          </w:p>
          <w:p>
            <w:pPr>
              <w:rPr>
                <w:rFonts w:hint="default" w:ascii="宋体" w:hAnsi="宋体" w:eastAsia="宋体" w:cs="新宋体"/>
                <w:kern w:val="2"/>
                <w:sz w:val="21"/>
                <w:szCs w:val="21"/>
                <w:highlight w:val="none"/>
                <w:lang w:val="en-US" w:eastAsia="zh-CN" w:bidi="ar-SA"/>
              </w:rPr>
            </w:pPr>
          </w:p>
        </w:tc>
        <w:tc>
          <w:tcPr>
            <w:tcW w:w="10332" w:type="dxa"/>
            <w:vAlign w:val="top"/>
          </w:tcPr>
          <w:p>
            <w:pPr>
              <w:pStyle w:val="7"/>
              <w:spacing w:line="400" w:lineRule="exact"/>
              <w:rPr>
                <w:sz w:val="21"/>
                <w:szCs w:val="21"/>
                <w:highlight w:val="none"/>
              </w:rPr>
            </w:pPr>
            <w:r>
              <w:rPr>
                <w:rFonts w:hint="eastAsia"/>
                <w:kern w:val="2"/>
                <w:sz w:val="21"/>
                <w:szCs w:val="21"/>
                <w:highlight w:val="none"/>
              </w:rPr>
              <w:t>---</w:t>
            </w:r>
            <w:r>
              <w:rPr>
                <w:rFonts w:hint="eastAsia" w:cs="Arial"/>
                <w:kern w:val="2"/>
                <w:sz w:val="21"/>
                <w:szCs w:val="21"/>
                <w:highlight w:val="none"/>
              </w:rPr>
              <w:t>《信息沟通与协商控制程序》规定了公司内外信息交流、协商的对象、方式、记录等。</w:t>
            </w:r>
          </w:p>
          <w:p>
            <w:pPr>
              <w:pStyle w:val="7"/>
              <w:spacing w:line="400" w:lineRule="exact"/>
              <w:ind w:firstLine="420" w:firstLineChars="200"/>
              <w:rPr>
                <w:color w:val="FF0000"/>
                <w:sz w:val="21"/>
                <w:szCs w:val="21"/>
                <w:highlight w:val="none"/>
              </w:rPr>
            </w:pPr>
            <w:r>
              <w:rPr>
                <w:rFonts w:hint="eastAsia"/>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sz w:val="21"/>
                <w:szCs w:val="21"/>
                <w:highlight w:val="none"/>
              </w:rPr>
            </w:pPr>
            <w:r>
              <w:rPr>
                <w:rFonts w:hint="eastAsia"/>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highlight w:val="none"/>
              </w:rPr>
            </w:pPr>
            <w:r>
              <w:rPr>
                <w:rFonts w:hint="eastAsia" w:ascii="宋体" w:hAnsi="宋体" w:cs="Arial"/>
                <w:szCs w:val="21"/>
                <w:highlight w:val="none"/>
              </w:rPr>
              <w:t>外部交流主要通过设备维修合同和客服热线、传真、信函等方式进行。</w:t>
            </w:r>
          </w:p>
          <w:p>
            <w:pPr>
              <w:widowControl/>
              <w:spacing w:line="400" w:lineRule="atLeast"/>
              <w:ind w:firstLine="210" w:firstLineChars="100"/>
              <w:rPr>
                <w:rFonts w:hint="eastAsia" w:ascii="宋体" w:hAnsi="宋体" w:eastAsia="宋体" w:cs="Arial"/>
                <w:szCs w:val="21"/>
                <w:highlight w:val="none"/>
                <w:lang w:eastAsia="zh-CN"/>
              </w:rPr>
            </w:pPr>
            <w:r>
              <w:rPr>
                <w:rFonts w:hint="eastAsia" w:ascii="宋体" w:hAnsi="宋体" w:cs="Arial"/>
                <w:szCs w:val="21"/>
                <w:highlight w:val="none"/>
                <w:lang w:val="en-US" w:eastAsia="zh-CN"/>
              </w:rPr>
              <w:t>现场查见有</w:t>
            </w:r>
            <w:r>
              <w:rPr>
                <w:rFonts w:hint="eastAsia" w:ascii="宋体" w:hAnsi="宋体" w:cs="Arial"/>
                <w:szCs w:val="21"/>
                <w:highlight w:val="none"/>
              </w:rPr>
              <w:t>与顾客沟通</w:t>
            </w:r>
            <w:r>
              <w:rPr>
                <w:rFonts w:hint="eastAsia" w:ascii="宋体" w:hAnsi="宋体" w:cs="Arial"/>
                <w:szCs w:val="21"/>
                <w:highlight w:val="none"/>
                <w:lang w:val="en-US" w:eastAsia="zh-CN"/>
              </w:rPr>
              <w:t>的</w:t>
            </w:r>
            <w:r>
              <w:rPr>
                <w:rFonts w:hint="eastAsia" w:ascii="宋体" w:hAnsi="宋体" w:cs="Arial"/>
                <w:szCs w:val="21"/>
                <w:highlight w:val="none"/>
              </w:rPr>
              <w:t>信息</w:t>
            </w:r>
            <w:r>
              <w:rPr>
                <w:rFonts w:hint="eastAsia" w:ascii="宋体" w:hAnsi="宋体" w:cs="Arial"/>
                <w:szCs w:val="21"/>
                <w:highlight w:val="none"/>
                <w:lang w:eastAsia="zh-CN"/>
              </w:rPr>
              <w:t>；</w:t>
            </w:r>
          </w:p>
          <w:p>
            <w:pPr>
              <w:spacing w:line="360" w:lineRule="auto"/>
              <w:ind w:firstLine="210" w:firstLineChars="100"/>
              <w:rPr>
                <w:rFonts w:ascii="宋体" w:hAnsi="宋体" w:cs="宋体"/>
                <w:color w:val="000000"/>
                <w:szCs w:val="21"/>
                <w:highlight w:val="none"/>
              </w:rPr>
            </w:pPr>
            <w:r>
              <w:rPr>
                <w:rFonts w:hint="eastAsia" w:ascii="宋体" w:hAnsi="宋体" w:cs="Arial"/>
                <w:szCs w:val="21"/>
                <w:highlight w:val="none"/>
              </w:rPr>
              <w:t>查见内部交流主要通过直接面谈、会议、文件、培训方式；</w:t>
            </w:r>
          </w:p>
          <w:p>
            <w:pPr>
              <w:widowControl/>
              <w:spacing w:line="400" w:lineRule="atLeast"/>
              <w:ind w:firstLine="210" w:firstLineChars="100"/>
              <w:rPr>
                <w:rFonts w:ascii="宋体" w:hAnsi="宋体" w:cs="Arial"/>
                <w:szCs w:val="21"/>
                <w:highlight w:val="none"/>
              </w:rPr>
            </w:pPr>
            <w:r>
              <w:rPr>
                <w:rFonts w:hint="eastAsia" w:ascii="宋体" w:hAnsi="宋体" w:cs="Arial"/>
                <w:szCs w:val="21"/>
                <w:highlight w:val="none"/>
              </w:rPr>
              <w:t>1）告知部门员工</w:t>
            </w:r>
            <w:r>
              <w:rPr>
                <w:rFonts w:hint="eastAsia" w:ascii="宋体" w:hAnsi="宋体" w:cs="Arial"/>
                <w:szCs w:val="21"/>
                <w:highlight w:val="none"/>
                <w:lang w:eastAsia="zh-CN"/>
              </w:rPr>
              <w:t>：</w:t>
            </w:r>
            <w:r>
              <w:rPr>
                <w:rFonts w:hint="eastAsia" w:ascii="宋体" w:hAnsi="宋体" w:cs="Arial"/>
                <w:szCs w:val="21"/>
                <w:highlight w:val="none"/>
                <w:lang w:val="en-US" w:eastAsia="zh-CN"/>
              </w:rPr>
              <w:t>管理者代表陈艳</w:t>
            </w:r>
            <w:r>
              <w:rPr>
                <w:rFonts w:hint="eastAsia" w:ascii="宋体" w:hAnsi="宋体" w:cs="Arial"/>
                <w:szCs w:val="21"/>
                <w:highlight w:val="none"/>
              </w:rPr>
              <w:t>。</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2）告知部门员工：环境管理体系建立的依据、标准和意义；</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3）组织部门员工学习：与环境管理有关的法律法规，包括《环境保护法》、《劳动合同法》、等关于员工权益、保险等内容；</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4）将环境管理、劳动保护要求、安全要求和意义作为新员工岗前培训内容。</w:t>
            </w:r>
          </w:p>
          <w:p>
            <w:pPr>
              <w:widowControl/>
              <w:jc w:val="left"/>
              <w:rPr>
                <w:rFonts w:hint="eastAsia" w:ascii="宋体" w:hAnsi="宋体" w:eastAsia="宋体" w:cs="宋体"/>
                <w:kern w:val="2"/>
                <w:sz w:val="21"/>
                <w:szCs w:val="21"/>
                <w:highlight w:val="none"/>
                <w:lang w:val="en-US" w:eastAsia="zh-CN" w:bidi="ar-SA"/>
              </w:rPr>
            </w:pPr>
            <w:r>
              <w:rPr>
                <w:rFonts w:hint="eastAsia" w:ascii="宋体" w:hAnsi="宋体"/>
                <w:szCs w:val="21"/>
                <w:highlight w:val="none"/>
              </w:rPr>
              <w:t>审核时未发现有客户投诉和环境安全违规情况发生。</w:t>
            </w:r>
          </w:p>
        </w:tc>
        <w:tc>
          <w:tcPr>
            <w:tcW w:w="1257" w:type="dxa"/>
          </w:tcPr>
          <w:p>
            <w:pPr>
              <w:rPr>
                <w:rFonts w:hint="eastAsia" w:eastAsia="宋体"/>
                <w:highlight w:val="none"/>
                <w:lang w:val="en-US" w:eastAsia="zh-CN"/>
              </w:rPr>
            </w:pPr>
            <w:r>
              <w:rPr>
                <w:rFonts w:hint="eastAsia"/>
                <w:highlight w:val="none"/>
                <w:lang w:val="en-US" w:eastAsia="zh-CN"/>
              </w:rPr>
              <w:t>符合</w:t>
            </w:r>
          </w:p>
        </w:tc>
      </w:tr>
    </w:tbl>
    <w:p>
      <w:pPr>
        <w:pStyle w:val="5"/>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green"/>
              </w:rPr>
            </w:pPr>
            <w:r>
              <w:rPr>
                <w:rFonts w:hint="eastAsia"/>
                <w:sz w:val="24"/>
                <w:szCs w:val="24"/>
                <w:highlight w:val="green"/>
              </w:rPr>
              <w:t>过程与活动、</w:t>
            </w:r>
          </w:p>
          <w:p>
            <w:pPr>
              <w:jc w:val="center"/>
              <w:rPr>
                <w:highlight w:val="green"/>
              </w:rPr>
            </w:pPr>
            <w:r>
              <w:rPr>
                <w:rFonts w:hint="eastAsia"/>
                <w:sz w:val="24"/>
                <w:szCs w:val="24"/>
                <w:highlight w:val="green"/>
              </w:rPr>
              <w:t>抽样计划</w:t>
            </w:r>
          </w:p>
        </w:tc>
        <w:tc>
          <w:tcPr>
            <w:tcW w:w="960" w:type="dxa"/>
            <w:vMerge w:val="restart"/>
            <w:vAlign w:val="center"/>
          </w:tcPr>
          <w:p>
            <w:pPr>
              <w:rPr>
                <w:sz w:val="24"/>
                <w:szCs w:val="24"/>
                <w:highlight w:val="green"/>
              </w:rPr>
            </w:pPr>
            <w:r>
              <w:rPr>
                <w:rFonts w:hint="eastAsia"/>
                <w:sz w:val="24"/>
                <w:szCs w:val="24"/>
                <w:highlight w:val="green"/>
              </w:rPr>
              <w:t>涉及</w:t>
            </w:r>
          </w:p>
          <w:p>
            <w:pPr>
              <w:rPr>
                <w:highlight w:val="green"/>
              </w:rPr>
            </w:pPr>
            <w:r>
              <w:rPr>
                <w:rFonts w:hint="eastAsia"/>
                <w:sz w:val="24"/>
                <w:szCs w:val="24"/>
                <w:highlight w:val="green"/>
              </w:rPr>
              <w:t>条款</w:t>
            </w:r>
          </w:p>
        </w:tc>
        <w:tc>
          <w:tcPr>
            <w:tcW w:w="10332" w:type="dxa"/>
            <w:vAlign w:val="center"/>
          </w:tcPr>
          <w:p>
            <w:pPr>
              <w:rPr>
                <w:color w:val="auto"/>
                <w:sz w:val="24"/>
                <w:szCs w:val="24"/>
                <w:highlight w:val="green"/>
              </w:rPr>
            </w:pPr>
            <w:r>
              <w:rPr>
                <w:rFonts w:hint="eastAsia"/>
                <w:color w:val="auto"/>
                <w:sz w:val="24"/>
                <w:szCs w:val="24"/>
                <w:highlight w:val="green"/>
              </w:rPr>
              <w:t>受审核部门：</w:t>
            </w:r>
            <w:r>
              <w:rPr>
                <w:rFonts w:hint="eastAsia"/>
                <w:color w:val="auto"/>
                <w:sz w:val="24"/>
                <w:szCs w:val="24"/>
                <w:highlight w:val="green"/>
                <w:lang w:val="en-US" w:eastAsia="zh-CN"/>
              </w:rPr>
              <w:t>市场部</w:t>
            </w:r>
            <w:r>
              <w:rPr>
                <w:rFonts w:hint="eastAsia"/>
                <w:color w:val="auto"/>
                <w:sz w:val="24"/>
                <w:szCs w:val="24"/>
                <w:highlight w:val="green"/>
              </w:rPr>
              <w:t xml:space="preserve">   主管领导：</w:t>
            </w:r>
            <w:r>
              <w:rPr>
                <w:rFonts w:hint="eastAsia"/>
                <w:color w:val="auto"/>
                <w:sz w:val="24"/>
                <w:highlight w:val="green"/>
                <w:lang w:val="en-US" w:eastAsia="zh-CN"/>
              </w:rPr>
              <w:t>龙松</w:t>
            </w:r>
            <w:r>
              <w:rPr>
                <w:rFonts w:hint="eastAsia"/>
                <w:color w:val="auto"/>
                <w:sz w:val="24"/>
                <w:highlight w:val="green"/>
                <w:lang w:eastAsia="zh-CN"/>
              </w:rPr>
              <w:t>，</w:t>
            </w:r>
            <w:r>
              <w:rPr>
                <w:rFonts w:hint="eastAsia"/>
                <w:color w:val="auto"/>
                <w:sz w:val="24"/>
                <w:szCs w:val="24"/>
                <w:highlight w:val="green"/>
              </w:rPr>
              <w:t xml:space="preserve">  陪同人员：陈艳</w:t>
            </w:r>
          </w:p>
        </w:tc>
        <w:tc>
          <w:tcPr>
            <w:tcW w:w="1257" w:type="dxa"/>
            <w:vMerge w:val="restart"/>
            <w:vAlign w:val="center"/>
          </w:tcPr>
          <w:p>
            <w:pPr>
              <w:rPr>
                <w:sz w:val="24"/>
                <w:szCs w:val="24"/>
                <w:highlight w:val="green"/>
              </w:rPr>
            </w:pPr>
            <w:r>
              <w:rPr>
                <w:rFonts w:hint="eastAsia"/>
                <w:sz w:val="24"/>
                <w:szCs w:val="24"/>
                <w:highlight w:val="gree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green"/>
              </w:rPr>
            </w:pPr>
          </w:p>
        </w:tc>
        <w:tc>
          <w:tcPr>
            <w:tcW w:w="960" w:type="dxa"/>
            <w:vMerge w:val="continue"/>
            <w:vAlign w:val="center"/>
          </w:tcPr>
          <w:p>
            <w:pPr>
              <w:rPr>
                <w:highlight w:val="green"/>
              </w:rPr>
            </w:pPr>
          </w:p>
        </w:tc>
        <w:tc>
          <w:tcPr>
            <w:tcW w:w="10332" w:type="dxa"/>
            <w:vAlign w:val="center"/>
          </w:tcPr>
          <w:p>
            <w:pPr>
              <w:spacing w:before="120"/>
              <w:rPr>
                <w:rFonts w:hint="default" w:eastAsia="宋体"/>
                <w:color w:val="auto"/>
                <w:highlight w:val="green"/>
                <w:lang w:val="en-US" w:eastAsia="zh-CN"/>
              </w:rPr>
            </w:pPr>
            <w:r>
              <w:rPr>
                <w:rFonts w:hint="eastAsia"/>
                <w:color w:val="auto"/>
                <w:sz w:val="24"/>
                <w:szCs w:val="24"/>
                <w:highlight w:val="green"/>
              </w:rPr>
              <w:t>审核员：</w:t>
            </w:r>
            <w:r>
              <w:rPr>
                <w:rFonts w:hint="eastAsia"/>
                <w:color w:val="auto"/>
                <w:sz w:val="24"/>
                <w:szCs w:val="24"/>
                <w:highlight w:val="green"/>
                <w:lang w:val="en-US" w:eastAsia="zh-CN"/>
              </w:rPr>
              <w:t>李林，</w:t>
            </w:r>
            <w:r>
              <w:rPr>
                <w:rFonts w:hint="eastAsia"/>
                <w:color w:val="auto"/>
                <w:sz w:val="24"/>
                <w:szCs w:val="24"/>
                <w:highlight w:val="green"/>
              </w:rPr>
              <w:t xml:space="preserve"> 审核时间：202</w:t>
            </w:r>
            <w:r>
              <w:rPr>
                <w:rFonts w:hint="eastAsia"/>
                <w:color w:val="auto"/>
                <w:sz w:val="24"/>
                <w:szCs w:val="24"/>
                <w:highlight w:val="green"/>
                <w:lang w:val="en-US" w:eastAsia="zh-CN"/>
              </w:rPr>
              <w:t>1.3.28下午</w:t>
            </w:r>
          </w:p>
        </w:tc>
        <w:tc>
          <w:tcPr>
            <w:tcW w:w="1257" w:type="dxa"/>
            <w:vMerge w:val="continue"/>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60" w:type="dxa"/>
            <w:vMerge w:val="continue"/>
            <w:vAlign w:val="center"/>
          </w:tcPr>
          <w:p>
            <w:pPr>
              <w:rPr>
                <w:highlight w:val="green"/>
              </w:rPr>
            </w:pPr>
          </w:p>
        </w:tc>
        <w:tc>
          <w:tcPr>
            <w:tcW w:w="960" w:type="dxa"/>
            <w:vMerge w:val="continue"/>
            <w:vAlign w:val="center"/>
          </w:tcPr>
          <w:p>
            <w:pPr>
              <w:rPr>
                <w:highlight w:val="green"/>
              </w:rPr>
            </w:pPr>
          </w:p>
        </w:tc>
        <w:tc>
          <w:tcPr>
            <w:tcW w:w="10332" w:type="dxa"/>
            <w:vAlign w:val="center"/>
          </w:tcPr>
          <w:p>
            <w:pPr>
              <w:rPr>
                <w:sz w:val="24"/>
                <w:szCs w:val="24"/>
                <w:highlight w:val="green"/>
              </w:rPr>
            </w:pPr>
            <w:r>
              <w:rPr>
                <w:rFonts w:hint="eastAsia"/>
                <w:sz w:val="24"/>
                <w:szCs w:val="24"/>
                <w:highlight w:val="green"/>
              </w:rPr>
              <w:t>审核条款：</w:t>
            </w:r>
            <w:r>
              <w:rPr>
                <w:rFonts w:hint="eastAsia" w:ascii="宋体" w:hAnsi="宋体" w:cs="新宋体"/>
                <w:sz w:val="18"/>
                <w:szCs w:val="18"/>
                <w:highlight w:val="green"/>
              </w:rPr>
              <w:t>6.1.2环境因素；8.1运行策划和控制；8.2应急准备和响应</w:t>
            </w:r>
          </w:p>
        </w:tc>
        <w:tc>
          <w:tcPr>
            <w:tcW w:w="1257" w:type="dxa"/>
            <w:vMerge w:val="continue"/>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kern w:val="2"/>
                <w:sz w:val="21"/>
                <w:szCs w:val="21"/>
                <w:highlight w:val="green"/>
                <w:lang w:val="en-US" w:eastAsia="zh-CN" w:bidi="ar-SA"/>
              </w:rPr>
            </w:pPr>
            <w:r>
              <w:rPr>
                <w:rFonts w:hint="eastAsia" w:ascii="宋体" w:hAnsi="宋体" w:cs="新宋体"/>
                <w:szCs w:val="21"/>
                <w:highlight w:val="green"/>
              </w:rPr>
              <w:t>环境因素</w:t>
            </w:r>
          </w:p>
        </w:tc>
        <w:tc>
          <w:tcPr>
            <w:tcW w:w="960" w:type="dxa"/>
            <w:vAlign w:val="top"/>
          </w:tcPr>
          <w:p>
            <w:pPr>
              <w:rPr>
                <w:rFonts w:hint="default" w:ascii="宋体" w:hAnsi="宋体" w:eastAsia="宋体" w:cs="新宋体"/>
                <w:kern w:val="2"/>
                <w:sz w:val="21"/>
                <w:szCs w:val="21"/>
                <w:highlight w:val="green"/>
                <w:lang w:val="en-US" w:eastAsia="zh-CN" w:bidi="ar-SA"/>
              </w:rPr>
            </w:pPr>
            <w:r>
              <w:rPr>
                <w:rFonts w:hint="eastAsia" w:ascii="宋体" w:hAnsi="宋体" w:cs="新宋体"/>
                <w:szCs w:val="21"/>
                <w:highlight w:val="green"/>
              </w:rPr>
              <w:t>E6.1.2</w:t>
            </w:r>
          </w:p>
        </w:tc>
        <w:tc>
          <w:tcPr>
            <w:tcW w:w="10332" w:type="dxa"/>
            <w:vAlign w:val="top"/>
          </w:tcPr>
          <w:p>
            <w:pPr>
              <w:autoSpaceDE w:val="0"/>
              <w:autoSpaceDN w:val="0"/>
              <w:adjustRightInd w:val="0"/>
              <w:spacing w:line="400" w:lineRule="exact"/>
              <w:ind w:firstLine="420" w:firstLineChars="200"/>
              <w:jc w:val="left"/>
              <w:rPr>
                <w:rFonts w:ascii="宋体" w:cs="宋体"/>
                <w:szCs w:val="21"/>
                <w:highlight w:val="green"/>
              </w:rPr>
            </w:pPr>
            <w:r>
              <w:rPr>
                <w:rFonts w:hint="eastAsia" w:ascii="宋体" w:cs="宋体"/>
                <w:szCs w:val="21"/>
                <w:highlight w:val="green"/>
              </w:rPr>
              <w:t>查，依据《环境因素识别与评价控制程序》，根据不同的时态、状态识别了环境因素，通过对其发生的可能性、危害性等进行评价，</w:t>
            </w:r>
            <w:r>
              <w:rPr>
                <w:rFonts w:hint="eastAsia" w:ascii="宋体" w:cs="宋体"/>
                <w:szCs w:val="21"/>
                <w:highlight w:val="green"/>
                <w:lang w:eastAsia="zh-CN"/>
              </w:rPr>
              <w:t>市场部</w:t>
            </w:r>
            <w:r>
              <w:rPr>
                <w:rFonts w:hint="eastAsia" w:ascii="宋体" w:cs="宋体"/>
                <w:szCs w:val="21"/>
                <w:highlight w:val="green"/>
              </w:rPr>
              <w:t>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kern w:val="2"/>
                <w:sz w:val="21"/>
                <w:szCs w:val="21"/>
                <w:highlight w:val="green"/>
                <w:lang w:val="en-US" w:eastAsia="zh-CN" w:bidi="ar-SA"/>
              </w:rPr>
            </w:pPr>
            <w:r>
              <w:rPr>
                <w:rFonts w:hint="eastAsia" w:ascii="宋体" w:cs="宋体"/>
                <w:szCs w:val="21"/>
                <w:highlight w:val="green"/>
              </w:rPr>
              <w:t>现场查看，部门的主要工作为客户提供</w:t>
            </w:r>
            <w:r>
              <w:rPr>
                <w:sz w:val="20"/>
                <w:highlight w:val="green"/>
              </w:rPr>
              <w:t>建材（不含危化品）的销售</w:t>
            </w:r>
            <w:r>
              <w:rPr>
                <w:rFonts w:hint="eastAsia" w:ascii="宋体" w:cs="宋体"/>
                <w:szCs w:val="21"/>
                <w:highlight w:val="green"/>
              </w:rPr>
              <w:t>；销售过程中有</w:t>
            </w:r>
            <w:r>
              <w:rPr>
                <w:rFonts w:hint="eastAsia" w:cs="宋体"/>
                <w:szCs w:val="21"/>
                <w:highlight w:val="green"/>
              </w:rPr>
              <w:t>办公固废、辅料、包装箱、包装袋/桶等固废，</w:t>
            </w:r>
            <w:r>
              <w:rPr>
                <w:rFonts w:hint="eastAsia" w:ascii="宋体" w:cs="宋体"/>
                <w:szCs w:val="21"/>
                <w:highlight w:val="green"/>
              </w:rPr>
              <w:t>部门的环境因素识别和重要环境因素基本到位。</w:t>
            </w:r>
          </w:p>
        </w:tc>
        <w:tc>
          <w:tcPr>
            <w:tcW w:w="1257" w:type="dxa"/>
          </w:tcPr>
          <w:p>
            <w:pPr>
              <w:rPr>
                <w:rFonts w:hint="eastAsia" w:eastAsia="宋体"/>
                <w:highlight w:val="green"/>
                <w:lang w:val="en-US" w:eastAsia="zh-CN"/>
              </w:rPr>
            </w:pPr>
            <w:r>
              <w:rPr>
                <w:rFonts w:hint="eastAsia"/>
                <w:highlight w:val="gree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color w:val="auto"/>
                <w:kern w:val="2"/>
                <w:sz w:val="21"/>
                <w:szCs w:val="21"/>
                <w:highlight w:val="green"/>
                <w:lang w:val="en-US" w:eastAsia="zh-CN" w:bidi="ar-SA"/>
              </w:rPr>
            </w:pPr>
            <w:r>
              <w:rPr>
                <w:rFonts w:hint="eastAsia" w:ascii="宋体" w:hAnsi="宋体" w:cs="新宋体"/>
                <w:color w:val="auto"/>
                <w:szCs w:val="21"/>
                <w:highlight w:val="green"/>
              </w:rPr>
              <w:t>运行策划和控制</w:t>
            </w:r>
          </w:p>
        </w:tc>
        <w:tc>
          <w:tcPr>
            <w:tcW w:w="960" w:type="dxa"/>
            <w:vAlign w:val="top"/>
          </w:tcPr>
          <w:p>
            <w:pPr>
              <w:rPr>
                <w:rFonts w:ascii="宋体" w:hAnsi="宋体" w:cs="新宋体"/>
                <w:color w:val="auto"/>
                <w:szCs w:val="21"/>
                <w:highlight w:val="green"/>
              </w:rPr>
            </w:pPr>
            <w:r>
              <w:rPr>
                <w:rFonts w:hint="eastAsia" w:ascii="宋体" w:hAnsi="宋体" w:cs="新宋体"/>
                <w:color w:val="auto"/>
                <w:szCs w:val="21"/>
                <w:highlight w:val="green"/>
              </w:rPr>
              <w:t>E8.1 </w:t>
            </w:r>
          </w:p>
          <w:p>
            <w:pPr>
              <w:rPr>
                <w:rFonts w:hint="default" w:ascii="宋体" w:hAnsi="宋体" w:eastAsia="宋体" w:cs="新宋体"/>
                <w:color w:val="auto"/>
                <w:kern w:val="2"/>
                <w:sz w:val="21"/>
                <w:szCs w:val="21"/>
                <w:highlight w:val="green"/>
                <w:lang w:val="en-US" w:eastAsia="zh-CN" w:bidi="ar-SA"/>
              </w:rPr>
            </w:pPr>
          </w:p>
        </w:tc>
        <w:tc>
          <w:tcPr>
            <w:tcW w:w="10332" w:type="dxa"/>
            <w:vAlign w:val="top"/>
          </w:tcPr>
          <w:p>
            <w:pPr>
              <w:rPr>
                <w:rFonts w:hint="eastAsia" w:ascii="宋体" w:hAnsi="宋体" w:cs="宋体"/>
                <w:color w:val="auto"/>
                <w:szCs w:val="21"/>
                <w:highlight w:val="green"/>
              </w:rPr>
            </w:pPr>
            <w:r>
              <w:rPr>
                <w:rFonts w:hint="eastAsia" w:ascii="宋体" w:hAnsi="宋体" w:cs="宋体"/>
                <w:color w:val="auto"/>
                <w:szCs w:val="21"/>
                <w:highlight w:val="green"/>
              </w:rPr>
              <w:t>查，</w:t>
            </w:r>
            <w:r>
              <w:rPr>
                <w:rFonts w:hint="eastAsia" w:ascii="宋体" w:hAnsi="宋体" w:cs="宋体"/>
                <w:color w:val="auto"/>
                <w:szCs w:val="21"/>
                <w:highlight w:val="green"/>
                <w:lang w:eastAsia="zh-CN"/>
              </w:rPr>
              <w:t>市场部</w:t>
            </w:r>
            <w:r>
              <w:rPr>
                <w:rFonts w:hint="eastAsia" w:ascii="宋体" w:hAnsi="宋体" w:cs="宋体"/>
                <w:color w:val="auto"/>
                <w:szCs w:val="21"/>
                <w:highlight w:val="green"/>
              </w:rPr>
              <w:t>实施以下环境安全管理制度：《固体废弃物管理规定》《消防管理制度》、《安全检查制度》、《火灾事故应急救援预案》、《运行管理制度》等。</w:t>
            </w:r>
          </w:p>
          <w:p>
            <w:pPr>
              <w:pStyle w:val="2"/>
              <w:rPr>
                <w:color w:val="auto"/>
                <w:highlight w:val="green"/>
              </w:rPr>
            </w:pPr>
            <w:r>
              <w:rPr>
                <w:rFonts w:hint="eastAsia"/>
                <w:color w:val="auto"/>
                <w:highlight w:val="green"/>
              </w:rPr>
              <w:t>查看，公司销售的为建材，都是大重物资，采取直接运输到客户处，没有周转环节，暂无库房。</w:t>
            </w:r>
          </w:p>
          <w:p>
            <w:pPr>
              <w:rPr>
                <w:rFonts w:ascii="宋体" w:hAnsi="宋体" w:cs="宋体"/>
                <w:color w:val="auto"/>
                <w:szCs w:val="21"/>
                <w:highlight w:val="green"/>
              </w:rPr>
            </w:pPr>
            <w:r>
              <w:rPr>
                <w:rFonts w:hint="eastAsia" w:ascii="宋体" w:hAnsi="宋体" w:cs="宋体"/>
                <w:color w:val="auto"/>
                <w:szCs w:val="21"/>
                <w:highlight w:val="green"/>
              </w:rPr>
              <w:t>查重要环境因素：</w:t>
            </w:r>
          </w:p>
          <w:p>
            <w:pPr>
              <w:numPr>
                <w:ilvl w:val="0"/>
                <w:numId w:val="9"/>
              </w:numPr>
              <w:ind w:firstLine="0"/>
              <w:rPr>
                <w:rFonts w:ascii="宋体" w:hAnsi="宋体" w:cs="宋体"/>
                <w:color w:val="auto"/>
                <w:szCs w:val="21"/>
                <w:highlight w:val="green"/>
              </w:rPr>
            </w:pPr>
            <w:r>
              <w:rPr>
                <w:rFonts w:hint="eastAsia" w:ascii="宋体" w:hAnsi="宋体" w:cs="宋体"/>
                <w:color w:val="auto"/>
                <w:szCs w:val="21"/>
                <w:highlight w:val="green"/>
              </w:rPr>
              <w:t>潜在火灾；</w:t>
            </w:r>
          </w:p>
          <w:p>
            <w:pPr>
              <w:numPr>
                <w:ilvl w:val="0"/>
                <w:numId w:val="9"/>
              </w:numPr>
              <w:ind w:firstLine="0"/>
              <w:rPr>
                <w:rFonts w:ascii="宋体" w:hAnsi="宋体" w:cs="宋体"/>
                <w:color w:val="auto"/>
                <w:szCs w:val="21"/>
                <w:highlight w:val="green"/>
              </w:rPr>
            </w:pPr>
            <w:r>
              <w:rPr>
                <w:rFonts w:hint="eastAsia" w:ascii="宋体" w:hAnsi="宋体" w:cs="宋体"/>
                <w:color w:val="auto"/>
                <w:szCs w:val="21"/>
                <w:highlight w:val="green"/>
              </w:rPr>
              <w:t>固废排放；</w:t>
            </w:r>
          </w:p>
          <w:p>
            <w:pPr>
              <w:ind w:firstLine="420" w:firstLineChars="200"/>
              <w:rPr>
                <w:rFonts w:ascii="宋体" w:hAnsi="宋体" w:cs="宋体"/>
                <w:color w:val="auto"/>
                <w:szCs w:val="21"/>
                <w:highlight w:val="green"/>
                <w:lang w:val="en-GB"/>
              </w:rPr>
            </w:pPr>
            <w:r>
              <w:rPr>
                <w:rFonts w:hint="eastAsia" w:ascii="宋体" w:hAnsi="宋体" w:cs="宋体"/>
                <w:color w:val="auto"/>
                <w:szCs w:val="21"/>
                <w:highlight w:val="green"/>
              </w:rPr>
              <w:t>查</w:t>
            </w:r>
            <w:r>
              <w:rPr>
                <w:rFonts w:hint="eastAsia" w:ascii="宋体" w:hAnsi="宋体" w:cs="宋体"/>
                <w:color w:val="auto"/>
                <w:szCs w:val="21"/>
                <w:highlight w:val="green"/>
                <w:lang w:eastAsia="zh-CN"/>
              </w:rPr>
              <w:t>市场部</w:t>
            </w:r>
            <w:r>
              <w:rPr>
                <w:rFonts w:hint="eastAsia" w:ascii="宋体" w:hAnsi="宋体" w:cs="宋体"/>
                <w:color w:val="auto"/>
                <w:szCs w:val="21"/>
                <w:highlight w:val="green"/>
              </w:rPr>
              <w:t>办公区域环境和安全</w:t>
            </w:r>
            <w:r>
              <w:rPr>
                <w:rFonts w:hint="eastAsia" w:ascii="宋体" w:hAnsi="宋体" w:cs="宋体"/>
                <w:color w:val="auto"/>
                <w:szCs w:val="21"/>
                <w:highlight w:val="green"/>
                <w:lang w:val="en-GB"/>
              </w:rPr>
              <w:t>运行控制情况：办公过程注意节约用电，做到人走灯灭，电脑长时间不用时关机，下班前要关闭电源；</w:t>
            </w:r>
          </w:p>
          <w:p>
            <w:pPr>
              <w:pStyle w:val="2"/>
              <w:rPr>
                <w:color w:val="auto"/>
                <w:highlight w:val="green"/>
              </w:rPr>
            </w:pPr>
            <w:r>
              <w:rPr>
                <w:rFonts w:hint="eastAsia" w:ascii="宋体" w:hAnsi="宋体" w:cs="宋体"/>
                <w:color w:val="auto"/>
                <w:szCs w:val="21"/>
                <w:highlight w:val="green"/>
              </w:rPr>
              <w:t>办公过程使用的电器如：空调、电脑、灯具均符合安全设计要求，使用过程注意安全，预防触电，工作时间平均每天8小时。</w:t>
            </w:r>
          </w:p>
          <w:p>
            <w:pPr>
              <w:rPr>
                <w:rFonts w:ascii="宋体" w:hAnsi="宋体" w:cs="宋体"/>
                <w:color w:val="auto"/>
                <w:szCs w:val="21"/>
                <w:highlight w:val="green"/>
              </w:rPr>
            </w:pPr>
            <w:r>
              <w:rPr>
                <w:rFonts w:hint="eastAsia" w:ascii="宋体" w:hAnsi="宋体" w:cs="宋体"/>
                <w:color w:val="auto"/>
                <w:szCs w:val="21"/>
                <w:highlight w:val="green"/>
                <w:lang w:eastAsia="zh-CN"/>
              </w:rPr>
              <w:t>现场</w:t>
            </w:r>
            <w:r>
              <w:rPr>
                <w:rFonts w:hint="eastAsia" w:ascii="宋体" w:hAnsi="宋体" w:cs="宋体"/>
                <w:color w:val="auto"/>
                <w:szCs w:val="21"/>
                <w:highlight w:val="green"/>
              </w:rPr>
              <w:t>视频查看：现场未发现大功率电器使用；现场电线有穿管保护，固定布局、现场有禁止吸烟的提醒，办公设备均有接地保护。</w:t>
            </w:r>
          </w:p>
          <w:p>
            <w:pPr>
              <w:rPr>
                <w:rFonts w:hint="eastAsia" w:ascii="宋体" w:hAnsi="宋体" w:eastAsia="宋体" w:cs="Times New Roman"/>
                <w:color w:val="auto"/>
                <w:kern w:val="2"/>
                <w:sz w:val="21"/>
                <w:szCs w:val="21"/>
                <w:highlight w:val="green"/>
                <w:lang w:val="en-US" w:eastAsia="zh-CN" w:bidi="ar-SA"/>
              </w:rPr>
            </w:pPr>
            <w:r>
              <w:rPr>
                <w:rFonts w:hint="eastAsia" w:ascii="宋体" w:hAnsi="宋体" w:cs="宋体"/>
                <w:color w:val="auto"/>
                <w:szCs w:val="21"/>
                <w:highlight w:val="green"/>
              </w:rPr>
              <w:t>查见办公区有一般固废分装桶，现场有处理的记录。</w:t>
            </w:r>
          </w:p>
        </w:tc>
        <w:tc>
          <w:tcPr>
            <w:tcW w:w="1257" w:type="dxa"/>
          </w:tcPr>
          <w:p>
            <w:pPr>
              <w:rPr>
                <w:rFonts w:hint="eastAsia" w:eastAsia="宋体"/>
                <w:highlight w:val="green"/>
                <w:lang w:val="en-US" w:eastAsia="zh-CN"/>
              </w:rPr>
            </w:pPr>
            <w:r>
              <w:rPr>
                <w:rFonts w:hint="eastAsia"/>
                <w:highlight w:val="gree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kern w:val="2"/>
                <w:sz w:val="21"/>
                <w:szCs w:val="21"/>
                <w:highlight w:val="green"/>
                <w:lang w:val="en-US" w:eastAsia="zh-CN" w:bidi="ar-SA"/>
              </w:rPr>
            </w:pPr>
            <w:r>
              <w:rPr>
                <w:rFonts w:hint="eastAsia" w:ascii="宋体" w:hAnsi="宋体" w:cs="新宋体"/>
                <w:szCs w:val="21"/>
                <w:highlight w:val="green"/>
              </w:rPr>
              <w:t>应急准备和响应</w:t>
            </w:r>
          </w:p>
        </w:tc>
        <w:tc>
          <w:tcPr>
            <w:tcW w:w="960" w:type="dxa"/>
            <w:vAlign w:val="top"/>
          </w:tcPr>
          <w:p>
            <w:pPr>
              <w:rPr>
                <w:rFonts w:ascii="宋体" w:hAnsi="宋体" w:cs="新宋体"/>
                <w:szCs w:val="21"/>
                <w:highlight w:val="green"/>
              </w:rPr>
            </w:pPr>
            <w:r>
              <w:rPr>
                <w:rFonts w:hint="eastAsia" w:ascii="宋体" w:hAnsi="宋体" w:cs="新宋体"/>
                <w:szCs w:val="21"/>
                <w:highlight w:val="green"/>
              </w:rPr>
              <w:t>E8.2</w:t>
            </w:r>
          </w:p>
          <w:p>
            <w:pPr>
              <w:rPr>
                <w:rFonts w:hint="default" w:ascii="宋体" w:hAnsi="宋体" w:eastAsia="宋体" w:cs="新宋体"/>
                <w:kern w:val="2"/>
                <w:sz w:val="21"/>
                <w:szCs w:val="21"/>
                <w:highlight w:val="green"/>
                <w:lang w:val="en-US" w:eastAsia="zh-CN" w:bidi="ar-SA"/>
              </w:rPr>
            </w:pPr>
          </w:p>
        </w:tc>
        <w:tc>
          <w:tcPr>
            <w:tcW w:w="10332" w:type="dxa"/>
            <w:vAlign w:val="top"/>
          </w:tcPr>
          <w:p>
            <w:pPr>
              <w:spacing w:line="360" w:lineRule="auto"/>
              <w:rPr>
                <w:szCs w:val="21"/>
                <w:highlight w:val="green"/>
              </w:rPr>
            </w:pPr>
            <w:r>
              <w:rPr>
                <w:rFonts w:hint="eastAsia" w:cs="宋体"/>
                <w:szCs w:val="21"/>
                <w:highlight w:val="green"/>
              </w:rPr>
              <w:t>查见：</w:t>
            </w:r>
            <w:r>
              <w:rPr>
                <w:rFonts w:hint="eastAsia" w:ascii="宋体" w:hAnsi="宋体" w:cs="宋体"/>
                <w:szCs w:val="21"/>
                <w:highlight w:val="green"/>
              </w:rPr>
              <w:t>《应急准备与响应控制程序》、《消防应急预案》、《触电应急处置方案》等。</w:t>
            </w:r>
          </w:p>
          <w:p>
            <w:pPr>
              <w:spacing w:line="360" w:lineRule="auto"/>
              <w:ind w:firstLine="210" w:firstLineChars="100"/>
              <w:rPr>
                <w:szCs w:val="21"/>
                <w:highlight w:val="green"/>
              </w:rPr>
            </w:pPr>
            <w:r>
              <w:rPr>
                <w:rFonts w:hint="eastAsia" w:cs="宋体"/>
                <w:szCs w:val="21"/>
                <w:highlight w:val="green"/>
                <w:lang w:eastAsia="zh-CN"/>
              </w:rPr>
              <w:t>市场部</w:t>
            </w:r>
            <w:r>
              <w:rPr>
                <w:rFonts w:hint="eastAsia" w:cs="宋体"/>
                <w:szCs w:val="21"/>
                <w:highlight w:val="green"/>
              </w:rPr>
              <w:t>人员在综合部组织下，参加了公司于</w:t>
            </w:r>
            <w:r>
              <w:rPr>
                <w:rFonts w:hint="eastAsia" w:ascii="宋体" w:hAnsi="宋体" w:cs="宋体"/>
                <w:szCs w:val="21"/>
                <w:highlight w:val="green"/>
              </w:rPr>
              <w:t>20</w:t>
            </w:r>
            <w:r>
              <w:rPr>
                <w:rFonts w:hint="eastAsia" w:ascii="宋体" w:hAnsi="宋体" w:cs="宋体"/>
                <w:szCs w:val="21"/>
                <w:highlight w:val="green"/>
                <w:lang w:val="en-US" w:eastAsia="zh-CN"/>
              </w:rPr>
              <w:t>20</w:t>
            </w:r>
            <w:r>
              <w:rPr>
                <w:rFonts w:hint="eastAsia" w:ascii="宋体" w:hAnsi="宋体" w:cs="宋体"/>
                <w:szCs w:val="21"/>
                <w:highlight w:val="green"/>
              </w:rPr>
              <w:t>年</w:t>
            </w:r>
            <w:r>
              <w:rPr>
                <w:rFonts w:hint="eastAsia" w:ascii="宋体" w:hAnsi="宋体" w:cs="宋体"/>
                <w:szCs w:val="21"/>
                <w:highlight w:val="green"/>
                <w:lang w:val="en-US" w:eastAsia="zh-CN"/>
              </w:rPr>
              <w:t>8</w:t>
            </w:r>
            <w:r>
              <w:rPr>
                <w:rFonts w:hint="eastAsia" w:ascii="宋体" w:hAnsi="宋体" w:cs="宋体"/>
                <w:szCs w:val="21"/>
                <w:highlight w:val="green"/>
              </w:rPr>
              <w:t>月2</w:t>
            </w:r>
            <w:r>
              <w:rPr>
                <w:rFonts w:hint="eastAsia" w:ascii="宋体" w:hAnsi="宋体" w:cs="宋体"/>
                <w:szCs w:val="21"/>
                <w:highlight w:val="green"/>
                <w:lang w:val="en-US" w:eastAsia="zh-CN"/>
              </w:rPr>
              <w:t>6</w:t>
            </w:r>
            <w:r>
              <w:rPr>
                <w:rFonts w:hint="eastAsia" w:ascii="宋体" w:hAnsi="宋体" w:cs="宋体"/>
                <w:szCs w:val="21"/>
                <w:highlight w:val="green"/>
              </w:rPr>
              <w:t>日的消防应急演练和20</w:t>
            </w:r>
            <w:r>
              <w:rPr>
                <w:rFonts w:hint="eastAsia" w:ascii="宋体" w:hAnsi="宋体" w:cs="宋体"/>
                <w:szCs w:val="21"/>
                <w:highlight w:val="green"/>
                <w:lang w:val="en-US" w:eastAsia="zh-CN"/>
              </w:rPr>
              <w:t>20</w:t>
            </w:r>
            <w:r>
              <w:rPr>
                <w:rFonts w:hint="eastAsia" w:ascii="宋体" w:hAnsi="宋体" w:cs="宋体"/>
                <w:szCs w:val="21"/>
                <w:highlight w:val="green"/>
              </w:rPr>
              <w:t>年</w:t>
            </w:r>
            <w:r>
              <w:rPr>
                <w:rFonts w:hint="eastAsia" w:ascii="宋体" w:hAnsi="宋体" w:cs="宋体"/>
                <w:szCs w:val="21"/>
                <w:highlight w:val="green"/>
                <w:lang w:val="en-US" w:eastAsia="zh-CN"/>
              </w:rPr>
              <w:t>8</w:t>
            </w:r>
            <w:r>
              <w:rPr>
                <w:rFonts w:hint="eastAsia" w:ascii="宋体" w:hAnsi="宋体" w:cs="宋体"/>
                <w:szCs w:val="21"/>
                <w:highlight w:val="green"/>
              </w:rPr>
              <w:t>月</w:t>
            </w:r>
            <w:r>
              <w:rPr>
                <w:rFonts w:hint="eastAsia" w:ascii="宋体" w:hAnsi="宋体" w:cs="宋体"/>
                <w:szCs w:val="21"/>
                <w:highlight w:val="green"/>
                <w:lang w:val="en-US" w:eastAsia="zh-CN"/>
              </w:rPr>
              <w:t>17</w:t>
            </w:r>
            <w:r>
              <w:rPr>
                <w:rFonts w:hint="eastAsia" w:ascii="宋体" w:hAnsi="宋体" w:cs="宋体"/>
                <w:szCs w:val="21"/>
                <w:highlight w:val="green"/>
              </w:rPr>
              <w:t>日的触电应急演练。</w:t>
            </w:r>
          </w:p>
          <w:p>
            <w:pPr>
              <w:rPr>
                <w:rFonts w:ascii="宋体" w:cs="宋体"/>
                <w:szCs w:val="21"/>
                <w:highlight w:val="green"/>
              </w:rPr>
            </w:pPr>
            <w:r>
              <w:rPr>
                <w:rFonts w:hint="eastAsia" w:ascii="宋体" w:cs="宋体"/>
                <w:szCs w:val="21"/>
                <w:highlight w:val="green"/>
              </w:rPr>
              <w:t>查，现场对应，部门员工的安全逃生意识有明显的改善和较大提高。使员工掌握了安全逃生的方式和路径。同时使员工掌握了灭火器材的使用，</w:t>
            </w:r>
            <w:r>
              <w:rPr>
                <w:rFonts w:ascii="宋体"/>
                <w:szCs w:val="21"/>
                <w:highlight w:val="green"/>
              </w:rPr>
              <w:t>如何</w:t>
            </w:r>
            <w:r>
              <w:rPr>
                <w:rFonts w:hint="eastAsia" w:ascii="宋体"/>
                <w:szCs w:val="21"/>
                <w:highlight w:val="green"/>
              </w:rPr>
              <w:t>应对</w:t>
            </w:r>
            <w:r>
              <w:rPr>
                <w:rFonts w:ascii="宋体"/>
                <w:szCs w:val="21"/>
                <w:highlight w:val="green"/>
              </w:rPr>
              <w:t>触电急救、人工呼吸等</w:t>
            </w:r>
            <w:r>
              <w:rPr>
                <w:rFonts w:hint="eastAsia" w:ascii="宋体"/>
                <w:szCs w:val="21"/>
                <w:highlight w:val="green"/>
              </w:rPr>
              <w:t>技能</w:t>
            </w:r>
            <w:r>
              <w:rPr>
                <w:rFonts w:hint="eastAsia" w:ascii="宋体" w:cs="宋体"/>
                <w:szCs w:val="21"/>
                <w:highlight w:val="green"/>
              </w:rPr>
              <w:t>。</w:t>
            </w:r>
          </w:p>
          <w:p>
            <w:pPr>
              <w:rPr>
                <w:rFonts w:hint="eastAsia" w:ascii="宋体" w:hAnsi="宋体" w:eastAsia="宋体" w:cs="宋体"/>
                <w:kern w:val="2"/>
                <w:sz w:val="21"/>
                <w:szCs w:val="21"/>
                <w:highlight w:val="green"/>
                <w:lang w:val="en-US" w:eastAsia="zh-CN" w:bidi="ar-SA"/>
              </w:rPr>
            </w:pPr>
            <w:r>
              <w:rPr>
                <w:rFonts w:hint="eastAsia" w:ascii="宋体" w:cs="宋体"/>
                <w:szCs w:val="21"/>
                <w:highlight w:val="green"/>
              </w:rPr>
              <w:t>消防器材完善、良好。</w:t>
            </w:r>
          </w:p>
        </w:tc>
        <w:tc>
          <w:tcPr>
            <w:tcW w:w="1257" w:type="dxa"/>
          </w:tcPr>
          <w:p>
            <w:pPr>
              <w:rPr>
                <w:rFonts w:hint="eastAsia" w:eastAsia="宋体"/>
                <w:highlight w:val="green"/>
                <w:lang w:val="en-US" w:eastAsia="zh-CN"/>
              </w:rPr>
            </w:pPr>
            <w:r>
              <w:rPr>
                <w:rFonts w:hint="eastAsia"/>
                <w:highlight w:val="green"/>
                <w:lang w:val="en-US" w:eastAsia="zh-CN"/>
              </w:rPr>
              <w:t>符合</w:t>
            </w: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1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13"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市场部</w:t>
            </w:r>
            <w:r>
              <w:rPr>
                <w:rFonts w:hint="eastAsia"/>
                <w:color w:val="auto"/>
                <w:sz w:val="24"/>
                <w:szCs w:val="24"/>
              </w:rPr>
              <w:t xml:space="preserve">   主管领导：</w:t>
            </w:r>
            <w:r>
              <w:rPr>
                <w:rFonts w:hint="eastAsia"/>
                <w:color w:val="auto"/>
                <w:sz w:val="24"/>
                <w:lang w:val="en-US" w:eastAsia="zh-CN"/>
              </w:rPr>
              <w:t>龙松，</w:t>
            </w:r>
            <w:r>
              <w:rPr>
                <w:rFonts w:hint="eastAsia"/>
                <w:color w:val="auto"/>
                <w:sz w:val="24"/>
                <w:szCs w:val="24"/>
              </w:rPr>
              <w:t xml:space="preserve">  陪同人员：陈艳</w:t>
            </w:r>
          </w:p>
        </w:tc>
        <w:tc>
          <w:tcPr>
            <w:tcW w:w="12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1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审核时间：202</w:t>
            </w:r>
            <w:r>
              <w:rPr>
                <w:rFonts w:hint="eastAsia"/>
                <w:color w:val="auto"/>
                <w:sz w:val="24"/>
                <w:szCs w:val="24"/>
                <w:lang w:val="en-US" w:eastAsia="zh-CN"/>
              </w:rPr>
              <w:t>1.3.28下午</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13" w:type="dxa"/>
            <w:vAlign w:val="center"/>
          </w:tcPr>
          <w:p>
            <w:pPr>
              <w:snapToGrid w:val="0"/>
              <w:spacing w:line="240" w:lineRule="exact"/>
              <w:rPr>
                <w:sz w:val="24"/>
                <w:szCs w:val="24"/>
                <w:highlight w:val="none"/>
              </w:rPr>
            </w:pPr>
            <w:r>
              <w:rPr>
                <w:rFonts w:hint="eastAsia"/>
                <w:sz w:val="24"/>
                <w:szCs w:val="24"/>
                <w:highlight w:val="none"/>
              </w:rPr>
              <w:t>审核条款：</w:t>
            </w:r>
            <w:r>
              <w:rPr>
                <w:rFonts w:hint="eastAsia" w:ascii="宋体" w:hAnsi="宋体" w:cs="新宋体"/>
                <w:sz w:val="18"/>
                <w:szCs w:val="18"/>
                <w:highlight w:val="none"/>
              </w:rPr>
              <w:t>5.3组织的角色、职责和权限；6.2目标及其实现的策划；7.4信息和沟通；6.1.2危险源辨识和职业安全风险评价；8.1运行策划和控制；8.2应急准备和响应；</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313" w:type="dxa"/>
          </w:tcPr>
          <w:p>
            <w:pPr>
              <w:autoSpaceDE w:val="0"/>
              <w:autoSpaceDN w:val="0"/>
              <w:adjustRightInd w:val="0"/>
              <w:spacing w:line="400" w:lineRule="exact"/>
              <w:jc w:val="left"/>
              <w:rPr>
                <w:rFonts w:hint="eastAsia" w:ascii="宋体" w:hAnsi="宋体"/>
                <w:szCs w:val="21"/>
              </w:rPr>
            </w:pPr>
            <w:r>
              <w:rPr>
                <w:rFonts w:hint="eastAsia" w:ascii="宋体" w:hAnsi="宋体"/>
                <w:szCs w:val="21"/>
              </w:rPr>
              <w:t>查，</w:t>
            </w:r>
            <w:r>
              <w:rPr>
                <w:rFonts w:hint="eastAsia" w:ascii="宋体" w:hAnsi="宋体"/>
                <w:szCs w:val="21"/>
                <w:lang w:eastAsia="zh-CN"/>
              </w:rPr>
              <w:t>市场部</w:t>
            </w:r>
            <w:r>
              <w:rPr>
                <w:rFonts w:hint="eastAsia" w:ascii="宋体" w:hAnsi="宋体"/>
                <w:szCs w:val="21"/>
              </w:rPr>
              <w:t>的岗位职责和权限如下：</w:t>
            </w:r>
          </w:p>
          <w:p>
            <w:pPr>
              <w:spacing w:line="400" w:lineRule="exact"/>
              <w:rPr>
                <w:rFonts w:hint="eastAsia" w:hAnsi="宋体"/>
                <w:sz w:val="21"/>
                <w:szCs w:val="21"/>
                <w:lang w:val="en-US" w:eastAsia="zh-CN"/>
              </w:rPr>
            </w:pPr>
            <w:r>
              <w:rPr>
                <w:rFonts w:hint="eastAsia" w:hAnsi="宋体"/>
                <w:sz w:val="21"/>
                <w:szCs w:val="21"/>
                <w:lang w:val="en-US" w:eastAsia="zh-CN"/>
              </w:rPr>
              <w:t>◆跟踪和反馈市场情况，对顾客的需求（包括要求、建议、意见、抱怨等）进行综合分析，按不同情况及时报告（反馈）相关部门和总经理，并确保在适当的时间内向顾客作出答复。</w:t>
            </w:r>
          </w:p>
          <w:p>
            <w:pPr>
              <w:spacing w:line="400" w:lineRule="exact"/>
              <w:rPr>
                <w:rFonts w:hint="eastAsia" w:hAnsi="宋体"/>
                <w:sz w:val="21"/>
                <w:szCs w:val="21"/>
                <w:lang w:val="en-US" w:eastAsia="zh-CN"/>
              </w:rPr>
            </w:pPr>
            <w:r>
              <w:rPr>
                <w:rFonts w:hint="eastAsia" w:hAnsi="宋体"/>
                <w:sz w:val="21"/>
                <w:szCs w:val="21"/>
                <w:lang w:val="en-US" w:eastAsia="zh-CN"/>
              </w:rPr>
              <w:t>◆根据销售市场的动态，综合分析市场对产品的需求情况，掌握产品销售中出现的热销品种和发展趋势，进行市场开拓，为公司确定产品开发方向提供市场依据。</w:t>
            </w:r>
          </w:p>
          <w:p>
            <w:pPr>
              <w:spacing w:line="400" w:lineRule="exact"/>
              <w:rPr>
                <w:rFonts w:hint="eastAsia" w:hAnsi="宋体"/>
                <w:sz w:val="21"/>
                <w:szCs w:val="21"/>
                <w:lang w:val="en-US" w:eastAsia="zh-CN"/>
              </w:rPr>
            </w:pPr>
            <w:r>
              <w:rPr>
                <w:rFonts w:hint="eastAsia" w:hAnsi="宋体"/>
                <w:sz w:val="21"/>
                <w:szCs w:val="21"/>
                <w:lang w:val="en-US" w:eastAsia="zh-CN"/>
              </w:rPr>
              <w:t>◆及时收集来自顾客的质量信息，包括顾客投诉，并反馈给有关部门，组织对顾客信息的处理，及时将落实情况回复顾客，取得顾客满意；</w:t>
            </w:r>
          </w:p>
          <w:p>
            <w:pPr>
              <w:spacing w:line="400" w:lineRule="exact"/>
              <w:rPr>
                <w:rFonts w:hint="eastAsia" w:hAnsi="宋体"/>
                <w:sz w:val="21"/>
                <w:szCs w:val="21"/>
                <w:lang w:val="en-US" w:eastAsia="zh-CN"/>
              </w:rPr>
            </w:pPr>
            <w:r>
              <w:rPr>
                <w:rFonts w:hint="eastAsia" w:hAnsi="宋体"/>
                <w:sz w:val="21"/>
                <w:szCs w:val="21"/>
                <w:lang w:val="en-US" w:eastAsia="zh-CN"/>
              </w:rPr>
              <w:t>◆按规定部署市场部门的顾客满意度调查工作，并作好顾客满意度分析报告。</w:t>
            </w:r>
          </w:p>
          <w:p>
            <w:pPr>
              <w:spacing w:line="400" w:lineRule="exact"/>
              <w:rPr>
                <w:rFonts w:hint="eastAsia" w:hAnsi="宋体"/>
                <w:sz w:val="21"/>
                <w:szCs w:val="21"/>
                <w:lang w:val="en-US" w:eastAsia="zh-CN"/>
              </w:rPr>
            </w:pPr>
            <w:r>
              <w:rPr>
                <w:rFonts w:hint="eastAsia" w:hAnsi="宋体"/>
                <w:sz w:val="21"/>
                <w:szCs w:val="21"/>
                <w:lang w:val="en-US" w:eastAsia="zh-CN"/>
              </w:rPr>
              <w:t xml:space="preserve">◆按规定对本部门的管理目标完成进行分析评价，改进和提高，确保年度目标达成。 </w:t>
            </w:r>
          </w:p>
          <w:p>
            <w:pPr>
              <w:spacing w:line="400" w:lineRule="exact"/>
              <w:rPr>
                <w:rFonts w:hint="eastAsia" w:hAnsi="宋体"/>
                <w:sz w:val="21"/>
                <w:szCs w:val="21"/>
                <w:lang w:val="en-US" w:eastAsia="zh-CN"/>
              </w:rPr>
            </w:pPr>
            <w:r>
              <w:rPr>
                <w:rFonts w:hint="eastAsia" w:hAnsi="宋体"/>
                <w:sz w:val="21"/>
                <w:szCs w:val="21"/>
                <w:lang w:val="en-US" w:eastAsia="zh-CN"/>
              </w:rPr>
              <w:t>◆负责组织本部门进行环境因素和危险源的识别、评价、跟踪和更新；</w:t>
            </w:r>
          </w:p>
          <w:p>
            <w:pPr>
              <w:spacing w:line="400" w:lineRule="exact"/>
              <w:rPr>
                <w:rFonts w:hint="eastAsia" w:hAnsi="宋体"/>
                <w:sz w:val="21"/>
                <w:szCs w:val="21"/>
                <w:lang w:val="en-US" w:eastAsia="zh-CN"/>
              </w:rPr>
            </w:pPr>
            <w:r>
              <w:rPr>
                <w:rFonts w:hint="eastAsia" w:hAnsi="宋体"/>
                <w:sz w:val="21"/>
                <w:szCs w:val="21"/>
                <w:lang w:val="en-US" w:eastAsia="zh-CN"/>
              </w:rPr>
              <w:t>◆做好本部门质量、环境和职业健康安全的管理工作；</w:t>
            </w:r>
          </w:p>
          <w:p>
            <w:pPr>
              <w:spacing w:line="400" w:lineRule="exact"/>
              <w:rPr>
                <w:rFonts w:hint="eastAsia" w:hAnsi="宋体"/>
                <w:sz w:val="21"/>
                <w:szCs w:val="21"/>
                <w:lang w:val="en-US" w:eastAsia="zh-CN"/>
              </w:rPr>
            </w:pPr>
            <w:r>
              <w:rPr>
                <w:rFonts w:hint="eastAsia" w:hAnsi="宋体"/>
                <w:sz w:val="21"/>
                <w:szCs w:val="21"/>
                <w:lang w:val="en-US" w:eastAsia="zh-CN"/>
              </w:rPr>
              <w:t xml:space="preserve">◆按规定对本部门的管理目标完成进行分析评价，改进和提高，确保年度目标达成。 </w:t>
            </w:r>
          </w:p>
          <w:p>
            <w:pPr>
              <w:spacing w:line="400" w:lineRule="exact"/>
              <w:rPr>
                <w:rFonts w:hint="eastAsia" w:hAnsi="宋体"/>
                <w:sz w:val="21"/>
                <w:szCs w:val="21"/>
                <w:lang w:val="en-US" w:eastAsia="zh-CN"/>
              </w:rPr>
            </w:pPr>
            <w:r>
              <w:rPr>
                <w:rFonts w:hint="eastAsia" w:hAnsi="宋体"/>
                <w:sz w:val="21"/>
                <w:szCs w:val="21"/>
                <w:lang w:val="en-US" w:eastAsia="zh-CN"/>
              </w:rPr>
              <w:t>◆负责本部门的合规义务评审工作</w:t>
            </w:r>
          </w:p>
          <w:p>
            <w:pPr>
              <w:spacing w:line="400" w:lineRule="exact"/>
              <w:rPr>
                <w:rFonts w:hint="eastAsia" w:hAnsi="宋体"/>
                <w:sz w:val="21"/>
                <w:szCs w:val="21"/>
                <w:lang w:val="en-US" w:eastAsia="zh-CN"/>
              </w:rPr>
            </w:pPr>
            <w:r>
              <w:rPr>
                <w:rFonts w:hint="eastAsia" w:hAnsi="宋体"/>
                <w:sz w:val="21"/>
                <w:szCs w:val="21"/>
                <w:lang w:val="en-US" w:eastAsia="zh-CN"/>
              </w:rPr>
              <w:t xml:space="preserve">◆负责采购产品市场调研，了解产品的市场价格，负责公司产品的采购。 </w:t>
            </w:r>
          </w:p>
          <w:p>
            <w:pPr>
              <w:spacing w:line="400" w:lineRule="exact"/>
              <w:rPr>
                <w:rFonts w:hint="eastAsia" w:hAnsi="宋体"/>
                <w:sz w:val="21"/>
                <w:szCs w:val="21"/>
                <w:lang w:val="en-US" w:eastAsia="zh-CN"/>
              </w:rPr>
            </w:pPr>
            <w:r>
              <w:rPr>
                <w:rFonts w:hint="eastAsia" w:hAnsi="宋体"/>
                <w:sz w:val="21"/>
                <w:szCs w:val="21"/>
                <w:lang w:val="en-US" w:eastAsia="zh-CN"/>
              </w:rPr>
              <w:t xml:space="preserve">◆负责对合格供应商的选择、评定和对外购、外协物品的价格核定、询价等工作； </w:t>
            </w:r>
          </w:p>
          <w:p>
            <w:pPr>
              <w:spacing w:line="400" w:lineRule="exact"/>
              <w:rPr>
                <w:rFonts w:hint="eastAsia" w:hAnsi="宋体"/>
                <w:sz w:val="21"/>
                <w:szCs w:val="21"/>
                <w:lang w:val="en-US" w:eastAsia="zh-CN"/>
              </w:rPr>
            </w:pPr>
            <w:r>
              <w:rPr>
                <w:rFonts w:hint="eastAsia" w:hAnsi="宋体"/>
                <w:sz w:val="21"/>
                <w:szCs w:val="21"/>
                <w:lang w:val="en-US" w:eastAsia="zh-CN"/>
              </w:rPr>
              <w:t xml:space="preserve">◆负责采购文件的编制和保存，并定期对合格供应商进行业绩评价； </w:t>
            </w:r>
          </w:p>
          <w:p>
            <w:pPr>
              <w:spacing w:line="400" w:lineRule="exact"/>
              <w:rPr>
                <w:rFonts w:hint="eastAsia" w:hAnsi="宋体"/>
                <w:sz w:val="21"/>
                <w:szCs w:val="21"/>
                <w:lang w:val="en-US" w:eastAsia="zh-CN"/>
              </w:rPr>
            </w:pPr>
            <w:r>
              <w:rPr>
                <w:rFonts w:hint="eastAsia" w:hAnsi="宋体"/>
                <w:sz w:val="21"/>
                <w:szCs w:val="21"/>
                <w:lang w:val="en-US" w:eastAsia="zh-CN"/>
              </w:rPr>
              <w:t>◆负责公司采购计划及采购计划的实施工作，确保采购物品达到安全库存和符合环境、安全法规。</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市场部</w:t>
            </w:r>
            <w:r>
              <w:rPr>
                <w:rFonts w:hint="eastAsia" w:ascii="宋体" w:hAnsi="宋体"/>
                <w:szCs w:val="21"/>
              </w:rPr>
              <w:t>负责人对部门职责清楚。</w:t>
            </w:r>
          </w:p>
        </w:tc>
        <w:tc>
          <w:tcPr>
            <w:tcW w:w="12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313"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市场部</w:t>
            </w:r>
            <w:r>
              <w:rPr>
                <w:rFonts w:hint="eastAsia" w:ascii="宋体" w:hAnsi="宋体"/>
                <w:szCs w:val="21"/>
              </w:rPr>
              <w:t>环境和职业健康安全目标：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月-2020年</w:t>
            </w:r>
            <w:r>
              <w:rPr>
                <w:rFonts w:hint="eastAsia" w:ascii="宋体" w:hAnsi="宋体"/>
                <w:szCs w:val="21"/>
                <w:lang w:val="en-US" w:eastAsia="zh-CN"/>
              </w:rPr>
              <w:t>12</w:t>
            </w:r>
            <w:r>
              <w:rPr>
                <w:rFonts w:hint="eastAsia" w:ascii="宋体" w:hAnsi="宋体"/>
                <w:szCs w:val="21"/>
              </w:rPr>
              <w:t>月）</w:t>
            </w:r>
          </w:p>
          <w:p>
            <w:pPr>
              <w:tabs>
                <w:tab w:val="left" w:pos="5620"/>
              </w:tabs>
              <w:jc w:val="left"/>
              <w:outlineLvl w:val="0"/>
              <w:rPr>
                <w:rFonts w:hint="default" w:ascii="宋体" w:hAnsi="宋体" w:eastAsia="宋体" w:cs="宋体"/>
                <w:sz w:val="21"/>
                <w:szCs w:val="21"/>
                <w:lang w:val="en-US" w:eastAsia="zh-CN"/>
              </w:rPr>
            </w:pPr>
            <w:r>
              <w:rPr>
                <w:rFonts w:hint="eastAsia" w:ascii="Arial" w:hAnsi="Arial" w:cs="Arial"/>
                <w:sz w:val="21"/>
                <w:szCs w:val="21"/>
                <w:lang w:val="en-US" w:eastAsia="zh-CN"/>
              </w:rPr>
              <w:t>1、</w:t>
            </w:r>
            <w:r>
              <w:rPr>
                <w:rFonts w:hint="eastAsia" w:ascii="宋体" w:hAnsi="宋体" w:eastAsia="宋体" w:cs="宋体"/>
                <w:sz w:val="21"/>
                <w:szCs w:val="21"/>
              </w:rPr>
              <w:t>火灾</w:t>
            </w:r>
            <w:r>
              <w:rPr>
                <w:rFonts w:hint="eastAsia" w:ascii="宋体" w:hAnsi="宋体" w:eastAsia="宋体" w:cs="宋体"/>
                <w:sz w:val="21"/>
                <w:szCs w:val="21"/>
                <w:lang w:val="en-US" w:eastAsia="zh-CN"/>
              </w:rPr>
              <w:t>触电事故为0</w:t>
            </w:r>
            <w:r>
              <w:rPr>
                <w:rFonts w:hint="eastAsia" w:ascii="宋体" w:hAnsi="宋体" w:cs="宋体"/>
                <w:sz w:val="21"/>
                <w:szCs w:val="21"/>
                <w:lang w:val="en-US" w:eastAsia="zh-CN"/>
              </w:rPr>
              <w:t>；                                 火灾事故发生为零</w:t>
            </w:r>
          </w:p>
          <w:p>
            <w:pPr>
              <w:tabs>
                <w:tab w:val="left" w:pos="5620"/>
              </w:tabs>
              <w:jc w:val="left"/>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人身伤亡</w:t>
            </w:r>
            <w:r>
              <w:rPr>
                <w:rFonts w:hint="eastAsia" w:ascii="宋体" w:hAnsi="宋体" w:eastAsia="宋体" w:cs="宋体"/>
                <w:sz w:val="21"/>
                <w:szCs w:val="21"/>
              </w:rPr>
              <w:t>事故</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 xml:space="preserve"> ；                                人身伤亡事故发生为零</w:t>
            </w:r>
          </w:p>
          <w:p>
            <w:pPr>
              <w:numPr>
                <w:ilvl w:val="0"/>
                <w:numId w:val="0"/>
              </w:numPr>
              <w:ind w:leftChars="0"/>
              <w:rPr>
                <w:rFonts w:hint="default" w:ascii="宋体" w:hAnsi="宋体"/>
                <w:sz w:val="21"/>
                <w:szCs w:val="21"/>
                <w:lang w:val="en-US" w:eastAsia="zh-CN"/>
              </w:rPr>
            </w:pPr>
            <w:r>
              <w:rPr>
                <w:rFonts w:hint="eastAsia" w:ascii="宋体" w:hAnsi="宋体"/>
                <w:sz w:val="21"/>
                <w:szCs w:val="21"/>
                <w:lang w:val="en-US" w:eastAsia="zh-CN"/>
              </w:rPr>
              <w:t>3、轻伤事故≤3每年；                                 轻伤事故</w:t>
            </w:r>
            <w:r>
              <w:rPr>
                <w:rFonts w:hint="eastAsia" w:ascii="宋体" w:hAnsi="宋体" w:cs="宋体"/>
                <w:sz w:val="21"/>
                <w:szCs w:val="21"/>
                <w:lang w:val="en-US" w:eastAsia="zh-CN"/>
              </w:rPr>
              <w:t>发生为零</w:t>
            </w:r>
          </w:p>
          <w:p>
            <w:pPr>
              <w:numPr>
                <w:ilvl w:val="0"/>
                <w:numId w:val="0"/>
              </w:numPr>
              <w:ind w:leftChars="0"/>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eastAsia="zh-CN"/>
              </w:rPr>
              <w:t>市场部</w:t>
            </w:r>
            <w:r>
              <w:rPr>
                <w:rFonts w:hint="eastAsia" w:ascii="宋体" w:hAnsi="宋体" w:cs="宋体"/>
                <w:szCs w:val="21"/>
              </w:rPr>
              <w:t>环境和职业健康安全目标完成情况：均能达到要求</w:t>
            </w:r>
          </w:p>
          <w:p>
            <w:pPr>
              <w:rPr>
                <w:rFonts w:ascii="宋体" w:hAnsi="宋体" w:cs="宋体"/>
                <w:szCs w:val="21"/>
              </w:rPr>
            </w:pP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2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沟通 </w:t>
            </w:r>
          </w:p>
        </w:tc>
        <w:tc>
          <w:tcPr>
            <w:tcW w:w="960" w:type="dxa"/>
            <w:vAlign w:val="top"/>
          </w:tcPr>
          <w:p>
            <w:pPr>
              <w:rPr>
                <w:rFonts w:ascii="宋体" w:hAnsi="宋体" w:cs="新宋体"/>
                <w:szCs w:val="21"/>
                <w:highlight w:val="none"/>
              </w:rPr>
            </w:pPr>
            <w:r>
              <w:rPr>
                <w:rFonts w:hint="eastAsia" w:ascii="宋体" w:hAnsi="宋体" w:cs="新宋体"/>
                <w:szCs w:val="21"/>
                <w:highlight w:val="none"/>
              </w:rPr>
              <w:t>S7.4 </w:t>
            </w:r>
          </w:p>
          <w:p>
            <w:pPr>
              <w:rPr>
                <w:rFonts w:hint="default" w:ascii="宋体" w:hAnsi="宋体" w:eastAsia="宋体" w:cs="新宋体"/>
                <w:kern w:val="2"/>
                <w:sz w:val="21"/>
                <w:szCs w:val="21"/>
                <w:highlight w:val="none"/>
                <w:lang w:val="en-US" w:eastAsia="zh-CN" w:bidi="ar-SA"/>
              </w:rPr>
            </w:pPr>
          </w:p>
        </w:tc>
        <w:tc>
          <w:tcPr>
            <w:tcW w:w="10313" w:type="dxa"/>
            <w:vAlign w:val="top"/>
          </w:tcPr>
          <w:p>
            <w:pPr>
              <w:pStyle w:val="7"/>
              <w:spacing w:line="400" w:lineRule="exact"/>
              <w:rPr>
                <w:sz w:val="21"/>
                <w:szCs w:val="21"/>
                <w:highlight w:val="none"/>
              </w:rPr>
            </w:pPr>
            <w:r>
              <w:rPr>
                <w:rFonts w:hint="eastAsia"/>
                <w:kern w:val="2"/>
                <w:sz w:val="21"/>
                <w:szCs w:val="21"/>
                <w:highlight w:val="none"/>
              </w:rPr>
              <w:t>---</w:t>
            </w:r>
            <w:r>
              <w:rPr>
                <w:rFonts w:hint="eastAsia" w:cs="Arial"/>
                <w:kern w:val="2"/>
                <w:sz w:val="21"/>
                <w:szCs w:val="21"/>
                <w:highlight w:val="none"/>
              </w:rPr>
              <w:t>《信息沟通与协商控制程序》规定了公司内外信息交流、协商的对象、方式、记录等。</w:t>
            </w:r>
          </w:p>
          <w:p>
            <w:pPr>
              <w:pStyle w:val="7"/>
              <w:spacing w:line="400" w:lineRule="exact"/>
              <w:ind w:firstLine="420" w:firstLineChars="200"/>
              <w:rPr>
                <w:color w:val="FF0000"/>
                <w:sz w:val="21"/>
                <w:szCs w:val="21"/>
                <w:highlight w:val="none"/>
              </w:rPr>
            </w:pPr>
            <w:r>
              <w:rPr>
                <w:rFonts w:hint="eastAsia"/>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sz w:val="21"/>
                <w:szCs w:val="21"/>
                <w:highlight w:val="none"/>
              </w:rPr>
            </w:pPr>
            <w:r>
              <w:rPr>
                <w:rFonts w:hint="eastAsia"/>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highlight w:val="none"/>
              </w:rPr>
            </w:pPr>
            <w:r>
              <w:rPr>
                <w:rFonts w:hint="eastAsia" w:ascii="宋体" w:hAnsi="宋体" w:cs="Arial"/>
                <w:szCs w:val="21"/>
                <w:highlight w:val="none"/>
              </w:rPr>
              <w:t>外部交流主要通过设备维修合同和客服热线、传真、信函等方式进行。</w:t>
            </w:r>
          </w:p>
          <w:p>
            <w:pPr>
              <w:widowControl/>
              <w:spacing w:line="400" w:lineRule="atLeast"/>
              <w:ind w:firstLine="210" w:firstLineChars="100"/>
              <w:rPr>
                <w:rFonts w:hint="eastAsia" w:ascii="宋体" w:hAnsi="宋体" w:eastAsia="宋体" w:cs="Arial"/>
                <w:szCs w:val="21"/>
                <w:highlight w:val="none"/>
                <w:lang w:eastAsia="zh-CN"/>
              </w:rPr>
            </w:pPr>
            <w:r>
              <w:rPr>
                <w:rFonts w:hint="eastAsia" w:ascii="宋体" w:hAnsi="宋体" w:cs="Arial"/>
                <w:szCs w:val="21"/>
                <w:highlight w:val="none"/>
                <w:lang w:val="en-US" w:eastAsia="zh-CN"/>
              </w:rPr>
              <w:t>现场查见有</w:t>
            </w:r>
            <w:r>
              <w:rPr>
                <w:rFonts w:hint="eastAsia" w:ascii="宋体" w:hAnsi="宋体" w:cs="Arial"/>
                <w:szCs w:val="21"/>
                <w:highlight w:val="none"/>
              </w:rPr>
              <w:t>与顾客沟通</w:t>
            </w:r>
            <w:r>
              <w:rPr>
                <w:rFonts w:hint="eastAsia" w:ascii="宋体" w:hAnsi="宋体" w:cs="Arial"/>
                <w:szCs w:val="21"/>
                <w:highlight w:val="none"/>
                <w:lang w:val="en-US" w:eastAsia="zh-CN"/>
              </w:rPr>
              <w:t>的</w:t>
            </w:r>
            <w:r>
              <w:rPr>
                <w:rFonts w:hint="eastAsia" w:ascii="宋体" w:hAnsi="宋体" w:cs="Arial"/>
                <w:szCs w:val="21"/>
                <w:highlight w:val="none"/>
              </w:rPr>
              <w:t>信息</w:t>
            </w:r>
            <w:r>
              <w:rPr>
                <w:rFonts w:hint="eastAsia" w:ascii="宋体" w:hAnsi="宋体" w:cs="Arial"/>
                <w:szCs w:val="21"/>
                <w:highlight w:val="none"/>
                <w:lang w:eastAsia="zh-CN"/>
              </w:rPr>
              <w:t>；</w:t>
            </w:r>
          </w:p>
          <w:p>
            <w:pPr>
              <w:spacing w:line="360" w:lineRule="auto"/>
              <w:ind w:firstLine="210" w:firstLineChars="100"/>
              <w:rPr>
                <w:rFonts w:ascii="宋体" w:hAnsi="宋体" w:cs="宋体"/>
                <w:color w:val="000000"/>
                <w:szCs w:val="21"/>
                <w:highlight w:val="none"/>
              </w:rPr>
            </w:pPr>
            <w:r>
              <w:rPr>
                <w:rFonts w:hint="eastAsia" w:ascii="宋体" w:hAnsi="宋体" w:cs="Arial"/>
                <w:szCs w:val="21"/>
                <w:highlight w:val="none"/>
              </w:rPr>
              <w:t>查见内部交流主要通过直接面谈、会议、文件、培训方式；</w:t>
            </w:r>
          </w:p>
          <w:p>
            <w:pPr>
              <w:widowControl/>
              <w:spacing w:line="400" w:lineRule="atLeast"/>
              <w:ind w:firstLine="210" w:firstLineChars="100"/>
              <w:rPr>
                <w:rFonts w:ascii="宋体" w:hAnsi="宋体" w:cs="Arial"/>
                <w:szCs w:val="21"/>
                <w:highlight w:val="none"/>
              </w:rPr>
            </w:pPr>
            <w:r>
              <w:rPr>
                <w:rFonts w:hint="eastAsia" w:ascii="宋体" w:hAnsi="宋体" w:cs="Arial"/>
                <w:szCs w:val="21"/>
                <w:highlight w:val="none"/>
              </w:rPr>
              <w:t>1）告知部门员工</w:t>
            </w:r>
            <w:r>
              <w:rPr>
                <w:rFonts w:hint="eastAsia" w:ascii="宋体" w:hAnsi="宋体" w:cs="Arial"/>
                <w:szCs w:val="21"/>
                <w:highlight w:val="none"/>
                <w:lang w:eastAsia="zh-CN"/>
              </w:rPr>
              <w:t>：</w:t>
            </w:r>
            <w:r>
              <w:rPr>
                <w:rFonts w:hint="eastAsia" w:ascii="宋体" w:hAnsi="宋体" w:cs="Arial"/>
                <w:szCs w:val="21"/>
                <w:highlight w:val="none"/>
              </w:rPr>
              <w:t>职业健康安全事务代表张颖。</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2）告知部门员工：职业健康安全管理体系建立的依据、标准和意义；</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3）组织部门员工学习：与安全健康管理有关的法律法规，包括《环境保护法》、《劳动合同法》、《工伤保险条例》、《职业病防治法》等关于员工权益、保险等内容；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4）将环境管理、劳动保护要求、安全要求和意义作为新员工岗前培训内容。</w:t>
            </w:r>
          </w:p>
          <w:p>
            <w:pPr>
              <w:widowControl/>
              <w:jc w:val="left"/>
              <w:rPr>
                <w:rFonts w:hint="eastAsia" w:ascii="宋体" w:hAnsi="宋体" w:eastAsia="宋体" w:cs="宋体"/>
                <w:kern w:val="2"/>
                <w:sz w:val="21"/>
                <w:szCs w:val="21"/>
                <w:highlight w:val="none"/>
                <w:lang w:val="en-US" w:eastAsia="zh-CN" w:bidi="ar-SA"/>
              </w:rPr>
            </w:pPr>
            <w:r>
              <w:rPr>
                <w:rFonts w:hint="eastAsia" w:ascii="宋体" w:hAnsi="宋体"/>
                <w:szCs w:val="21"/>
                <w:highlight w:val="none"/>
              </w:rPr>
              <w:t>审核时未发现有客户投诉和环境安全违规情况发生。</w:t>
            </w:r>
          </w:p>
        </w:tc>
        <w:tc>
          <w:tcPr>
            <w:tcW w:w="12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危险源识别、评价与控制措施</w:t>
            </w:r>
          </w:p>
        </w:tc>
        <w:tc>
          <w:tcPr>
            <w:tcW w:w="960" w:type="dxa"/>
            <w:vAlign w:val="top"/>
          </w:tcPr>
          <w:p>
            <w:pPr>
              <w:rPr>
                <w:rFonts w:hint="default" w:ascii="宋体" w:hAnsi="宋体" w:eastAsia="宋体" w:cs="新宋体"/>
                <w:kern w:val="2"/>
                <w:sz w:val="21"/>
                <w:szCs w:val="21"/>
                <w:highlight w:val="none"/>
                <w:lang w:val="en-US" w:eastAsia="zh-CN" w:bidi="ar-SA"/>
              </w:rPr>
            </w:pPr>
            <w:r>
              <w:rPr>
                <w:rFonts w:hint="eastAsia" w:ascii="宋体" w:hAnsi="宋体" w:cs="新宋体"/>
                <w:szCs w:val="21"/>
                <w:highlight w:val="none"/>
              </w:rPr>
              <w:t>S6.1.2</w:t>
            </w:r>
          </w:p>
        </w:tc>
        <w:tc>
          <w:tcPr>
            <w:tcW w:w="10313" w:type="dxa"/>
            <w:vAlign w:val="top"/>
          </w:tcPr>
          <w:p>
            <w:pPr>
              <w:spacing w:line="400" w:lineRule="exact"/>
              <w:ind w:firstLine="210" w:firstLineChars="100"/>
              <w:rPr>
                <w:rFonts w:ascii="宋体" w:hAnsi="宋体" w:cs="宋体"/>
                <w:szCs w:val="21"/>
                <w:highlight w:val="none"/>
              </w:rPr>
            </w:pPr>
            <w:r>
              <w:rPr>
                <w:rFonts w:hint="eastAsia" w:ascii="宋体" w:cs="宋体"/>
                <w:szCs w:val="21"/>
                <w:highlight w:val="none"/>
              </w:rPr>
              <w:t>查，</w:t>
            </w:r>
            <w:r>
              <w:rPr>
                <w:rFonts w:hint="eastAsia" w:ascii="宋体" w:cs="宋体"/>
                <w:szCs w:val="21"/>
                <w:highlight w:val="none"/>
                <w:lang w:eastAsia="zh-CN"/>
              </w:rPr>
              <w:t>市场部</w:t>
            </w:r>
            <w:r>
              <w:rPr>
                <w:rFonts w:hint="eastAsia" w:ascii="宋体" w:cs="宋体"/>
                <w:szCs w:val="21"/>
                <w:highlight w:val="none"/>
              </w:rPr>
              <w:t>经过辨识与评审形成了</w:t>
            </w:r>
            <w:r>
              <w:rPr>
                <w:rFonts w:hint="eastAsia"/>
                <w:szCs w:val="21"/>
                <w:highlight w:val="none"/>
              </w:rPr>
              <w:t>《危险源辨识、风险评价和风险控制程序》，</w:t>
            </w:r>
            <w:r>
              <w:rPr>
                <w:rFonts w:hint="eastAsia" w:ascii="宋体" w:hAnsi="宋体" w:cs="宋体"/>
                <w:szCs w:val="21"/>
                <w:highlight w:val="none"/>
              </w:rPr>
              <w:t>包括</w:t>
            </w:r>
            <w:r>
              <w:rPr>
                <w:rFonts w:hint="eastAsia"/>
                <w:szCs w:val="21"/>
                <w:highlight w:val="none"/>
              </w:rPr>
              <w:t>办公设备线路损坏漏电引发触电伤人、吸烟引然纸张引发火灾</w:t>
            </w:r>
            <w:r>
              <w:rPr>
                <w:rFonts w:hint="eastAsia" w:ascii="宋体" w:hAnsi="宋体" w:cs="宋体"/>
                <w:szCs w:val="21"/>
                <w:highlight w:val="none"/>
              </w:rPr>
              <w:t>；</w:t>
            </w:r>
            <w:r>
              <w:rPr>
                <w:rFonts w:hint="eastAsia" w:ascii="宋体" w:hAnsi="宋体"/>
                <w:highlight w:val="none"/>
              </w:rPr>
              <w:t>外出遭遇交通意外</w:t>
            </w:r>
            <w:r>
              <w:rPr>
                <w:rFonts w:hint="eastAsia" w:ascii="宋体" w:hAnsi="宋体" w:cs="宋体"/>
                <w:szCs w:val="21"/>
                <w:highlight w:val="none"/>
              </w:rPr>
              <w:t>等危险源。</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jc w:val="left"/>
              <w:rPr>
                <w:rFonts w:ascii="宋体" w:hAnsi="宋体" w:cs="宋体"/>
                <w:szCs w:val="21"/>
                <w:highlight w:val="none"/>
              </w:rPr>
            </w:pPr>
            <w:r>
              <w:rPr>
                <w:rFonts w:hint="eastAsia" w:ascii="宋体" w:hAnsi="宋体" w:cs="宋体"/>
                <w:szCs w:val="21"/>
                <w:highlight w:val="none"/>
                <w:lang w:eastAsia="zh-CN"/>
              </w:rPr>
              <w:t>市场部</w:t>
            </w:r>
            <w:r>
              <w:rPr>
                <w:rFonts w:hint="eastAsia" w:ascii="宋体" w:hAnsi="宋体" w:cs="宋体"/>
                <w:szCs w:val="21"/>
                <w:highlight w:val="none"/>
              </w:rPr>
              <w:t>采用打分法确定重大风险是：</w:t>
            </w:r>
            <w:r>
              <w:rPr>
                <w:rFonts w:hint="eastAsia" w:ascii="宋体" w:hAnsi="宋体" w:cs="宋体"/>
                <w:color w:val="000000" w:themeColor="text1"/>
                <w:szCs w:val="21"/>
                <w:highlight w:val="none"/>
              </w:rPr>
              <w:t>（1）线路短路、吸烟引发火灾；（2）</w:t>
            </w:r>
            <w:r>
              <w:rPr>
                <w:rFonts w:hint="eastAsia" w:ascii="宋体" w:hAnsi="宋体"/>
                <w:highlight w:val="none"/>
              </w:rPr>
              <w:t>电线破损、线路老化</w:t>
            </w:r>
            <w:r>
              <w:rPr>
                <w:rFonts w:hint="eastAsia" w:ascii="宋体" w:hAnsi="宋体" w:cs="宋体"/>
                <w:color w:val="000000" w:themeColor="text1"/>
                <w:szCs w:val="21"/>
                <w:highlight w:val="none"/>
              </w:rPr>
              <w:t>引发触电</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3）</w:t>
            </w:r>
            <w:r>
              <w:rPr>
                <w:rFonts w:hint="eastAsia" w:ascii="宋体" w:hAnsi="宋体" w:cs="宋体"/>
                <w:color w:val="auto"/>
                <w:szCs w:val="21"/>
                <w:highlight w:val="none"/>
                <w:lang w:val="en-US" w:eastAsia="zh-CN"/>
              </w:rPr>
              <w:t>驾驶或乘坐交通工具因操作不当或机械故障引发交通事故</w:t>
            </w:r>
            <w:r>
              <w:rPr>
                <w:rFonts w:hint="eastAsia" w:ascii="宋体" w:hAnsi="宋体" w:cs="宋体"/>
                <w:color w:val="000000" w:themeColor="text1"/>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查，风险控制措施有：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相关方告知、定期检查线路；设立消防逃生通道、消防设备配备定期检查；</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参与消防应急预案的制订及演练等。</w:t>
            </w:r>
          </w:p>
          <w:p>
            <w:pPr>
              <w:widowControl/>
              <w:jc w:val="left"/>
              <w:rPr>
                <w:rFonts w:hint="eastAsia" w:ascii="宋体" w:hAnsi="宋体" w:eastAsia="宋体" w:cs="宋体"/>
                <w:kern w:val="2"/>
                <w:sz w:val="21"/>
                <w:szCs w:val="21"/>
                <w:highlight w:val="none"/>
                <w:lang w:val="en-US" w:eastAsia="zh-CN" w:bidi="ar-SA"/>
              </w:rPr>
            </w:pPr>
            <w:r>
              <w:rPr>
                <w:rFonts w:hint="eastAsia" w:ascii="宋体" w:hAnsi="宋体"/>
                <w:szCs w:val="21"/>
                <w:highlight w:val="none"/>
              </w:rPr>
              <w:t>危险源识别基本充分，控制措施需要完善。</w:t>
            </w:r>
          </w:p>
        </w:tc>
        <w:tc>
          <w:tcPr>
            <w:tcW w:w="12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运行策划和控制</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S8.1 </w:t>
            </w:r>
          </w:p>
          <w:p>
            <w:pPr>
              <w:rPr>
                <w:rFonts w:hint="default" w:ascii="宋体" w:hAnsi="宋体" w:eastAsia="宋体" w:cs="新宋体"/>
                <w:color w:val="auto"/>
                <w:kern w:val="2"/>
                <w:sz w:val="21"/>
                <w:szCs w:val="21"/>
                <w:highlight w:val="none"/>
                <w:lang w:val="en-US" w:eastAsia="zh-CN" w:bidi="ar-SA"/>
              </w:rPr>
            </w:pPr>
          </w:p>
        </w:tc>
        <w:tc>
          <w:tcPr>
            <w:tcW w:w="10313" w:type="dxa"/>
            <w:vAlign w:val="top"/>
          </w:tcPr>
          <w:p>
            <w:pPr>
              <w:rPr>
                <w:rFonts w:hint="eastAsia"/>
              </w:rPr>
            </w:pPr>
            <w:r>
              <w:rPr>
                <w:rFonts w:hint="eastAsia"/>
              </w:rPr>
              <w:t>查，</w:t>
            </w:r>
            <w:r>
              <w:rPr>
                <w:rFonts w:hint="eastAsia"/>
                <w:lang w:val="en-US" w:eastAsia="zh-CN"/>
              </w:rPr>
              <w:t>市场</w:t>
            </w:r>
            <w:r>
              <w:rPr>
                <w:rFonts w:hint="eastAsia"/>
                <w:lang w:eastAsia="zh-CN"/>
              </w:rPr>
              <w:t>部</w:t>
            </w:r>
            <w:r>
              <w:rPr>
                <w:rFonts w:hint="eastAsia"/>
              </w:rPr>
              <w:t>实施以下管理制度：《固体废弃物管理规定》《消防管理制度》、《安全检查制度》、《火灾事故应急救援预案》、《运行管理制度》等。</w:t>
            </w:r>
          </w:p>
          <w:p>
            <w:pPr>
              <w:rPr>
                <w:rFonts w:ascii="宋体" w:hAnsi="宋体" w:cs="宋体"/>
                <w:color w:val="auto"/>
                <w:szCs w:val="21"/>
                <w:highlight w:val="none"/>
              </w:rPr>
            </w:pPr>
            <w:r>
              <w:rPr>
                <w:rFonts w:hint="eastAsia" w:ascii="宋体" w:hAnsi="宋体" w:cs="宋体"/>
                <w:color w:val="auto"/>
                <w:szCs w:val="21"/>
                <w:highlight w:val="none"/>
              </w:rPr>
              <w:t>查不可接受风险源：</w:t>
            </w:r>
          </w:p>
          <w:p>
            <w:pPr>
              <w:numPr>
                <w:ilvl w:val="0"/>
                <w:numId w:val="10"/>
              </w:numPr>
              <w:rPr>
                <w:rFonts w:hint="eastAsia" w:ascii="宋体" w:hAnsi="宋体" w:cs="宋体"/>
                <w:color w:val="auto"/>
                <w:szCs w:val="21"/>
                <w:highlight w:val="none"/>
              </w:rPr>
            </w:pPr>
            <w:r>
              <w:rPr>
                <w:rFonts w:hint="eastAsia" w:ascii="宋体" w:hAnsi="宋体" w:cs="宋体"/>
                <w:color w:val="auto"/>
                <w:szCs w:val="21"/>
                <w:highlight w:val="none"/>
              </w:rPr>
              <w:t>线路短路、吸烟引发火灾；2）</w:t>
            </w:r>
            <w:r>
              <w:rPr>
                <w:rFonts w:hint="eastAsia" w:ascii="宋体" w:hAnsi="宋体"/>
                <w:color w:val="auto"/>
                <w:highlight w:val="none"/>
              </w:rPr>
              <w:t>电线破损、线路老化</w:t>
            </w:r>
            <w:r>
              <w:rPr>
                <w:rFonts w:hint="eastAsia" w:ascii="宋体" w:hAnsi="宋体" w:cs="宋体"/>
                <w:color w:val="auto"/>
                <w:szCs w:val="21"/>
                <w:highlight w:val="none"/>
              </w:rPr>
              <w:t>引发触电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3）驾驶或乘坐交通工具因操作不当或机械故障引发交通事故</w:t>
            </w:r>
            <w:r>
              <w:rPr>
                <w:rFonts w:hint="eastAsia" w:ascii="宋体" w:hAnsi="宋体" w:cs="宋体"/>
                <w:color w:val="auto"/>
                <w:szCs w:val="21"/>
                <w:highlight w:val="none"/>
              </w:rPr>
              <w:t>。</w:t>
            </w:r>
          </w:p>
          <w:p>
            <w:pPr>
              <w:rPr>
                <w:rFonts w:asciiTheme="minorEastAsia" w:hAnsiTheme="minorEastAsia" w:eastAsiaTheme="minorEastAsia"/>
                <w:szCs w:val="21"/>
              </w:rPr>
            </w:pPr>
            <w:r>
              <w:rPr>
                <w:rFonts w:hint="eastAsia" w:asciiTheme="minorEastAsia" w:hAnsiTheme="minorEastAsia" w:eastAsiaTheme="minorEastAsia"/>
                <w:szCs w:val="21"/>
              </w:rPr>
              <w:t>查见职业健康安全运行控制状况：</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 xml:space="preserve">  1）意外火灾</w:t>
            </w:r>
            <w:r>
              <w:rPr>
                <w:rFonts w:hint="eastAsia" w:asciiTheme="minorEastAsia" w:hAnsiTheme="minorEastAsia" w:eastAsiaTheme="minorEastAsia"/>
                <w:szCs w:val="21"/>
                <w:lang w:eastAsia="zh-CN"/>
              </w:rPr>
              <w:t>、触电</w:t>
            </w:r>
            <w:r>
              <w:rPr>
                <w:rFonts w:hint="eastAsia" w:asciiTheme="minorEastAsia" w:hAnsiTheme="minorEastAsia" w:eastAsiaTheme="minorEastAsia"/>
                <w:szCs w:val="21"/>
              </w:rPr>
              <w:t>控制</w:t>
            </w:r>
            <w:r>
              <w:rPr>
                <w:rFonts w:hint="eastAsia" w:asciiTheme="minorEastAsia" w:hAnsiTheme="minorEastAsia" w:eastAsiaTheme="minorEastAsia"/>
                <w:szCs w:val="21"/>
                <w:lang w:eastAsia="zh-CN"/>
              </w:rPr>
              <w:t>：</w:t>
            </w:r>
          </w:p>
          <w:p>
            <w:pPr>
              <w:rPr>
                <w:rFonts w:hint="eastAsia" w:asciiTheme="minorEastAsia" w:hAnsiTheme="minorEastAsia" w:eastAsiaTheme="minorEastAsia"/>
                <w:bCs/>
                <w:szCs w:val="21"/>
              </w:rPr>
            </w:pPr>
            <w:r>
              <w:rPr>
                <w:rFonts w:hint="eastAsia" w:asciiTheme="minorEastAsia" w:hAnsiTheme="minorEastAsia" w:eastAsiaTheme="minorEastAsia"/>
                <w:szCs w:val="21"/>
              </w:rPr>
              <w:t xml:space="preserve">   组织的</w:t>
            </w:r>
            <w:r>
              <w:rPr>
                <w:rFonts w:hint="eastAsia" w:asciiTheme="minorEastAsia" w:hAnsiTheme="minorEastAsia" w:eastAsiaTheme="minorEastAsia"/>
                <w:szCs w:val="21"/>
                <w:lang w:eastAsia="zh-CN"/>
              </w:rPr>
              <w:t>办公设备均进行了接地漏电保护装置，</w:t>
            </w:r>
            <w:r>
              <w:rPr>
                <w:rFonts w:hint="eastAsia" w:asciiTheme="minorEastAsia" w:hAnsiTheme="minorEastAsia" w:eastAsiaTheme="minorEastAsia"/>
                <w:szCs w:val="21"/>
              </w:rPr>
              <w:t>办公区域消防器材配置合理，有灭火器等灭火器材，现场确认正常，《消防安全点检表》按规定实施检查；各部门不定期的对本部门防火工作进行消防安全检查，对查出的问题和隐患，及时进行整改解决，确保安全；定期对员工进行火灾安全意识培训。</w:t>
            </w:r>
          </w:p>
          <w:p>
            <w:pPr>
              <w:pStyle w:val="2"/>
              <w:numPr>
                <w:ilvl w:val="0"/>
                <w:numId w:val="10"/>
              </w:numPr>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交通事故的控制：</w:t>
            </w:r>
          </w:p>
          <w:p>
            <w:pPr>
              <w:pStyle w:val="2"/>
              <w:numPr>
                <w:ilvl w:val="0"/>
                <w:numId w:val="0"/>
              </w:numPr>
              <w:ind w:leftChars="0"/>
              <w:rPr>
                <w:rFonts w:hint="eastAsia" w:asciiTheme="minorEastAsia" w:hAnsiTheme="minorEastAsia" w:eastAsiaTheme="minorEastAsia"/>
                <w:szCs w:val="21"/>
              </w:rPr>
            </w:pPr>
            <w:r>
              <w:rPr>
                <w:rFonts w:hint="eastAsia" w:ascii="宋体" w:hAnsi="宋体" w:cs="宋体"/>
                <w:szCs w:val="21"/>
                <w:lang w:val="en-US" w:eastAsia="zh-CN"/>
              </w:rPr>
              <w:t>人员需持驾驶证方可驾驶车辆</w:t>
            </w:r>
            <w:r>
              <w:rPr>
                <w:rFonts w:hint="eastAsia" w:ascii="宋体" w:hAnsi="宋体" w:cs="宋体"/>
                <w:szCs w:val="21"/>
              </w:rPr>
              <w:t>；</w:t>
            </w:r>
            <w:r>
              <w:rPr>
                <w:rFonts w:hint="eastAsia" w:ascii="宋体" w:hAnsi="宋体" w:cs="宋体"/>
                <w:szCs w:val="21"/>
                <w:lang w:val="en-US" w:eastAsia="zh-CN"/>
              </w:rPr>
              <w:t>公用车辆需进行管理登记，并年检</w:t>
            </w:r>
            <w:r>
              <w:rPr>
                <w:rFonts w:hint="eastAsia" w:ascii="宋体" w:hAnsi="宋体" w:cs="宋体"/>
                <w:szCs w:val="21"/>
              </w:rPr>
              <w:t>；</w:t>
            </w:r>
            <w:r>
              <w:rPr>
                <w:rFonts w:hint="eastAsia" w:ascii="宋体" w:hAnsi="宋体" w:cs="宋体"/>
                <w:sz w:val="21"/>
                <w:szCs w:val="21"/>
                <w:highlight w:val="none"/>
                <w:lang w:val="en-US" w:eastAsia="zh-CN" w:bidi="ar"/>
              </w:rPr>
              <w:t>定期对人员进行安全教育培训；</w:t>
            </w:r>
            <w:r>
              <w:rPr>
                <w:rFonts w:hint="eastAsia" w:ascii="宋体" w:hAnsi="宋体" w:cs="宋体"/>
                <w:szCs w:val="21"/>
                <w:lang w:val="en-US" w:eastAsia="zh-CN"/>
              </w:rPr>
              <w:t>按交通法规驾驶车辆</w:t>
            </w:r>
            <w:r>
              <w:rPr>
                <w:rFonts w:hint="eastAsia" w:asciiTheme="minorEastAsia" w:hAnsiTheme="minorEastAsia" w:eastAsiaTheme="minorEastAsia"/>
                <w:szCs w:val="21"/>
              </w:rPr>
              <w:t>。</w:t>
            </w:r>
          </w:p>
          <w:p>
            <w:pPr>
              <w:ind w:firstLine="210" w:firstLineChars="100"/>
              <w:rPr>
                <w:rFonts w:ascii="宋体" w:hAnsi="宋体" w:cs="宋体"/>
                <w:color w:val="auto"/>
                <w:szCs w:val="21"/>
                <w:highlight w:val="none"/>
                <w:lang w:val="en-GB"/>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市场部</w:t>
            </w:r>
            <w:r>
              <w:rPr>
                <w:rFonts w:hint="eastAsia" w:ascii="宋体" w:hAnsi="宋体" w:cs="宋体"/>
                <w:color w:val="auto"/>
                <w:szCs w:val="21"/>
                <w:highlight w:val="none"/>
              </w:rPr>
              <w:t>办公区域环境和安全</w:t>
            </w:r>
            <w:r>
              <w:rPr>
                <w:rFonts w:hint="eastAsia" w:ascii="宋体" w:hAnsi="宋体" w:cs="宋体"/>
                <w:color w:val="auto"/>
                <w:szCs w:val="21"/>
                <w:highlight w:val="none"/>
                <w:lang w:val="en-GB"/>
              </w:rPr>
              <w:t>运行控制情况：办公过程注意节约用电，做到人走灯灭，电脑长时间不用时关机，下班前要关闭电源；</w:t>
            </w:r>
          </w:p>
          <w:p>
            <w:pPr>
              <w:pStyle w:val="2"/>
              <w:rPr>
                <w:color w:val="auto"/>
                <w:highlight w:val="none"/>
              </w:rPr>
            </w:pPr>
            <w:r>
              <w:rPr>
                <w:rFonts w:hint="eastAsia" w:ascii="宋体" w:hAnsi="宋体" w:cs="宋体"/>
                <w:color w:val="auto"/>
                <w:szCs w:val="21"/>
                <w:highlight w:val="none"/>
              </w:rPr>
              <w:t>办公过程使用的电器如：空调、电脑、灯具均符合安全设计要求，使用过程注意安全，预防触电，工作时间平均每天8小时。</w:t>
            </w:r>
          </w:p>
          <w:p>
            <w:pPr>
              <w:rPr>
                <w:rFonts w:ascii="宋体" w:hAnsi="宋体" w:cs="宋体"/>
                <w:color w:val="auto"/>
                <w:szCs w:val="21"/>
                <w:highlight w:val="none"/>
              </w:rPr>
            </w:pPr>
            <w:r>
              <w:rPr>
                <w:rFonts w:hint="eastAsia" w:ascii="宋体" w:hAnsi="宋体" w:cs="宋体"/>
                <w:color w:val="auto"/>
                <w:szCs w:val="21"/>
                <w:highlight w:val="none"/>
                <w:lang w:val="en-US" w:eastAsia="zh-CN"/>
              </w:rPr>
              <w:t>现场</w:t>
            </w:r>
            <w:r>
              <w:rPr>
                <w:rFonts w:hint="eastAsia" w:ascii="宋体" w:hAnsi="宋体" w:cs="宋体"/>
                <w:color w:val="auto"/>
                <w:szCs w:val="21"/>
                <w:highlight w:val="none"/>
              </w:rPr>
              <w:t>视频查看：现场未发现大功率电器使用；现场电线有穿管保护，固定布局、现场有禁止吸烟的提醒，办公设备均有接地保护。</w:t>
            </w:r>
          </w:p>
          <w:p>
            <w:pPr>
              <w:rPr>
                <w:rFonts w:hint="eastAsia" w:ascii="宋体" w:hAnsi="宋体" w:eastAsia="宋体" w:cs="Times New Roman"/>
                <w:color w:val="auto"/>
                <w:kern w:val="2"/>
                <w:sz w:val="21"/>
                <w:szCs w:val="21"/>
                <w:highlight w:val="none"/>
                <w:lang w:val="en-US" w:eastAsia="zh-CN" w:bidi="ar-SA"/>
              </w:rPr>
            </w:pPr>
          </w:p>
        </w:tc>
        <w:tc>
          <w:tcPr>
            <w:tcW w:w="12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p>
        </w:tc>
        <w:tc>
          <w:tcPr>
            <w:tcW w:w="960" w:type="dxa"/>
            <w:vAlign w:val="top"/>
          </w:tcPr>
          <w:p>
            <w:pPr>
              <w:rPr>
                <w:rFonts w:ascii="宋体" w:hAnsi="宋体" w:cs="新宋体"/>
                <w:szCs w:val="21"/>
                <w:highlight w:val="none"/>
              </w:rPr>
            </w:pPr>
            <w:r>
              <w:rPr>
                <w:rFonts w:hint="eastAsia" w:ascii="宋体" w:hAnsi="宋体" w:cs="新宋体"/>
                <w:szCs w:val="21"/>
                <w:highlight w:val="none"/>
              </w:rPr>
              <w:t>S8.2</w:t>
            </w:r>
          </w:p>
          <w:p>
            <w:pPr>
              <w:rPr>
                <w:rFonts w:hint="default" w:ascii="宋体" w:hAnsi="宋体" w:eastAsia="宋体" w:cs="新宋体"/>
                <w:kern w:val="2"/>
                <w:sz w:val="21"/>
                <w:szCs w:val="21"/>
                <w:highlight w:val="none"/>
                <w:lang w:val="en-US" w:eastAsia="zh-CN" w:bidi="ar-SA"/>
              </w:rPr>
            </w:pPr>
          </w:p>
        </w:tc>
        <w:tc>
          <w:tcPr>
            <w:tcW w:w="10313" w:type="dxa"/>
            <w:vAlign w:val="top"/>
          </w:tcPr>
          <w:p>
            <w:pPr>
              <w:spacing w:line="360" w:lineRule="auto"/>
              <w:rPr>
                <w:szCs w:val="21"/>
                <w:highlight w:val="none"/>
              </w:rPr>
            </w:pPr>
            <w:r>
              <w:rPr>
                <w:rFonts w:hint="eastAsia" w:cs="宋体"/>
                <w:szCs w:val="21"/>
                <w:highlight w:val="none"/>
              </w:rPr>
              <w:t>查见：</w:t>
            </w:r>
            <w:r>
              <w:rPr>
                <w:rFonts w:hint="eastAsia" w:ascii="宋体" w:hAnsi="宋体" w:cs="宋体"/>
                <w:szCs w:val="21"/>
                <w:highlight w:val="none"/>
              </w:rPr>
              <w:t>《应急准备与响应控制程序》、《消防应急预案》、《触电应急处置方案》等。</w:t>
            </w:r>
          </w:p>
          <w:p>
            <w:pPr>
              <w:spacing w:line="360" w:lineRule="auto"/>
              <w:ind w:firstLine="210" w:firstLineChars="100"/>
              <w:rPr>
                <w:szCs w:val="21"/>
                <w:highlight w:val="none"/>
              </w:rPr>
            </w:pPr>
            <w:r>
              <w:rPr>
                <w:rFonts w:hint="eastAsia" w:cs="宋体"/>
                <w:szCs w:val="21"/>
                <w:highlight w:val="none"/>
                <w:lang w:eastAsia="zh-CN"/>
              </w:rPr>
              <w:t>市场部</w:t>
            </w:r>
            <w:r>
              <w:rPr>
                <w:rFonts w:hint="eastAsia" w:cs="宋体"/>
                <w:szCs w:val="21"/>
                <w:highlight w:val="none"/>
              </w:rPr>
              <w:t>人员在综合部组织下，参加了公司于</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月2</w:t>
            </w:r>
            <w:r>
              <w:rPr>
                <w:rFonts w:hint="eastAsia" w:ascii="宋体" w:hAnsi="宋体" w:cs="宋体"/>
                <w:szCs w:val="21"/>
                <w:highlight w:val="none"/>
                <w:lang w:val="en-US" w:eastAsia="zh-CN"/>
              </w:rPr>
              <w:t>6</w:t>
            </w:r>
            <w:r>
              <w:rPr>
                <w:rFonts w:hint="eastAsia" w:ascii="宋体" w:hAnsi="宋体" w:cs="宋体"/>
                <w:szCs w:val="21"/>
                <w:highlight w:val="none"/>
              </w:rPr>
              <w:t>日的消防应急演练和20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17</w:t>
            </w:r>
            <w:r>
              <w:rPr>
                <w:rFonts w:hint="eastAsia" w:ascii="宋体" w:hAnsi="宋体" w:cs="宋体"/>
                <w:szCs w:val="21"/>
                <w:highlight w:val="none"/>
              </w:rPr>
              <w:t>日的触电应急演练。</w:t>
            </w:r>
          </w:p>
          <w:p>
            <w:pPr>
              <w:rPr>
                <w:rFonts w:ascii="宋体" w:cs="宋体"/>
                <w:szCs w:val="21"/>
                <w:highlight w:val="none"/>
              </w:rPr>
            </w:pPr>
            <w:r>
              <w:rPr>
                <w:rFonts w:hint="eastAsia" w:ascii="宋体" w:cs="宋体"/>
                <w:szCs w:val="21"/>
                <w:highlight w:val="none"/>
              </w:rPr>
              <w:t>查，现场对应，部门员工的安全逃生意识有明显的改善和较大提高。使员工掌握了安全逃生的方式和路径。同时使员工掌握了灭火器材的使用，</w:t>
            </w:r>
            <w:r>
              <w:rPr>
                <w:rFonts w:ascii="宋体"/>
                <w:szCs w:val="21"/>
                <w:highlight w:val="none"/>
              </w:rPr>
              <w:t>如何</w:t>
            </w:r>
            <w:r>
              <w:rPr>
                <w:rFonts w:hint="eastAsia" w:ascii="宋体"/>
                <w:szCs w:val="21"/>
                <w:highlight w:val="none"/>
              </w:rPr>
              <w:t>应对</w:t>
            </w:r>
            <w:r>
              <w:rPr>
                <w:rFonts w:ascii="宋体"/>
                <w:szCs w:val="21"/>
                <w:highlight w:val="none"/>
              </w:rPr>
              <w:t>触电急救、人工呼吸等</w:t>
            </w:r>
            <w:r>
              <w:rPr>
                <w:rFonts w:hint="eastAsia" w:ascii="宋体"/>
                <w:szCs w:val="21"/>
                <w:highlight w:val="none"/>
              </w:rPr>
              <w:t>技能</w:t>
            </w:r>
            <w:r>
              <w:rPr>
                <w:rFonts w:hint="eastAsia" w:ascii="宋体" w:cs="宋体"/>
                <w:szCs w:val="21"/>
                <w:highlight w:val="none"/>
              </w:rPr>
              <w:t>。</w:t>
            </w:r>
          </w:p>
          <w:p>
            <w:pPr>
              <w:rPr>
                <w:rFonts w:hint="eastAsia" w:ascii="宋体" w:hAnsi="宋体" w:eastAsia="宋体" w:cs="宋体"/>
                <w:kern w:val="2"/>
                <w:sz w:val="21"/>
                <w:szCs w:val="21"/>
                <w:highlight w:val="none"/>
                <w:lang w:val="en-US" w:eastAsia="zh-CN" w:bidi="ar-SA"/>
              </w:rPr>
            </w:pPr>
            <w:r>
              <w:rPr>
                <w:rFonts w:hint="eastAsia" w:ascii="宋体" w:cs="宋体"/>
                <w:szCs w:val="21"/>
                <w:highlight w:val="none"/>
              </w:rPr>
              <w:t>消防器材完善、良好。</w:t>
            </w:r>
          </w:p>
        </w:tc>
        <w:tc>
          <w:tcPr>
            <w:tcW w:w="1276" w:type="dxa"/>
          </w:tcPr>
          <w:p>
            <w:pPr>
              <w:rPr>
                <w:rFonts w:hint="eastAsia" w:eastAsia="宋体"/>
                <w:lang w:val="en-US" w:eastAsia="zh-CN"/>
              </w:rPr>
            </w:pPr>
            <w:r>
              <w:rPr>
                <w:rFonts w:hint="eastAsia"/>
                <w:lang w:val="en-US" w:eastAsia="zh-CN"/>
              </w:rPr>
              <w:t>符合</w:t>
            </w:r>
          </w:p>
        </w:tc>
      </w:tr>
    </w:tbl>
    <w:p>
      <w:pPr>
        <w:pStyle w:val="5"/>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9A478449"/>
    <w:multiLevelType w:val="singleLevel"/>
    <w:tmpl w:val="9A478449"/>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1C6AA2"/>
    <w:multiLevelType w:val="singleLevel"/>
    <w:tmpl w:val="151C6AA2"/>
    <w:lvl w:ilvl="0" w:tentative="0">
      <w:start w:val="1"/>
      <w:numFmt w:val="decimal"/>
      <w:lvlText w:val="%1."/>
      <w:lvlJc w:val="left"/>
      <w:pPr>
        <w:tabs>
          <w:tab w:val="left" w:pos="312"/>
        </w:tabs>
      </w:pPr>
    </w:lvl>
  </w:abstractNum>
  <w:abstractNum w:abstractNumId="4">
    <w:nsid w:val="40C059FF"/>
    <w:multiLevelType w:val="multilevel"/>
    <w:tmpl w:val="40C05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6EED55"/>
    <w:multiLevelType w:val="singleLevel"/>
    <w:tmpl w:val="4F6EED55"/>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7FDEE28D"/>
    <w:multiLevelType w:val="singleLevel"/>
    <w:tmpl w:val="7FDEE28D"/>
    <w:lvl w:ilvl="0" w:tentative="0">
      <w:start w:val="1"/>
      <w:numFmt w:val="decimal"/>
      <w:lvlText w:val="%1."/>
      <w:lvlJc w:val="left"/>
      <w:pPr>
        <w:tabs>
          <w:tab w:val="left" w:pos="312"/>
        </w:tabs>
      </w:pPr>
    </w:lvl>
  </w:abstractNum>
  <w:abstractNum w:abstractNumId="9">
    <w:nsid w:val="7FEF3C0E"/>
    <w:multiLevelType w:val="multilevel"/>
    <w:tmpl w:val="7FEF3C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lvlOverride w:ilvl="0">
      <w:startOverride w:val="1"/>
    </w:lvlOverride>
  </w:num>
  <w:num w:numId="2">
    <w:abstractNumId w:val="8"/>
  </w:num>
  <w:num w:numId="3">
    <w:abstractNumId w:val="6"/>
  </w:num>
  <w:num w:numId="4">
    <w:abstractNumId w:val="1"/>
  </w:num>
  <w:num w:numId="5">
    <w:abstractNumId w:val="4"/>
  </w:num>
  <w:num w:numId="6">
    <w:abstractNumId w:val="9"/>
  </w:num>
  <w:num w:numId="7">
    <w:abstractNumId w:val="0"/>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41DCA"/>
    <w:rsid w:val="03EF40E2"/>
    <w:rsid w:val="08927B7B"/>
    <w:rsid w:val="08DE00C6"/>
    <w:rsid w:val="0FC34764"/>
    <w:rsid w:val="11982E31"/>
    <w:rsid w:val="13166A01"/>
    <w:rsid w:val="170220C1"/>
    <w:rsid w:val="19EF7428"/>
    <w:rsid w:val="1D665C97"/>
    <w:rsid w:val="21F412C5"/>
    <w:rsid w:val="232833B3"/>
    <w:rsid w:val="26FD7135"/>
    <w:rsid w:val="2A363603"/>
    <w:rsid w:val="2C8C1E5E"/>
    <w:rsid w:val="2D7F162F"/>
    <w:rsid w:val="2E59324E"/>
    <w:rsid w:val="31106702"/>
    <w:rsid w:val="3152681D"/>
    <w:rsid w:val="35213216"/>
    <w:rsid w:val="364F1771"/>
    <w:rsid w:val="37D370E3"/>
    <w:rsid w:val="390E08B7"/>
    <w:rsid w:val="3BC37BB3"/>
    <w:rsid w:val="3CDE47C5"/>
    <w:rsid w:val="3D572934"/>
    <w:rsid w:val="476B1E9C"/>
    <w:rsid w:val="49E06362"/>
    <w:rsid w:val="4F7D3F3A"/>
    <w:rsid w:val="51060A7F"/>
    <w:rsid w:val="55463D83"/>
    <w:rsid w:val="56902D12"/>
    <w:rsid w:val="57F659AC"/>
    <w:rsid w:val="58F049E4"/>
    <w:rsid w:val="5B30762F"/>
    <w:rsid w:val="5C1175CF"/>
    <w:rsid w:val="5D3B24B9"/>
    <w:rsid w:val="5F960809"/>
    <w:rsid w:val="600065A4"/>
    <w:rsid w:val="62DA17D0"/>
    <w:rsid w:val="63C44AB2"/>
    <w:rsid w:val="65264BDE"/>
    <w:rsid w:val="652D350E"/>
    <w:rsid w:val="65B5326B"/>
    <w:rsid w:val="68397B96"/>
    <w:rsid w:val="7116213D"/>
    <w:rsid w:val="73E909D2"/>
    <w:rsid w:val="759C38EA"/>
    <w:rsid w:val="75F56C19"/>
    <w:rsid w:val="779C7F86"/>
    <w:rsid w:val="78EB045E"/>
    <w:rsid w:val="7A5501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列出段落4"/>
    <w:basedOn w:val="1"/>
    <w:qFormat/>
    <w:uiPriority w:val="34"/>
    <w:pPr>
      <w:ind w:firstLine="420" w:firstLineChars="200"/>
    </w:pPr>
    <w:rPr>
      <w:rFonts w:ascii="Calibri" w:hAnsi="Calibri"/>
      <w:szCs w:val="22"/>
    </w:rPr>
  </w:style>
  <w:style w:type="character" w:customStyle="1" w:styleId="16">
    <w:name w:val="textcontents"/>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18</TotalTime>
  <ScaleCrop>false</ScaleCrop>
  <LinksUpToDate>false</LinksUpToDate>
  <CharactersWithSpaces>151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2021-04-07T11:45:59Z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405666C60ABF4F298DAAF4D95CE8A696</vt:lpwstr>
  </property>
</Properties>
</file>