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431165</wp:posOffset>
            </wp:positionH>
            <wp:positionV relativeFrom="paragraph">
              <wp:posOffset>116840</wp:posOffset>
            </wp:positionV>
            <wp:extent cx="5384800" cy="7423150"/>
            <wp:effectExtent l="0" t="0" r="0" b="6350"/>
            <wp:wrapNone/>
            <wp:docPr id="1" name="图片 1" descr="a3247a47f68fdd89e4d7ec4ae59e1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247a47f68fdd89e4d7ec4ae59e1dd"/>
                    <pic:cNvPicPr>
                      <a:picLocks noChangeAspect="1"/>
                    </pic:cNvPicPr>
                  </pic:nvPicPr>
                  <pic:blipFill>
                    <a:blip r:embed="rId6"/>
                    <a:stretch>
                      <a:fillRect/>
                    </a:stretch>
                  </pic:blipFill>
                  <pic:spPr>
                    <a:xfrm>
                      <a:off x="0" y="0"/>
                      <a:ext cx="5384800" cy="742315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河北华泰复合管道有限公司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rFonts w:hint="default" w:eastAsia="宋体"/>
                <w:sz w:val="22"/>
                <w:szCs w:val="22"/>
                <w:lang w:val="en-US" w:eastAsia="zh-CN"/>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r>
              <w:rPr>
                <w:rFonts w:hint="eastAsia"/>
                <w:sz w:val="22"/>
                <w:szCs w:val="22"/>
                <w:lang w:val="en-US" w:eastAsia="zh-CN"/>
              </w:rPr>
              <w:t>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0080-2018-QEO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21"/>
                <w:szCs w:val="21"/>
              </w:rPr>
              <w:t>Q:补充,E:补充,O:补充</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周文廷</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3E5206"/>
    <w:rsid w:val="5BEF3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2021-04-10T01:47:54Z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30B1930C418D498889C1EB72C25813B9</vt:lpwstr>
  </property>
</Properties>
</file>