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黑体" w:eastAsia="黑体"/>
          <w:snapToGrid w:val="0"/>
          <w:color w:val="auto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auto"/>
          <w:kern w:val="0"/>
          <w:sz w:val="32"/>
          <w:szCs w:val="32"/>
          <w:lang w:val="en-US" w:eastAsia="zh-CN"/>
        </w:rPr>
        <w:t>GY/CL-01</w:t>
      </w:r>
      <w:r>
        <w:rPr>
          <w:rFonts w:hint="eastAsia" w:ascii="黑体" w:eastAsia="黑体"/>
          <w:snapToGrid w:val="0"/>
          <w:color w:val="auto"/>
          <w:kern w:val="0"/>
          <w:sz w:val="32"/>
          <w:szCs w:val="32"/>
        </w:rPr>
        <w:t xml:space="preserve">  </w:t>
      </w:r>
    </w:p>
    <w:p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井口法兰密封槽尺寸测量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测量过程控制规范</w:t>
      </w:r>
    </w:p>
    <w:p>
      <w:pPr>
        <w:tabs>
          <w:tab w:val="left" w:pos="7562"/>
        </w:tabs>
        <w:autoSpaceDE w:val="0"/>
        <w:autoSpaceDN w:val="0"/>
        <w:adjustRightInd w:val="0"/>
        <w:snapToGrid w:val="0"/>
        <w:spacing w:line="400" w:lineRule="exact"/>
        <w:ind w:firstLine="2560" w:firstLineChars="800"/>
        <w:rPr>
          <w:rFonts w:ascii="黑体" w:eastAsia="黑体"/>
          <w:snapToGrid w:val="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FF0000"/>
          <w:kern w:val="0"/>
          <w:sz w:val="32"/>
          <w:szCs w:val="32"/>
        </w:rPr>
        <w:t xml:space="preserve">                 </w:t>
      </w:r>
      <w:r>
        <w:rPr>
          <w:rFonts w:hint="eastAsia" w:ascii="黑体" w:eastAsia="黑体"/>
          <w:snapToGrid w:val="0"/>
          <w:kern w:val="0"/>
          <w:sz w:val="32"/>
          <w:szCs w:val="32"/>
        </w:rPr>
        <w:t xml:space="preserve">  </w:t>
      </w:r>
      <w:r>
        <w:rPr>
          <w:rFonts w:hint="eastAsia" w:ascii="黑体" w:eastAsia="黑体"/>
          <w:snapToGrid w:val="0"/>
          <w:kern w:val="0"/>
          <w:sz w:val="32"/>
          <w:szCs w:val="32"/>
          <w:lang w:eastAsia="zh-CN"/>
        </w:rPr>
        <w:tab/>
      </w:r>
    </w:p>
    <w:p>
      <w:pPr>
        <w:numPr>
          <w:ilvl w:val="0"/>
          <w:numId w:val="1"/>
        </w:numPr>
        <w:spacing w:line="360" w:lineRule="exact"/>
        <w:ind w:left="357" w:hanging="357"/>
        <w:rPr>
          <w:rFonts w:ascii="宋体" w:hAnsi="宋体"/>
          <w:b/>
        </w:rPr>
      </w:pPr>
      <w:r>
        <w:rPr>
          <w:rFonts w:hint="eastAsia" w:ascii="宋体" w:hAnsi="宋体"/>
          <w:b/>
        </w:rPr>
        <w:t>测量过程的识别</w:t>
      </w:r>
    </w:p>
    <w:p>
      <w:pPr>
        <w:spacing w:line="360" w:lineRule="exact"/>
        <w:rPr>
          <w:rFonts w:hint="eastAsia"/>
          <w:lang w:val="en-US" w:eastAsia="zh-CN"/>
        </w:rPr>
      </w:pPr>
      <w:r>
        <w:rPr>
          <w:rFonts w:hint="eastAsia" w:ascii="宋体" w:hAnsi="宋体"/>
          <w:szCs w:val="21"/>
        </w:rPr>
        <w:t>1.1  测量过程的名称：</w:t>
      </w:r>
      <w:r>
        <w:rPr>
          <w:rFonts w:hint="eastAsia"/>
          <w:lang w:val="en-US" w:eastAsia="zh-CN"/>
        </w:rPr>
        <w:t>井口法兰密封槽尺寸测量</w:t>
      </w:r>
      <w:r>
        <w:rPr>
          <w:rFonts w:hint="eastAsia"/>
          <w:szCs w:val="22"/>
          <w:lang w:val="en-US" w:eastAsia="zh-CN"/>
        </w:rPr>
        <w:t>过程控制</w:t>
      </w:r>
    </w:p>
    <w:p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1.2  测量过程的依据：游标卡尺的操作规程 </w:t>
      </w:r>
    </w:p>
    <w:p>
      <w:pPr>
        <w:numPr>
          <w:ilvl w:val="0"/>
          <w:numId w:val="1"/>
        </w:numPr>
        <w:spacing w:line="360" w:lineRule="exact"/>
        <w:ind w:left="357" w:hanging="357"/>
        <w:rPr>
          <w:rFonts w:ascii="宋体" w:hAnsi="宋体"/>
          <w:b/>
        </w:rPr>
      </w:pPr>
      <w:r>
        <w:rPr>
          <w:rFonts w:hint="eastAsia" w:ascii="宋体" w:hAnsi="宋体"/>
          <w:b/>
        </w:rPr>
        <w:t>计量要求</w:t>
      </w:r>
    </w:p>
    <w:p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表一</w:t>
      </w:r>
    </w:p>
    <w:tbl>
      <w:tblPr>
        <w:tblStyle w:val="6"/>
        <w:tblW w:w="8192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144"/>
        <w:gridCol w:w="19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测量参数名称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值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最大允许误差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井口法兰密封槽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2"/>
                <w:lang w:val="en-US" w:eastAsia="zh-CN"/>
              </w:rPr>
              <w:t>Φ98</w:t>
            </w:r>
            <w:r>
              <w:rPr>
                <w:rFonts w:hint="eastAsia"/>
                <w:sz w:val="22"/>
              </w:rPr>
              <w:t>mm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Arial" w:hAnsi="宋体" w:cs="Arial"/>
                <w:bCs/>
                <w:lang w:val="en-US" w:eastAsia="zh-CN"/>
              </w:rPr>
              <w:t>+</w:t>
            </w:r>
            <w:r>
              <w:rPr>
                <w:rFonts w:hint="eastAsia" w:ascii="Arial" w:hAnsi="宋体" w:cs="Arial"/>
                <w:bCs/>
              </w:rPr>
              <w:t>0.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1</w:t>
            </w:r>
            <w:r>
              <w:rPr>
                <w:rFonts w:hint="eastAsia" w:ascii="Arial" w:hAnsi="宋体" w:cs="Arial"/>
                <w:bCs/>
              </w:rPr>
              <w:t>mm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Arial" w:hAnsi="宋体" w:cs="Arial"/>
                <w:bCs/>
              </w:rPr>
              <w:t>温度：常温</w:t>
            </w:r>
          </w:p>
        </w:tc>
      </w:tr>
    </w:tbl>
    <w:p>
      <w:pPr>
        <w:numPr>
          <w:ilvl w:val="0"/>
          <w:numId w:val="1"/>
        </w:numPr>
        <w:spacing w:line="360" w:lineRule="exact"/>
        <w:ind w:left="357" w:hanging="357"/>
        <w:rPr>
          <w:rFonts w:ascii="宋体" w:hAnsi="宋体"/>
          <w:b/>
        </w:rPr>
      </w:pPr>
      <w:r>
        <w:rPr>
          <w:rFonts w:hint="eastAsia" w:ascii="宋体" w:hAnsi="宋体"/>
          <w:b/>
        </w:rPr>
        <w:t>测量过程的设计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3.1  测量方法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  <w:lang w:eastAsia="zh-CN"/>
        </w:rPr>
        <w:t>产品</w:t>
      </w:r>
      <w:r>
        <w:rPr>
          <w:rFonts w:hint="eastAsia" w:ascii="宋体" w:hAnsi="宋体"/>
          <w:szCs w:val="21"/>
        </w:rPr>
        <w:t>采用直接测量法，手持游标卡尺，</w:t>
      </w:r>
      <w:r>
        <w:rPr>
          <w:rFonts w:hint="eastAsia" w:ascii="宋体" w:hAnsi="宋体"/>
          <w:szCs w:val="21"/>
          <w:lang w:eastAsia="zh-CN"/>
        </w:rPr>
        <w:t>把</w:t>
      </w:r>
      <w:r>
        <w:rPr>
          <w:rFonts w:hint="eastAsia" w:ascii="宋体" w:hAnsi="宋体"/>
          <w:szCs w:val="21"/>
          <w:lang w:val="en-US" w:eastAsia="zh-CN"/>
        </w:rPr>
        <w:t>卡尺在</w:t>
      </w:r>
      <w:r>
        <w:rPr>
          <w:rFonts w:hint="eastAsia" w:ascii="宋体" w:hAnsi="宋体"/>
          <w:szCs w:val="21"/>
          <w:lang w:eastAsia="zh-CN"/>
        </w:rPr>
        <w:t>工件</w:t>
      </w:r>
      <w:r>
        <w:rPr>
          <w:rFonts w:hint="eastAsia" w:ascii="宋体" w:hAnsi="宋体"/>
          <w:szCs w:val="21"/>
        </w:rPr>
        <w:t>上，轻轻左右晃动卡尺，保证测量的是工件</w:t>
      </w:r>
      <w:r>
        <w:rPr>
          <w:rFonts w:hint="eastAsia" w:ascii="宋体" w:hAnsi="宋体"/>
          <w:szCs w:val="21"/>
          <w:lang w:eastAsia="zh-CN"/>
        </w:rPr>
        <w:t>平稳</w:t>
      </w:r>
      <w:r>
        <w:rPr>
          <w:rFonts w:hint="eastAsia" w:ascii="宋体" w:hAnsi="宋体"/>
          <w:szCs w:val="21"/>
        </w:rPr>
        <w:t>，读出测量数据。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3.2  测量过程的计量要求的导出与验证（见附录A）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3.3  </w:t>
      </w:r>
      <w:r>
        <w:rPr>
          <w:rFonts w:hint="eastAsia"/>
          <w:lang w:val="en-US" w:eastAsia="zh-CN"/>
        </w:rPr>
        <w:t>井口法兰密封槽尺寸</w:t>
      </w:r>
      <w:r>
        <w:rPr>
          <w:rFonts w:hint="eastAsia" w:ascii="宋体" w:hAnsi="宋体"/>
          <w:szCs w:val="21"/>
        </w:rPr>
        <w:t>的测量过程不确定度评定（见附录B）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3.4  </w:t>
      </w:r>
      <w:r>
        <w:rPr>
          <w:rFonts w:hint="eastAsia"/>
          <w:lang w:val="en-US" w:eastAsia="zh-CN"/>
        </w:rPr>
        <w:t>井口法兰密封槽尺寸</w:t>
      </w:r>
      <w:r>
        <w:rPr>
          <w:rFonts w:hint="eastAsia" w:ascii="宋体" w:hAnsi="宋体"/>
          <w:szCs w:val="21"/>
        </w:rPr>
        <w:t>测量过程的有效性确认(（见附录C)</w:t>
      </w:r>
    </w:p>
    <w:p>
      <w:pPr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4．测量过程控制要素与控制要求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4.1  测量设备要求（见表二）</w:t>
      </w:r>
    </w:p>
    <w:p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表二</w:t>
      </w: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2982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测量设备名称</w:t>
            </w:r>
          </w:p>
        </w:tc>
        <w:tc>
          <w:tcPr>
            <w:tcW w:w="2982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测量范围</w:t>
            </w:r>
          </w:p>
        </w:tc>
        <w:tc>
          <w:tcPr>
            <w:tcW w:w="250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最大允许误差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98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游标卡尺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Arial" w:hAnsi="宋体" w:cs="Arial"/>
                <w:bCs/>
              </w:rPr>
              <w:t>（0-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300</w:t>
            </w:r>
            <w:r>
              <w:rPr>
                <w:rFonts w:ascii="Arial" w:hAnsi="宋体" w:cs="Arial"/>
                <w:bCs/>
              </w:rPr>
              <w:t>）</w:t>
            </w:r>
            <w:r>
              <w:rPr>
                <w:rFonts w:hint="eastAsia" w:ascii="Arial" w:hAnsi="宋体" w:cs="Arial"/>
                <w:bCs/>
              </w:rPr>
              <w:t>mm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Arial" w:hAnsi="宋体" w:cs="Arial"/>
                <w:bCs/>
              </w:rPr>
              <w:t>±0.0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2</w:t>
            </w:r>
            <w:r>
              <w:rPr>
                <w:rFonts w:hint="eastAsia" w:ascii="Arial" w:hAnsi="宋体" w:cs="Arial"/>
                <w:bCs/>
              </w:rPr>
              <w:t>mm</w:t>
            </w:r>
          </w:p>
        </w:tc>
      </w:tr>
    </w:tbl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4.2  测量环境要求</w:t>
      </w:r>
    </w:p>
    <w:p>
      <w:pPr>
        <w:spacing w:line="360" w:lineRule="exact"/>
        <w:ind w:firstLine="5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环境温度：常温.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4.3  操作技能要求</w:t>
      </w:r>
    </w:p>
    <w:p>
      <w:pPr>
        <w:spacing w:line="360" w:lineRule="exact"/>
        <w:ind w:firstLine="5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操作人员须了解游标卡尺工作原理，熟练掌握操作技能。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4.4  操作步骤</w:t>
      </w:r>
    </w:p>
    <w:p>
      <w:pPr>
        <w:spacing w:line="360" w:lineRule="exact"/>
        <w:ind w:left="630" w:hanging="630" w:hanging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4.4.1  检查外径游标卡尺</w:t>
      </w:r>
      <w:r>
        <w:rPr>
          <w:rFonts w:hint="eastAsia" w:ascii="宋体" w:hAnsi="宋体"/>
          <w:color w:val="000000"/>
          <w:szCs w:val="21"/>
        </w:rPr>
        <w:t>在检定的有效期内</w:t>
      </w:r>
      <w:r>
        <w:rPr>
          <w:rFonts w:hint="eastAsia" w:ascii="宋体" w:hAnsi="宋体"/>
          <w:bCs/>
          <w:color w:val="000000"/>
          <w:szCs w:val="21"/>
        </w:rPr>
        <w:t>，</w:t>
      </w:r>
      <w:r>
        <w:rPr>
          <w:rFonts w:hint="eastAsia" w:ascii="宋体" w:hAnsi="宋体"/>
          <w:szCs w:val="21"/>
        </w:rPr>
        <w:t>应具有有效合格标识，外观良好。</w:t>
      </w:r>
    </w:p>
    <w:p>
      <w:pPr>
        <w:numPr>
          <w:ilvl w:val="2"/>
          <w:numId w:val="2"/>
        </w:num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进行</w:t>
      </w:r>
      <w:r>
        <w:rPr>
          <w:rFonts w:hint="eastAsia"/>
          <w:lang w:val="en-US" w:eastAsia="zh-CN"/>
        </w:rPr>
        <w:t>井口法兰密封槽尺寸</w:t>
      </w:r>
      <w:r>
        <w:rPr>
          <w:rFonts w:hint="eastAsia" w:ascii="宋体" w:hAnsi="宋体"/>
          <w:szCs w:val="21"/>
        </w:rPr>
        <w:t>检测，做好原始记录。</w:t>
      </w:r>
    </w:p>
    <w:p>
      <w:pPr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5．控制措施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5.1  控制要求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5.1.1  验证环境条件、测量设备、操作人员符合本规范的要求；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5.1.2  按操作规程的要求开展工作。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6  </w:t>
      </w:r>
      <w:r>
        <w:rPr>
          <w:rFonts w:hint="eastAsia" w:ascii="宋体" w:hAnsi="宋体"/>
          <w:b/>
        </w:rPr>
        <w:t>测量过程的</w:t>
      </w:r>
      <w:r>
        <w:rPr>
          <w:rFonts w:hint="eastAsia" w:ascii="宋体" w:hAnsi="宋体"/>
          <w:b/>
          <w:szCs w:val="21"/>
        </w:rPr>
        <w:t>监视</w:t>
      </w:r>
      <w:r>
        <w:rPr>
          <w:rFonts w:hint="eastAsia" w:ascii="宋体" w:hAnsi="宋体"/>
          <w:b/>
        </w:rPr>
        <w:t>措施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6.1监视方法</w:t>
      </w:r>
    </w:p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6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监视对象</w:t>
            </w:r>
          </w:p>
        </w:tc>
        <w:tc>
          <w:tcPr>
            <w:tcW w:w="69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监视方法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游标卡尺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Cs w:val="21"/>
              </w:rPr>
              <w:t>0mm</w:t>
            </w:r>
          </w:p>
        </w:tc>
        <w:tc>
          <w:tcPr>
            <w:tcW w:w="6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定期送检，不要磕碰，是否在有效期内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每十天用游标卡尺对</w:t>
            </w:r>
            <w:r>
              <w:rPr>
                <w:rFonts w:hint="eastAsia"/>
                <w:lang w:val="en-US" w:eastAsia="zh-CN"/>
              </w:rPr>
              <w:t>井口法兰密封槽尺寸</w:t>
            </w:r>
            <w:r>
              <w:rPr>
                <w:rFonts w:hint="eastAsia" w:ascii="宋体" w:hAnsi="宋体"/>
                <w:szCs w:val="21"/>
              </w:rPr>
              <w:t>进行抽检，测量数据应稳定，</w:t>
            </w:r>
            <w:r>
              <w:rPr>
                <w:rFonts w:hint="eastAsia" w:ascii="宋体" w:hAnsi="宋体"/>
                <w:color w:val="000000"/>
                <w:szCs w:val="21"/>
              </w:rPr>
              <w:t>保存抽检原始记录，并绘制控制图。</w:t>
            </w:r>
          </w:p>
        </w:tc>
      </w:tr>
    </w:tbl>
    <w:p>
      <w:pPr>
        <w:spacing w:line="30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szCs w:val="21"/>
        </w:rPr>
        <w:t>6．2</w:t>
      </w:r>
      <w:r>
        <w:rPr>
          <w:rFonts w:hint="eastAsia" w:ascii="宋体" w:hAnsi="宋体"/>
          <w:color w:val="000000"/>
          <w:szCs w:val="21"/>
        </w:rPr>
        <w:t xml:space="preserve">监视要求  </w:t>
      </w:r>
    </w:p>
    <w:p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6.2.1</w:t>
      </w:r>
      <w:r>
        <w:rPr>
          <w:rFonts w:hint="eastAsia" w:ascii="宋体" w:hAnsi="宋体"/>
          <w:color w:val="000000"/>
          <w:szCs w:val="24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4"/>
        </w:rPr>
        <w:t>用</w:t>
      </w:r>
      <w:r>
        <w:rPr>
          <w:rFonts w:hint="eastAsia" w:ascii="宋体" w:hAnsi="宋体"/>
          <w:color w:val="000000"/>
          <w:szCs w:val="21"/>
        </w:rPr>
        <w:t>游标卡尺检</w:t>
      </w:r>
      <w:r>
        <w:rPr>
          <w:rFonts w:hint="eastAsia" w:ascii="宋体" w:hAnsi="宋体"/>
          <w:color w:val="000000"/>
          <w:szCs w:val="24"/>
        </w:rPr>
        <w:t>测产品的测量过程应准确，</w:t>
      </w:r>
      <w:r>
        <w:rPr>
          <w:rFonts w:hint="eastAsia" w:ascii="宋体" w:hAnsi="宋体"/>
          <w:szCs w:val="21"/>
        </w:rPr>
        <w:t>测量数据应稳定，</w:t>
      </w:r>
      <w:r>
        <w:rPr>
          <w:rFonts w:hint="eastAsia" w:ascii="宋体" w:hAnsi="宋体"/>
          <w:color w:val="000000"/>
          <w:szCs w:val="24"/>
        </w:rPr>
        <w:t>满足计量要求，</w:t>
      </w:r>
      <w:r>
        <w:rPr>
          <w:rFonts w:ascii="宋体" w:hAnsi="宋体"/>
          <w:bCs/>
          <w:color w:val="000000"/>
          <w:szCs w:val="21"/>
        </w:rPr>
        <w:t xml:space="preserve"> </w:t>
      </w:r>
    </w:p>
    <w:p>
      <w:pPr>
        <w:spacing w:line="36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6.2.2</w:t>
      </w:r>
      <w:r>
        <w:rPr>
          <w:rFonts w:hint="eastAsia" w:ascii="宋体" w:hAnsi="宋体"/>
          <w:bCs/>
          <w:color w:val="000000"/>
          <w:szCs w:val="21"/>
        </w:rPr>
        <w:t>操作人员定期送检，发现异常及时通知维修人员检查、修理,如修理部位影响计量特性,就需再检定合格后再使用。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6.3失控时的处理措施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失控时，须对测量过程进行分析，确认原因，采取措施，按检定要求重新做重复性验证，必要时修理、检定，合格后方可开展工作。</w:t>
      </w:r>
    </w:p>
    <w:p>
      <w:pPr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7. 记录要求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7.1  记录人员应客观、公正地做好</w:t>
      </w:r>
      <w:r>
        <w:rPr>
          <w:rFonts w:hint="eastAsia" w:ascii="宋体" w:hAnsi="宋体"/>
        </w:rPr>
        <w:t>测量过程控制记录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kern w:val="0"/>
        </w:rPr>
        <w:t>7.2  记录应包</w:t>
      </w:r>
      <w:r>
        <w:rPr>
          <w:rFonts w:hint="eastAsia" w:ascii="宋体" w:hAnsi="宋体"/>
          <w:szCs w:val="21"/>
        </w:rPr>
        <w:t>括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7.2.1  执行的测量过程的完整描述，包括所用的全部要素（例如操作者、测量设备、核查标准）和相关的操作条件 ；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7.2.2  从测量过程控制系统获得的有关数据，包括有关测量不确定度信息；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7.2.3  根据测量过程控制数据的结果而采取的措施；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7.2.4  进行测量过程控制活动的日期；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7.2.5  人员的能力，包括测量过程要求的能力和实际具备的能力。</w:t>
      </w:r>
    </w:p>
    <w:p>
      <w:pPr>
        <w:numPr>
          <w:ilvl w:val="1"/>
          <w:numId w:val="3"/>
        </w:num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记录书写必须符合程序文件《测量体系记录管理控制程序》的要求。</w:t>
      </w:r>
    </w:p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8. 附录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附录A：测量过程的计量要求的导出及验证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附录B：</w:t>
      </w:r>
      <w:r>
        <w:rPr>
          <w:rFonts w:hint="eastAsia"/>
          <w:lang w:val="en-US" w:eastAsia="zh-CN"/>
        </w:rPr>
        <w:t>井口法兰密封槽尺寸</w:t>
      </w:r>
      <w:r>
        <w:rPr>
          <w:rFonts w:hint="eastAsia" w:ascii="宋体" w:hAnsi="宋体"/>
          <w:szCs w:val="21"/>
        </w:rPr>
        <w:t xml:space="preserve">测量过程不确定度评定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附录C：</w:t>
      </w:r>
      <w:r>
        <w:rPr>
          <w:rFonts w:hint="eastAsia"/>
          <w:lang w:val="en-US" w:eastAsia="zh-CN"/>
        </w:rPr>
        <w:t>井口法兰密封槽尺寸</w:t>
      </w:r>
      <w:r>
        <w:rPr>
          <w:rFonts w:hint="eastAsia" w:ascii="宋体" w:hAnsi="宋体"/>
          <w:szCs w:val="21"/>
        </w:rPr>
        <w:t>测量过程的有效性确认记录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附录D：</w:t>
      </w:r>
      <w:r>
        <w:rPr>
          <w:rFonts w:hint="eastAsia"/>
          <w:lang w:val="en-US" w:eastAsia="zh-CN"/>
        </w:rPr>
        <w:t>井口法兰密封槽尺寸测量过程控制监视</w:t>
      </w:r>
      <w:r>
        <w:rPr>
          <w:rFonts w:hint="eastAsia" w:ascii="宋体" w:hAnsi="宋体"/>
          <w:szCs w:val="21"/>
        </w:rPr>
        <w:t>统计</w:t>
      </w:r>
      <w:r>
        <w:rPr>
          <w:rFonts w:hint="eastAsia" w:ascii="宋体" w:hAnsi="宋体"/>
          <w:szCs w:val="21"/>
          <w:lang w:val="en-US" w:eastAsia="zh-CN"/>
        </w:rPr>
        <w:t>记录</w:t>
      </w:r>
      <w:r>
        <w:rPr>
          <w:rFonts w:hint="eastAsia" w:ascii="宋体" w:hAnsi="宋体"/>
          <w:szCs w:val="21"/>
        </w:rPr>
        <w:t>表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附录E：</w:t>
      </w:r>
      <w:r>
        <w:rPr>
          <w:rFonts w:hint="eastAsia"/>
          <w:lang w:val="en-US" w:eastAsia="zh-CN"/>
        </w:rPr>
        <w:t>井口法兰密封槽尺寸</w:t>
      </w:r>
      <w:r>
        <w:rPr>
          <w:rFonts w:hint="eastAsia" w:ascii="宋体" w:hAnsi="宋体"/>
          <w:szCs w:val="21"/>
        </w:rPr>
        <w:t>测量过程质控图</w:t>
      </w:r>
    </w:p>
    <w:p>
      <w:pPr>
        <w:rPr>
          <w:rFonts w:hint="default" w:eastAsia="宋体"/>
          <w:lang w:val="en-US" w:eastAsia="zh-CN"/>
        </w:rPr>
      </w:pPr>
      <w:r>
        <w:drawing>
          <wp:inline distT="0" distB="0" distL="114300" distR="114300">
            <wp:extent cx="642620" cy="227965"/>
            <wp:effectExtent l="0" t="0" r="5080" b="635"/>
            <wp:docPr id="2" name="图片 1" descr="张晓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张晓波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2020.12.28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300000000000000"/>
    <w:charset w:val="88"/>
    <w:family w:val="auto"/>
    <w:pitch w:val="default"/>
    <w:sig w:usb0="00000000" w:usb1="00000000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79C4"/>
    <w:multiLevelType w:val="multilevel"/>
    <w:tmpl w:val="13EC79C4"/>
    <w:lvl w:ilvl="0" w:tentative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 w:tentative="0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 w:tentative="0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84B2600"/>
    <w:multiLevelType w:val="multilevel"/>
    <w:tmpl w:val="184B2600"/>
    <w:lvl w:ilvl="0" w:tentative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8614585"/>
    <w:multiLevelType w:val="multilevel"/>
    <w:tmpl w:val="2861458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390"/>
        </w:tabs>
        <w:ind w:left="390" w:hanging="39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6439"/>
    <w:rsid w:val="0007609D"/>
    <w:rsid w:val="00096AB8"/>
    <w:rsid w:val="000D425D"/>
    <w:rsid w:val="00145408"/>
    <w:rsid w:val="0016286B"/>
    <w:rsid w:val="00171A7A"/>
    <w:rsid w:val="00172A27"/>
    <w:rsid w:val="001732E9"/>
    <w:rsid w:val="001769B2"/>
    <w:rsid w:val="001821E8"/>
    <w:rsid w:val="001A67B2"/>
    <w:rsid w:val="001B322C"/>
    <w:rsid w:val="001B462E"/>
    <w:rsid w:val="001D0504"/>
    <w:rsid w:val="00217F68"/>
    <w:rsid w:val="00265A89"/>
    <w:rsid w:val="002B2340"/>
    <w:rsid w:val="00311328"/>
    <w:rsid w:val="00340462"/>
    <w:rsid w:val="003C28CA"/>
    <w:rsid w:val="00405497"/>
    <w:rsid w:val="004164FD"/>
    <w:rsid w:val="004B4534"/>
    <w:rsid w:val="004E3F00"/>
    <w:rsid w:val="00517C81"/>
    <w:rsid w:val="005350F1"/>
    <w:rsid w:val="00554B91"/>
    <w:rsid w:val="0056789F"/>
    <w:rsid w:val="0057472A"/>
    <w:rsid w:val="0057799C"/>
    <w:rsid w:val="005920C0"/>
    <w:rsid w:val="00596F9B"/>
    <w:rsid w:val="005B0D00"/>
    <w:rsid w:val="005C7AB2"/>
    <w:rsid w:val="005E3CB1"/>
    <w:rsid w:val="005F146E"/>
    <w:rsid w:val="0060002D"/>
    <w:rsid w:val="00615723"/>
    <w:rsid w:val="00616314"/>
    <w:rsid w:val="0062534C"/>
    <w:rsid w:val="00682EF9"/>
    <w:rsid w:val="0068505D"/>
    <w:rsid w:val="006A288E"/>
    <w:rsid w:val="00764B9A"/>
    <w:rsid w:val="00765F85"/>
    <w:rsid w:val="007D58CB"/>
    <w:rsid w:val="007D62F9"/>
    <w:rsid w:val="0081405D"/>
    <w:rsid w:val="00861FBF"/>
    <w:rsid w:val="008815AD"/>
    <w:rsid w:val="008A59A8"/>
    <w:rsid w:val="008D04C1"/>
    <w:rsid w:val="0097086A"/>
    <w:rsid w:val="00986D5B"/>
    <w:rsid w:val="009A4644"/>
    <w:rsid w:val="009B2C0F"/>
    <w:rsid w:val="00A3088B"/>
    <w:rsid w:val="00A30F7B"/>
    <w:rsid w:val="00A8061D"/>
    <w:rsid w:val="00A82DB6"/>
    <w:rsid w:val="00A87B2C"/>
    <w:rsid w:val="00AC5CFF"/>
    <w:rsid w:val="00AC5F2F"/>
    <w:rsid w:val="00AC72A6"/>
    <w:rsid w:val="00AD1682"/>
    <w:rsid w:val="00B17D5B"/>
    <w:rsid w:val="00B2226C"/>
    <w:rsid w:val="00B612C5"/>
    <w:rsid w:val="00B645B8"/>
    <w:rsid w:val="00BA04C1"/>
    <w:rsid w:val="00BA1604"/>
    <w:rsid w:val="00C208C6"/>
    <w:rsid w:val="00C444F3"/>
    <w:rsid w:val="00C64D02"/>
    <w:rsid w:val="00CC30F8"/>
    <w:rsid w:val="00DE70B7"/>
    <w:rsid w:val="00E330E0"/>
    <w:rsid w:val="00ED4F2C"/>
    <w:rsid w:val="00EF3AA1"/>
    <w:rsid w:val="00F43C8E"/>
    <w:rsid w:val="00F64F3A"/>
    <w:rsid w:val="00F76816"/>
    <w:rsid w:val="00F77F51"/>
    <w:rsid w:val="00F85696"/>
    <w:rsid w:val="00FC332F"/>
    <w:rsid w:val="00FE5F1E"/>
    <w:rsid w:val="09606A03"/>
    <w:rsid w:val="0AFC3C37"/>
    <w:rsid w:val="10CE6370"/>
    <w:rsid w:val="150F287B"/>
    <w:rsid w:val="17AE2E05"/>
    <w:rsid w:val="1D6952F7"/>
    <w:rsid w:val="205200E4"/>
    <w:rsid w:val="256C68DF"/>
    <w:rsid w:val="25F80862"/>
    <w:rsid w:val="2CFE134D"/>
    <w:rsid w:val="3FBF5DE0"/>
    <w:rsid w:val="46E53E2C"/>
    <w:rsid w:val="4ACB2468"/>
    <w:rsid w:val="56BE6EB1"/>
    <w:rsid w:val="57165A37"/>
    <w:rsid w:val="5A6B42AF"/>
    <w:rsid w:val="5B4747E5"/>
    <w:rsid w:val="5C456639"/>
    <w:rsid w:val="5DA21BEC"/>
    <w:rsid w:val="622004CF"/>
    <w:rsid w:val="6BF96046"/>
    <w:rsid w:val="721C0A4B"/>
    <w:rsid w:val="77EA4A15"/>
    <w:rsid w:val="79F4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qFormat="1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unhideWhenUsed/>
    <w:qFormat/>
    <w:uiPriority w:val="99"/>
    <w:pPr>
      <w:jc w:val="center"/>
    </w:pPr>
    <w:rPr>
      <w:rFonts w:eastAsia="PMingLiU"/>
      <w:sz w:val="24"/>
      <w:szCs w:val="24"/>
      <w:lang w:eastAsia="zh-T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7">
    <w:name w:val="Table Grid"/>
    <w:basedOn w:val="6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200</Words>
  <Characters>1142</Characters>
  <Lines>9</Lines>
  <Paragraphs>2</Paragraphs>
  <TotalTime>2</TotalTime>
  <ScaleCrop>false</ScaleCrop>
  <LinksUpToDate>false</LinksUpToDate>
  <CharactersWithSpaces>1340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2017-05-16T03:44:00Z</dcterms:created>
  <dc:creator>User</dc:creator>
  <cp:lastModifiedBy>Administrator</cp:lastModifiedBy>
  <cp:lastPrinted>2018-05-15T01:56:00Z</cp:lastPrinted>
  <dcterms:modified xsi:type="dcterms:W3CDTF">2021-03-28T08:02:01Z</dcterms:modified>
  <dc:title>铜材料重量测量过程控制规范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