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0261-2019-2021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419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74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测量过程名称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封隔器</w:t>
            </w:r>
            <w:r>
              <w:rPr>
                <w:rFonts w:hint="eastAsia"/>
                <w:color w:val="auto"/>
              </w:rPr>
              <w:t>总装水压密封试验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15</w:t>
            </w:r>
            <w:r>
              <w:rPr>
                <w:rFonts w:hint="eastAsia"/>
                <w:color w:val="auto"/>
              </w:rPr>
              <w:t>+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华文中宋" w:hAnsi="华文中宋" w:eastAsia="华文中宋"/>
                <w:bCs/>
                <w:color w:val="auto"/>
                <w:szCs w:val="21"/>
              </w:rPr>
              <w:t>SY/T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  <w:lang w:val="en-US" w:eastAsia="zh-CN"/>
              </w:rPr>
              <w:t>106-2019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</w:rPr>
              <w:t>和</w:t>
            </w:r>
            <w:r>
              <w:rPr>
                <w:rFonts w:hint="eastAsia" w:eastAsia="华文中宋"/>
                <w:color w:val="auto"/>
                <w:lang w:val="en-US" w:eastAsia="zh-CN"/>
              </w:rPr>
              <w:t>AY</w:t>
            </w:r>
            <w:r>
              <w:rPr>
                <w:rFonts w:hint="eastAsia"/>
                <w:color w:val="auto"/>
              </w:rPr>
              <w:t>/CL-01</w:t>
            </w:r>
            <w:r>
              <w:rPr>
                <w:rFonts w:hint="eastAsia"/>
                <w:color w:val="auto"/>
                <w:lang w:eastAsia="zh-CN"/>
              </w:rPr>
              <w:t>封隔器</w:t>
            </w:r>
            <w:r>
              <w:rPr>
                <w:rFonts w:hint="eastAsia"/>
                <w:color w:val="auto"/>
              </w:rPr>
              <w:t>总装水压密封试验</w:t>
            </w:r>
            <w:r>
              <w:rPr>
                <w:rFonts w:hint="eastAsia" w:ascii="Times New Roman" w:hAnsi="Times New Roman" w:cs="Times New Roman"/>
                <w:color w:val="auto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计量要求导出方法（可另附）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量程的确定：水压密封试验压力</w:t>
            </w:r>
            <w:r>
              <w:rPr>
                <w:rFonts w:hint="eastAsia"/>
                <w:color w:val="auto"/>
                <w:lang w:val="en-US" w:eastAsia="zh-CN"/>
              </w:rPr>
              <w:t>15-16</w:t>
            </w:r>
            <w:r>
              <w:rPr>
                <w:rFonts w:hint="eastAsia"/>
                <w:color w:val="auto"/>
              </w:rPr>
              <w:t>MPa，但为了试验过程的各种规格压力使用范围应为压力表量程20%～80%的要求，选用量程为0～</w:t>
            </w:r>
            <w:r>
              <w:rPr>
                <w:rFonts w:hint="eastAsia"/>
                <w:color w:val="auto"/>
                <w:lang w:val="en-US" w:eastAsia="zh-CN"/>
              </w:rPr>
              <w:t>25</w:t>
            </w:r>
            <w:r>
              <w:rPr>
                <w:rFonts w:hint="eastAsia"/>
                <w:color w:val="auto"/>
              </w:rPr>
              <w:t>MPa压力表可以满足要求。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最大允许误差的确定：水压密封试验的压力表＜±2%，</w:t>
            </w:r>
            <w:r>
              <w:rPr>
                <w:rFonts w:ascii="华文中宋" w:hAnsi="华文中宋" w:eastAsia="华文中宋"/>
                <w:bCs/>
                <w:color w:val="auto"/>
                <w:szCs w:val="21"/>
              </w:rPr>
              <w:t>SY/T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  <w:lang w:val="en-US" w:eastAsia="zh-CN"/>
              </w:rPr>
              <w:t>106-2019</w:t>
            </w:r>
            <w:r>
              <w:rPr>
                <w:rFonts w:hint="eastAsia"/>
                <w:color w:val="auto"/>
              </w:rPr>
              <w:t>标准规定。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测量设备的允差：准确精度等级1.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级,测量设备的最大允差为</w:t>
            </w:r>
            <w:r>
              <w:rPr>
                <w:rFonts w:hint="eastAsia"/>
                <w:color w:val="auto"/>
                <w:lang w:val="en-US" w:eastAsia="zh-CN"/>
              </w:rPr>
              <w:t>25</w:t>
            </w:r>
            <w:r>
              <w:rPr>
                <w:rFonts w:hint="eastAsia"/>
                <w:color w:val="auto"/>
              </w:rPr>
              <w:t>MPa×(±1.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 xml:space="preserve">%)=±0. 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</w:rPr>
              <w:t>MPa。</w:t>
            </w:r>
          </w:p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测量设备的检定:准确度等级1.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级，0～</w:t>
            </w:r>
            <w:r>
              <w:rPr>
                <w:rFonts w:hint="eastAsia"/>
                <w:color w:val="auto"/>
                <w:lang w:val="en-US" w:eastAsia="zh-CN"/>
              </w:rPr>
              <w:t>25</w:t>
            </w:r>
            <w:r>
              <w:rPr>
                <w:rFonts w:hint="eastAsia"/>
                <w:color w:val="auto"/>
              </w:rPr>
              <w:t>MPa压力表于20</w:t>
            </w:r>
            <w:r>
              <w:rPr>
                <w:rFonts w:hint="eastAsia"/>
                <w:color w:val="auto"/>
                <w:lang w:val="en-US" w:eastAsia="zh-CN"/>
              </w:rPr>
              <w:t>21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10</w:t>
            </w:r>
            <w:r>
              <w:rPr>
                <w:rFonts w:hint="eastAsia"/>
                <w:color w:val="auto"/>
              </w:rPr>
              <w:t>日 检定，结果：符合1.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校准证书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压力表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(0-</w:t>
            </w:r>
            <w:r>
              <w:rPr>
                <w:rFonts w:hint="eastAsia"/>
                <w:color w:val="auto"/>
                <w:lang w:val="en-US" w:eastAsia="zh-CN"/>
              </w:rPr>
              <w:t>25</w:t>
            </w:r>
            <w:r>
              <w:rPr>
                <w:rFonts w:hint="eastAsia"/>
                <w:color w:val="auto"/>
              </w:rPr>
              <w:t>)Mpa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±1.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  <w:color w:val="auto"/>
                <w:szCs w:val="21"/>
                <w:lang w:val="en-US" w:eastAsia="zh-CN"/>
              </w:rPr>
              <w:t>21101106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21.1.10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418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592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418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15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准确度等级1.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级，0～</w:t>
            </w:r>
            <w:r>
              <w:rPr>
                <w:rFonts w:hint="eastAsia"/>
                <w:color w:val="auto"/>
                <w:lang w:val="en-US" w:eastAsia="zh-CN"/>
              </w:rPr>
              <w:t>25</w:t>
            </w:r>
            <w:r>
              <w:rPr>
                <w:rFonts w:hint="eastAsia"/>
                <w:color w:val="auto"/>
              </w:rPr>
              <w:t>MPa压力表符合</w:t>
            </w:r>
            <w:r>
              <w:rPr>
                <w:rFonts w:ascii="华文中宋" w:hAnsi="华文中宋" w:eastAsia="华文中宋"/>
                <w:bCs/>
                <w:color w:val="auto"/>
                <w:szCs w:val="21"/>
              </w:rPr>
              <w:t>SY/T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bCs/>
                <w:color w:val="auto"/>
                <w:szCs w:val="21"/>
                <w:lang w:val="en-US" w:eastAsia="zh-CN"/>
              </w:rPr>
              <w:t>106-2019</w:t>
            </w:r>
            <w:r>
              <w:rPr>
                <w:rFonts w:hint="eastAsia"/>
                <w:color w:val="auto"/>
              </w:rPr>
              <w:t>标准规定的水压密封试验所用的压力表的准确度等级＜±2%及压力为</w:t>
            </w:r>
            <w:r>
              <w:rPr>
                <w:rFonts w:hint="eastAsia"/>
                <w:color w:val="auto"/>
                <w:lang w:val="en-US" w:eastAsia="zh-CN"/>
              </w:rPr>
              <w:t>15</w:t>
            </w:r>
            <w:r>
              <w:rPr>
                <w:rFonts w:hint="eastAsia"/>
                <w:color w:val="auto"/>
              </w:rPr>
              <w:t>MPa的测量过程计量要求。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验证合格证书及标识：该压力表通过计量确认合格后，填写计量确认验证纪录并粘贴确认标识。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bookmarkStart w:id="1" w:name="_GoBack"/>
            <w:r>
              <w:rPr>
                <w:rFonts w:hint="eastAsi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151765</wp:posOffset>
                  </wp:positionV>
                  <wp:extent cx="542925" cy="240030"/>
                  <wp:effectExtent l="0" t="0" r="9525" b="7620"/>
                  <wp:wrapNone/>
                  <wp:docPr id="4" name="图片 4" descr="未标题-8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未标题-8 拷贝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24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r>
              <w:rPr>
                <w:rFonts w:hint="eastAsia"/>
              </w:rPr>
              <w:t>验证人员签字：  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测量设备是否检定/校准？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/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审核员意见：</w:t>
            </w:r>
          </w:p>
          <w:p>
            <w:pPr>
              <w:pStyle w:val="1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917575</wp:posOffset>
                  </wp:positionH>
                  <wp:positionV relativeFrom="paragraph">
                    <wp:posOffset>151765</wp:posOffset>
                  </wp:positionV>
                  <wp:extent cx="775970" cy="387985"/>
                  <wp:effectExtent l="0" t="0" r="5080" b="0"/>
                  <wp:wrapNone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审核员</w:t>
            </w:r>
            <w:r>
              <w:rPr>
                <w:rFonts w:hint="eastAsia"/>
                <w:color w:val="auto"/>
                <w:szCs w:val="21"/>
              </w:rPr>
              <w:t>签字：                                 审核日期：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27</w:t>
            </w:r>
            <w:r>
              <w:rPr>
                <w:rFonts w:hint="eastAsia"/>
                <w:color w:val="auto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75C"/>
    <w:multiLevelType w:val="multilevel"/>
    <w:tmpl w:val="0FD627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964AE"/>
    <w:multiLevelType w:val="multilevel"/>
    <w:tmpl w:val="203964AE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352DF1"/>
    <w:rsid w:val="48C377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file:///C:\Users\Administrator\Documents\WXWorkLocal\1688849878843542\Cache\Image\2020-11\a9.jpg" TargetMode="Externa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4</TotalTime>
  <ScaleCrop>false</ScaleCrop>
  <LinksUpToDate>false</LinksUpToDate>
  <CharactersWithSpaces>446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2021-03-27T05:56:16Z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