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21</w:t>
      </w:r>
    </w:p>
    <w:p>
      <w:pPr>
        <w:spacing w:before="240" w:after="240"/>
        <w:ind w:firstLine="3373" w:firstLineChars="1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478" w:tblpY="618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上海越卓能源科技有限公司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研发车间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带表</w:t>
            </w:r>
            <w:r>
              <w:rPr>
                <w:rFonts w:hint="eastAsia" w:ascii="宋体" w:hAnsi="宋体" w:cs="宋体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1X104285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（0～300）mm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±0.0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上海市金山区计量质量检测所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2020.5.12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研发车间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带表</w:t>
            </w:r>
            <w:r>
              <w:rPr>
                <w:rFonts w:hint="eastAsia" w:ascii="宋体" w:hAnsi="宋体" w:cs="宋体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JL304616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（0～150）mm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±0.0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上海市金山区计量质量检测所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2020.5.12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研发车间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带表</w:t>
            </w:r>
            <w:r>
              <w:rPr>
                <w:rFonts w:hint="eastAsia" w:ascii="宋体" w:hAnsi="宋体" w:cs="宋体"/>
                <w:sz w:val="15"/>
                <w:szCs w:val="15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KC502352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（0～200）mm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±0.0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上海市金山区计量质量检测所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2020.5.12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外径千卡尺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12030301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（50～75）mm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napToGrid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±0.0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量块4等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5.12-100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上海市金山区计量质量检测所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2020.5.12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研发车间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外径千卡尺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190920127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（100～125）mm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napToGrid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±0.0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量块4等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(5.12-100)mm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量块3等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(125-500)mm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上海市金山区计量质量检测所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2020.5.12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5"/>
                <w:szCs w:val="15"/>
                <w:lang w:val="en-US" w:eastAsia="zh-CN" w:bidi="ar-SA"/>
              </w:rPr>
              <w:t>研发车间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3.5m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标准钢卷尺MPE:</w:t>
            </w: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(0.03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＋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0.03L)mm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上海市金山区计量质量检测所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2020.5.12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间隔管理控制程序》、《外部供方管理控制程序》，《量值溯源管理控制程序》，测量设备由质检部负责溯源。公司测量设备除自检外委托上海市金山区计量质量检测所检定/校准，校准/检定证书由质检部保存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2021年03月31日 上午至2021年03月31日 下午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10540" cy="240665"/>
                  <wp:effectExtent l="0" t="0" r="10160" b="63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28955" cy="218440"/>
                  <wp:effectExtent l="0" t="0" r="4445" b="10160"/>
                  <wp:docPr id="5" name="图片 5" descr="ec112afae0c622d3fa82931991ef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c112afae0c622d3fa82931991ef03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1928" t="44557" r="45648" b="4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tabs>
          <w:tab w:val="left" w:pos="1784"/>
        </w:tabs>
        <w:bidi w:val="0"/>
        <w:jc w:val="left"/>
        <w:rPr>
          <w:rFonts w:hint="default"/>
          <w:lang w:val="en-US" w:eastAsia="zh-CN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9E5354"/>
    <w:rsid w:val="46DE2D62"/>
    <w:rsid w:val="523D1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2021-03-31T08:09:12Z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057F9735E6F242D99B37E2D5CF6611DA</vt:lpwstr>
  </property>
</Properties>
</file>