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张磊</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2019-N1QMS-1258213</w:t>
            </w:r>
          </w:p>
          <w:p>
            <w:pPr>
              <w:jc w:val="center"/>
              <w:rPr>
                <w:b/>
                <w:sz w:val="21"/>
                <w:szCs w:val="21"/>
              </w:rPr>
            </w:pPr>
            <w:r>
              <w:rPr>
                <w:b/>
                <w:sz w:val="21"/>
                <w:szCs w:val="21"/>
              </w:rPr>
              <w:t>2020-N1EMS-1258213</w:t>
            </w:r>
          </w:p>
          <w:p>
            <w:pPr>
              <w:jc w:val="center"/>
              <w:rPr>
                <w:b/>
                <w:sz w:val="21"/>
                <w:szCs w:val="21"/>
              </w:rPr>
            </w:pPr>
            <w:r>
              <w:rPr>
                <w:b/>
                <w:sz w:val="21"/>
                <w:szCs w:val="21"/>
              </w:rPr>
              <w:t>2020-N1OHSMS-1258213</w:t>
            </w:r>
          </w:p>
        </w:tc>
        <w:tc>
          <w:tcPr>
            <w:tcW w:w="1728" w:type="dxa"/>
            <w:gridSpan w:val="2"/>
            <w:vAlign w:val="center"/>
          </w:tcPr>
          <w:p>
            <w:pPr>
              <w:jc w:val="center"/>
              <w:rPr>
                <w:b/>
                <w:sz w:val="21"/>
                <w:szCs w:val="21"/>
              </w:rPr>
            </w:pPr>
            <w:r>
              <w:rPr>
                <w:b/>
                <w:sz w:val="21"/>
                <w:szCs w:val="21"/>
              </w:rPr>
              <w:t>Q:34.02.00</w:t>
            </w:r>
          </w:p>
          <w:p>
            <w:pPr>
              <w:jc w:val="center"/>
              <w:rPr>
                <w:b/>
                <w:sz w:val="21"/>
                <w:szCs w:val="21"/>
              </w:rPr>
            </w:pPr>
            <w:r>
              <w:rPr>
                <w:b/>
                <w:sz w:val="21"/>
                <w:szCs w:val="21"/>
              </w:rPr>
              <w:t>E:34.02.00</w:t>
            </w:r>
          </w:p>
          <w:p>
            <w:pPr>
              <w:jc w:val="center"/>
              <w:rPr>
                <w:b/>
                <w:sz w:val="21"/>
                <w:szCs w:val="21"/>
              </w:rPr>
            </w:pPr>
            <w:r>
              <w:rPr>
                <w:b/>
                <w:sz w:val="21"/>
                <w:szCs w:val="21"/>
              </w:rPr>
              <w:t>O:34.02.00</w:t>
            </w:r>
          </w:p>
        </w:tc>
        <w:tc>
          <w:tcPr>
            <w:tcW w:w="1729" w:type="dxa"/>
            <w:gridSpan w:val="2"/>
            <w:vAlign w:val="center"/>
          </w:tcPr>
          <w:p>
            <w:pPr>
              <w:jc w:val="center"/>
              <w:rPr>
                <w:b/>
                <w:sz w:val="21"/>
                <w:szCs w:val="21"/>
              </w:rPr>
            </w:pPr>
            <w:r>
              <w:rPr>
                <w:b/>
                <w:sz w:val="21"/>
                <w:szCs w:val="21"/>
              </w:rPr>
              <w:t>ISC-258213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肖新龙</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2020-N1QMS-1232380</w:t>
            </w:r>
          </w:p>
          <w:p>
            <w:pPr>
              <w:jc w:val="center"/>
              <w:rPr>
                <w:b/>
                <w:sz w:val="21"/>
                <w:szCs w:val="21"/>
              </w:rPr>
            </w:pPr>
            <w:r>
              <w:rPr>
                <w:b/>
                <w:sz w:val="21"/>
                <w:szCs w:val="21"/>
              </w:rPr>
              <w:t>2021-N1EMS-1232380</w:t>
            </w:r>
          </w:p>
        </w:tc>
        <w:tc>
          <w:tcPr>
            <w:tcW w:w="1728" w:type="dxa"/>
            <w:gridSpan w:val="2"/>
            <w:vAlign w:val="center"/>
          </w:tcPr>
          <w:p>
            <w:pPr>
              <w:jc w:val="center"/>
              <w:rPr>
                <w:b/>
                <w:sz w:val="21"/>
                <w:szCs w:val="21"/>
              </w:rPr>
            </w:pPr>
            <w:r>
              <w:rPr>
                <w:b/>
                <w:sz w:val="21"/>
                <w:szCs w:val="21"/>
              </w:rPr>
              <w:t>Q:34.02.00</w:t>
            </w:r>
          </w:p>
          <w:p>
            <w:pPr>
              <w:jc w:val="center"/>
              <w:rPr>
                <w:b/>
                <w:sz w:val="21"/>
                <w:szCs w:val="21"/>
              </w:rPr>
            </w:pPr>
            <w:r>
              <w:rPr>
                <w:b/>
                <w:sz w:val="21"/>
                <w:szCs w:val="21"/>
              </w:rPr>
              <w:t>E:34.02.00</w:t>
            </w:r>
          </w:p>
        </w:tc>
        <w:tc>
          <w:tcPr>
            <w:tcW w:w="1729" w:type="dxa"/>
            <w:gridSpan w:val="2"/>
            <w:vAlign w:val="center"/>
          </w:tcPr>
          <w:p>
            <w:pPr>
              <w:jc w:val="center"/>
              <w:rPr>
                <w:b/>
                <w:sz w:val="21"/>
                <w:szCs w:val="21"/>
              </w:rPr>
            </w:pPr>
            <w:r>
              <w:rPr>
                <w:b/>
                <w:sz w:val="21"/>
                <w:szCs w:val="21"/>
              </w:rPr>
              <w:t>ISC-232380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FF0000"/>
                <w:sz w:val="21"/>
              </w:rPr>
              <w:t>兰州中检科测试技术有限公司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甘肃省兰州市安宁区西路街道营门村1号</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730000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甘肃省兰州市安宁区西路街道营门村1号</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730000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甘肃省兰州市安宁区西路街道营门村1号</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730000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张志振</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09317635605</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李晓娟</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李晓娟</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2021年04月26日 上午至2021年04月28日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20" w:lineRule="exact"/>
              <w:rPr>
                <w:rFonts w:ascii="宋体" w:hAnsi="宋体"/>
                <w:b/>
                <w:color w:val="000000" w:themeColor="text1"/>
                <w:sz w:val="20"/>
                <w:szCs w:val="20"/>
                <w:u w:val="single"/>
              </w:rPr>
            </w:pPr>
            <w:bookmarkStart w:id="23" w:name="审核范围"/>
            <w:r>
              <w:rPr>
                <w:rFonts w:ascii="宋体" w:hAnsi="宋体"/>
                <w:b/>
                <w:color w:val="000000" w:themeColor="text1"/>
                <w:sz w:val="20"/>
                <w:szCs w:val="20"/>
              </w:rPr>
              <w:t>Q：产品质量检测，食品检验</w:t>
            </w:r>
          </w:p>
          <w:p>
            <w:pPr>
              <w:spacing w:line="320" w:lineRule="exact"/>
              <w:rPr>
                <w:rFonts w:ascii="宋体" w:hAnsi="宋体"/>
                <w:b/>
                <w:color w:val="000000" w:themeColor="text1"/>
                <w:sz w:val="20"/>
                <w:szCs w:val="20"/>
              </w:rPr>
            </w:pPr>
            <w:r>
              <w:rPr>
                <w:rFonts w:ascii="宋体" w:hAnsi="宋体"/>
                <w:b/>
                <w:color w:val="000000" w:themeColor="text1"/>
                <w:sz w:val="20"/>
                <w:szCs w:val="20"/>
              </w:rPr>
              <w:t>E：产品质量检测，食品检验所涉及相关环境管理活动</w:t>
            </w:r>
          </w:p>
          <w:p>
            <w:pPr>
              <w:spacing w:line="360" w:lineRule="exact"/>
              <w:rPr>
                <w:rFonts w:ascii="宋体" w:hAnsi="宋体"/>
                <w:b/>
                <w:sz w:val="21"/>
                <w:szCs w:val="21"/>
              </w:rPr>
            </w:pPr>
            <w:r>
              <w:rPr>
                <w:rFonts w:ascii="宋体" w:hAnsi="宋体"/>
                <w:b/>
                <w:color w:val="000000" w:themeColor="text1"/>
                <w:sz w:val="20"/>
                <w:szCs w:val="20"/>
              </w:rPr>
              <w:t>O：产品质量检测，食品检验所涉及相关职业健康安全管理活动</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4" w:name="专业代码"/>
            <w:r>
              <w:rPr>
                <w:rFonts w:ascii="宋体" w:hAnsi="宋体"/>
                <w:b/>
                <w:sz w:val="21"/>
                <w:szCs w:val="21"/>
              </w:rPr>
              <w:t>Q：34.02.00</w:t>
            </w:r>
          </w:p>
          <w:p>
            <w:pPr>
              <w:spacing w:line="260" w:lineRule="exact"/>
              <w:rPr>
                <w:rFonts w:ascii="宋体" w:hAnsi="宋体"/>
                <w:b/>
                <w:sz w:val="21"/>
                <w:szCs w:val="21"/>
              </w:rPr>
            </w:pPr>
            <w:r>
              <w:rPr>
                <w:rFonts w:ascii="宋体" w:hAnsi="宋体"/>
                <w:b/>
                <w:sz w:val="21"/>
                <w:szCs w:val="21"/>
              </w:rPr>
              <w:t>E：34.02.00</w:t>
            </w:r>
          </w:p>
          <w:p>
            <w:pPr>
              <w:spacing w:line="260" w:lineRule="exact"/>
              <w:rPr>
                <w:rFonts w:ascii="宋体" w:hAnsi="宋体"/>
                <w:b/>
                <w:sz w:val="21"/>
                <w:szCs w:val="21"/>
              </w:rPr>
            </w:pPr>
            <w:r>
              <w:rPr>
                <w:rFonts w:ascii="宋体" w:hAnsi="宋体"/>
                <w:b/>
                <w:sz w:val="21"/>
                <w:szCs w:val="21"/>
              </w:rPr>
              <w:t>O：34.02.00</w:t>
            </w:r>
            <w:bookmarkEnd w:id="24"/>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b/>
          <w:sz w:val="20"/>
        </w:rPr>
        <w:t xml:space="preserve">2020年04月22日 </w:t>
      </w:r>
      <w:r>
        <w:rPr>
          <w:rFonts w:hint="eastAsia" w:ascii="宋体" w:hAnsi="宋体"/>
          <w:b/>
          <w:sz w:val="21"/>
          <w:szCs w:val="21"/>
        </w:rPr>
        <w:t>至</w:t>
      </w:r>
      <w:r>
        <w:rPr>
          <w:rFonts w:hint="eastAsia" w:ascii="宋体" w:hAnsi="宋体"/>
          <w:b/>
          <w:sz w:val="21"/>
          <w:szCs w:val="21"/>
          <w:lang w:val="en-US" w:eastAsia="zh-CN"/>
        </w:rPr>
        <w:t>2021年4月26日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102"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8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组织对内外部因素、相关方需求和期望进行了充分的识别，策划和实施有效。组织确定了体系的边界，基本适用。管理体系条款8.3不适用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8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pStyle w:val="2"/>
              <w:rPr>
                <w:b/>
                <w:color w:val="000000" w:themeColor="text1"/>
              </w:rPr>
            </w:pPr>
            <w:r>
              <w:rPr>
                <w:rFonts w:hint="eastAsia"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hAnsi="宋体" w:cs="宋体"/>
                <w:szCs w:val="21"/>
              </w:rPr>
              <w:t>管理方针：</w:t>
            </w:r>
            <w:r>
              <w:rPr>
                <w:rFonts w:hint="eastAsia"/>
                <w:bCs/>
                <w:color w:val="000000"/>
                <w:szCs w:val="21"/>
              </w:rPr>
              <w:t>安全为天  质量为先  美化环境  守法诚信  创新发展  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720" w:firstLineChars="300"/>
              <w:rPr>
                <w:rFonts w:ascii="宋体" w:hAnsi="宋体"/>
                <w:color w:val="000000" w:themeColor="text1"/>
              </w:rPr>
            </w:pPr>
            <w:r>
              <w:rPr>
                <w:rFonts w:hint="eastAsia" w:ascii="宋体" w:hAnsi="宋体"/>
                <w:color w:val="000000" w:themeColor="text1"/>
              </w:rPr>
              <w:t>制定并实施了相关程序和安全管理制度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5"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质量管理体系过程有：合同评审、服务管理过程。</w:t>
            </w:r>
          </w:p>
          <w:p>
            <w:pPr>
              <w:tabs>
                <w:tab w:val="left" w:pos="540"/>
              </w:tabs>
              <w:spacing w:line="300" w:lineRule="exact"/>
              <w:ind w:left="201" w:hanging="201" w:hangingChars="100"/>
              <w:rPr>
                <w:rFonts w:ascii="宋体" w:hAnsi="宋体"/>
                <w:b/>
                <w:sz w:val="20"/>
                <w:szCs w:val="20"/>
                <w:u w:val="single"/>
              </w:rPr>
            </w:pPr>
            <w:r>
              <w:rPr>
                <w:rFonts w:hint="eastAsia" w:ascii="宋体" w:hAnsi="宋体"/>
                <w:b/>
                <w:sz w:val="20"/>
                <w:szCs w:val="20"/>
              </w:rPr>
              <w:t>其中关键过程有：检测。</w:t>
            </w:r>
          </w:p>
          <w:p>
            <w:pPr>
              <w:tabs>
                <w:tab w:val="left" w:pos="540"/>
              </w:tabs>
              <w:spacing w:line="300" w:lineRule="exact"/>
              <w:ind w:left="201" w:hanging="201" w:hangingChars="100"/>
              <w:rPr>
                <w:rFonts w:ascii="宋体" w:hAnsi="宋体"/>
                <w:b/>
                <w:color w:val="FF0000"/>
                <w:sz w:val="20"/>
                <w:szCs w:val="20"/>
                <w:u w:val="single"/>
              </w:rPr>
            </w:pPr>
            <w:r>
              <w:rPr>
                <w:rFonts w:hint="eastAsia" w:ascii="宋体" w:hAnsi="宋体"/>
                <w:b/>
                <w:sz w:val="20"/>
                <w:szCs w:val="20"/>
              </w:rPr>
              <w:t>需要确认过程：</w:t>
            </w:r>
            <w:r>
              <w:rPr>
                <w:rFonts w:hint="eastAsia" w:ascii="宋体" w:hAnsi="宋体"/>
                <w:b/>
                <w:color w:val="auto"/>
                <w:sz w:val="20"/>
                <w:szCs w:val="20"/>
                <w:lang w:val="en-US" w:eastAsia="zh-CN"/>
              </w:rPr>
              <w:t>无</w:t>
            </w:r>
            <w:r>
              <w:rPr>
                <w:rFonts w:hint="eastAsia" w:ascii="宋体" w:hAnsi="宋体"/>
                <w:b/>
                <w:color w:val="auto"/>
                <w:sz w:val="20"/>
                <w:szCs w:val="20"/>
              </w:rPr>
              <w:t>。</w:t>
            </w:r>
            <w:r>
              <w:rPr>
                <w:rFonts w:hint="eastAsia" w:ascii="宋体" w:hAnsi="宋体"/>
                <w:b/>
                <w:color w:val="FF0000"/>
                <w:sz w:val="20"/>
                <w:szCs w:val="20"/>
              </w:rPr>
              <w:t xml:space="preserve"> </w:t>
            </w:r>
          </w:p>
          <w:p>
            <w:pPr>
              <w:spacing w:line="360" w:lineRule="auto"/>
              <w:rPr>
                <w:rFonts w:ascii="宋体" w:hAnsi="宋体"/>
                <w:b/>
                <w:color w:val="000000" w:themeColor="text1"/>
                <w:szCs w:val="21"/>
              </w:rPr>
            </w:pPr>
            <w:r>
              <w:rPr>
                <w:rFonts w:ascii="宋体" w:hAnsi="宋体"/>
                <w:b/>
                <w:color w:val="000000" w:themeColor="text1"/>
                <w:sz w:val="20"/>
                <w:szCs w:val="20"/>
              </w:rPr>
              <w:pict>
                <v:shape id="_x0000_s2051" o:spid="_x0000_s2051" o:spt="32" type="#_x0000_t32" style="position:absolute;left:0pt;margin-left:55.15pt;margin-top:21.2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Q8.3   ，不适用理由：</w:t>
            </w:r>
            <w:r>
              <w:rPr>
                <w:rFonts w:hint="eastAsia" w:ascii="宋体" w:hAnsi="宋体"/>
                <w:color w:val="000000"/>
                <w:szCs w:val="21"/>
              </w:rPr>
              <w:t>，公司依据国家及行业标准进行服务，服务模式固定，不涉及新服务的开发，故GB/T19001-2016标准第8.3条款不适用</w:t>
            </w:r>
            <w:r>
              <w:rPr>
                <w:rFonts w:hint="eastAsia" w:ascii="宋体" w:hAnsi="宋体"/>
                <w:color w:val="000000" w:themeColor="text1"/>
              </w:rPr>
              <w:t>，理由基本合理。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60"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化学品泄漏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8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组织建立了危险源识别、评价控制程序，识别评价了危险源、风险相关的过程，评价出了重要危险源，与之相关的过程有检测，针对重要危险源制定了管理方案。控制措施实施有效。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3"/>
              <w:tabs>
                <w:tab w:val="left" w:pos="540"/>
              </w:tabs>
              <w:spacing w:line="300" w:lineRule="exact"/>
              <w:ind w:firstLine="0" w:firstLineChars="0"/>
              <w:rPr>
                <w:rFonts w:ascii="宋体" w:hAnsi="宋体"/>
                <w:b/>
                <w:color w:val="000000" w:themeColor="text1"/>
                <w:szCs w:val="21"/>
                <w:u w:val="single"/>
              </w:rPr>
            </w:pPr>
            <w:r>
              <w:rPr>
                <w:rFonts w:hint="eastAsia" w:ascii="宋体" w:hAnsi="宋体"/>
                <w:b/>
                <w:color w:val="000000" w:themeColor="text1"/>
                <w:szCs w:val="21"/>
              </w:rPr>
              <w:t>（1）获取法律法规项，■法律法规获取充分，□法律法规获取有遗漏，缺少</w:t>
            </w:r>
          </w:p>
          <w:p>
            <w:pPr>
              <w:pStyle w:val="13"/>
              <w:tabs>
                <w:tab w:val="left" w:pos="540"/>
              </w:tabs>
              <w:spacing w:line="300" w:lineRule="exact"/>
              <w:ind w:firstLine="0" w:firstLineChars="0"/>
              <w:rPr>
                <w:rFonts w:ascii="宋体" w:hAnsi="宋体"/>
                <w:b/>
                <w:color w:val="000000" w:themeColor="text1"/>
                <w:szCs w:val="21"/>
              </w:rPr>
            </w:pPr>
            <w:r>
              <w:rPr>
                <w:rFonts w:hint="eastAsia" w:ascii="宋体" w:hAnsi="宋体"/>
                <w:b/>
                <w:color w:val="000000" w:themeColor="text1"/>
                <w:szCs w:val="21"/>
              </w:rPr>
              <w:t>（2）结合公司的■产品/服务■环境因素■危险源，■确定 □未确定法律法规要求的具体条款，</w:t>
            </w:r>
          </w:p>
          <w:p>
            <w:pPr>
              <w:pStyle w:val="13"/>
              <w:tabs>
                <w:tab w:val="left" w:pos="540"/>
              </w:tabs>
              <w:spacing w:line="300" w:lineRule="exact"/>
              <w:ind w:firstLine="0" w:firstLineChars="0"/>
              <w:rPr>
                <w:rFonts w:ascii="宋体" w:hAnsi="宋体"/>
                <w:b/>
                <w:color w:val="000000" w:themeColor="text1"/>
                <w:szCs w:val="21"/>
              </w:rPr>
            </w:pPr>
            <w:r>
              <w:rPr>
                <w:rFonts w:hint="eastAsia" w:ascii="宋体" w:hAnsi="宋体"/>
                <w:b/>
                <w:color w:val="000000" w:themeColor="text1"/>
                <w:szCs w:val="21"/>
              </w:rPr>
              <w:t>（3）法律法规的宣传方式：培训、会议、张贴。</w:t>
            </w:r>
          </w:p>
          <w:p>
            <w:pPr>
              <w:pStyle w:val="13"/>
              <w:tabs>
                <w:tab w:val="left" w:pos="540"/>
              </w:tabs>
              <w:spacing w:line="300" w:lineRule="exact"/>
              <w:ind w:firstLine="0" w:firstLineChars="0"/>
              <w:rPr>
                <w:b/>
                <w:color w:val="000000" w:themeColor="text1"/>
                <w:sz w:val="14"/>
                <w:szCs w:val="14"/>
              </w:rPr>
            </w:pPr>
            <w:r>
              <w:rPr>
                <w:rFonts w:hint="eastAsia" w:ascii="宋体" w:hAnsi="宋体"/>
                <w:b/>
                <w:color w:val="000000" w:themeColor="text1"/>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8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276" w:lineRule="auto"/>
              <w:rPr>
                <w:rFonts w:ascii="宋体" w:hAnsi="宋体" w:cs="宋体"/>
                <w:szCs w:val="21"/>
              </w:rPr>
            </w:pPr>
            <w:r>
              <w:rPr>
                <w:rFonts w:hint="eastAsia" w:ascii="宋体" w:hAnsi="宋体" w:cs="宋体"/>
                <w:szCs w:val="21"/>
              </w:rPr>
              <w:t>目标：</w:t>
            </w:r>
          </w:p>
          <w:p>
            <w:pPr>
              <w:spacing w:line="460" w:lineRule="exact"/>
              <w:rPr>
                <w:szCs w:val="21"/>
              </w:rPr>
            </w:pPr>
            <w:r>
              <w:rPr>
                <w:szCs w:val="21"/>
              </w:rPr>
              <w:t>1、检测报告准确率≥98%</w:t>
            </w:r>
          </w:p>
          <w:p>
            <w:pPr>
              <w:rPr>
                <w:szCs w:val="21"/>
              </w:rPr>
            </w:pPr>
            <w:r>
              <w:rPr>
                <w:szCs w:val="21"/>
              </w:rPr>
              <w:t>2、顾客满意度≥9</w:t>
            </w:r>
            <w:r>
              <w:rPr>
                <w:rFonts w:hint="eastAsia"/>
                <w:szCs w:val="21"/>
              </w:rPr>
              <w:t>0</w:t>
            </w:r>
            <w:r>
              <w:rPr>
                <w:szCs w:val="21"/>
              </w:rPr>
              <w:t>%</w:t>
            </w:r>
          </w:p>
          <w:p>
            <w:pPr>
              <w:rPr>
                <w:szCs w:val="21"/>
              </w:rPr>
            </w:pPr>
            <w:r>
              <w:rPr>
                <w:szCs w:val="21"/>
              </w:rPr>
              <w:t>3、火灾、触电、重大安全事故为0</w:t>
            </w:r>
          </w:p>
          <w:p>
            <w:pPr>
              <w:rPr>
                <w:szCs w:val="21"/>
              </w:rPr>
            </w:pPr>
            <w:r>
              <w:rPr>
                <w:szCs w:val="21"/>
              </w:rPr>
              <w:t>4、产生的废物100%分类、收集、处置</w:t>
            </w:r>
          </w:p>
          <w:p>
            <w:pPr>
              <w:rPr>
                <w:szCs w:val="21"/>
              </w:rPr>
            </w:pPr>
            <w:r>
              <w:rPr>
                <w:szCs w:val="21"/>
              </w:rPr>
              <w:t>5、职业病发生率为0</w:t>
            </w:r>
          </w:p>
          <w:p>
            <w:pPr>
              <w:rPr>
                <w:szCs w:val="21"/>
              </w:rPr>
            </w:pPr>
            <w:r>
              <w:rPr>
                <w:szCs w:val="21"/>
              </w:rPr>
              <w:t>6、轻伤事故少于3起/年</w:t>
            </w:r>
          </w:p>
          <w:p>
            <w:pPr>
              <w:rPr>
                <w:rFonts w:ascii="宋体" w:hAnsi="宋体" w:cs="宋体"/>
                <w:color w:val="FF0000"/>
                <w:szCs w:val="21"/>
              </w:rPr>
            </w:pPr>
            <w:r>
              <w:rPr>
                <w:rFonts w:hint="eastAsia"/>
                <w:szCs w:val="21"/>
              </w:rPr>
              <w:t>查20</w:t>
            </w:r>
            <w:r>
              <w:rPr>
                <w:rFonts w:hint="eastAsia"/>
                <w:szCs w:val="21"/>
                <w:lang w:val="en-US" w:eastAsia="zh-CN"/>
              </w:rPr>
              <w:t>20</w:t>
            </w:r>
            <w:r>
              <w:rPr>
                <w:rFonts w:hint="eastAsia"/>
                <w:szCs w:val="21"/>
              </w:rPr>
              <w:t>年9月到202</w:t>
            </w:r>
            <w:r>
              <w:rPr>
                <w:rFonts w:hint="eastAsia"/>
                <w:szCs w:val="21"/>
                <w:lang w:val="en-US" w:eastAsia="zh-CN"/>
              </w:rPr>
              <w:t>1</w:t>
            </w:r>
            <w:r>
              <w:rPr>
                <w:rFonts w:hint="eastAsia"/>
                <w:szCs w:val="21"/>
              </w:rPr>
              <w:t>年3月目标统计，达到目标值。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720" w:firstLineChars="3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2019</w:t>
            </w:r>
            <w:r>
              <w:rPr>
                <w:rFonts w:hint="eastAsia" w:ascii="宋体" w:hAnsi="宋体" w:cs="宋体"/>
                <w:color w:val="000000" w:themeColor="text1"/>
              </w:rPr>
              <w:t>年9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ind w:firstLine="480" w:firstLineChars="200"/>
              <w:rPr>
                <w:rFonts w:ascii="宋体" w:hAnsi="宋体"/>
                <w:b/>
                <w:color w:val="000000" w:themeColor="text1"/>
                <w:sz w:val="20"/>
                <w:szCs w:val="20"/>
              </w:rPr>
            </w:pPr>
            <w:r>
              <w:rPr>
                <w:rFonts w:hint="eastAsia" w:ascii="宋体" w:hAnsi="宋体"/>
                <w:bCs/>
                <w:iCs/>
              </w:rPr>
              <w:t>组</w:t>
            </w:r>
            <w:r>
              <w:rPr>
                <w:rFonts w:hint="eastAsia" w:ascii="宋体" w:hAnsi="宋体"/>
                <w:bCs/>
                <w:iCs/>
                <w:szCs w:val="22"/>
              </w:rPr>
              <w:t>织按管理体系需求配置了充足的人员、设施等资源，并建立维持了</w:t>
            </w:r>
            <w:r>
              <w:rPr>
                <w:rFonts w:hint="eastAsia" w:ascii="宋体" w:hAnsi="宋体"/>
                <w:szCs w:val="21"/>
              </w:rPr>
              <w:t>服务的</w:t>
            </w:r>
            <w:r>
              <w:rPr>
                <w:rFonts w:hint="eastAsia" w:ascii="宋体" w:hAnsi="宋体"/>
                <w:bCs/>
                <w:iCs/>
                <w:szCs w:val="22"/>
              </w:rPr>
              <w:t>运行环境，可以维持管理体系的正常运行。</w:t>
            </w: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设备设施（包括信息系统）、</w:t>
            </w:r>
          </w:p>
          <w:p>
            <w:pPr>
              <w:spacing w:line="400" w:lineRule="exact"/>
              <w:ind w:firstLine="480" w:firstLineChars="200"/>
              <w:rPr>
                <w:rFonts w:ascii="宋体" w:hAnsi="宋体"/>
                <w:b/>
                <w:sz w:val="20"/>
                <w:szCs w:val="20"/>
              </w:rPr>
            </w:pPr>
            <w:r>
              <w:rPr>
                <w:rFonts w:hint="eastAsia" w:ascii="宋体" w:hAnsi="宋体"/>
                <w:szCs w:val="21"/>
              </w:rPr>
              <w:t>办公场所面积3000平方左右，</w:t>
            </w:r>
            <w:r>
              <w:rPr>
                <w:rFonts w:hint="eastAsia" w:ascii="宋体" w:hAnsi="宋体" w:cs="宋体"/>
                <w:szCs w:val="21"/>
              </w:rPr>
              <w:t>主要设备包括包含</w:t>
            </w:r>
            <w:r>
              <w:rPr>
                <w:rFonts w:hint="eastAsia" w:ascii="宋体" w:hAnsi="宋体"/>
                <w:szCs w:val="21"/>
              </w:rPr>
              <w:t>离子色谱仪、气象色谱-质谱联用仪、气象色谱仪、液相色谱仪、分光光度计、电子天平、恒温浴锅、生物显微镜、色度仪、浊度仪、PH计、电导率仪、</w:t>
            </w:r>
            <w:r>
              <w:rPr>
                <w:rFonts w:hint="eastAsia" w:ascii="宋体" w:cs="宋体" w:hAnsiTheme="minorHAnsi"/>
                <w:kern w:val="0"/>
                <w:szCs w:val="21"/>
              </w:rPr>
              <w:t>数字阿贝折射仪</w:t>
            </w:r>
            <w:r>
              <w:rPr>
                <w:rFonts w:hint="eastAsia" w:ascii="宋体" w:hAnsi="宋体"/>
                <w:szCs w:val="21"/>
              </w:rPr>
              <w:t>等检测设备，可以满足</w:t>
            </w:r>
            <w:r>
              <w:rPr>
                <w:rFonts w:hint="eastAsia"/>
                <w:szCs w:val="22"/>
              </w:rPr>
              <w:t>产品质量检测，食品检验需要</w:t>
            </w:r>
            <w:r>
              <w:rPr>
                <w:rFonts w:hint="eastAsia" w:ascii="宋体" w:hAnsi="宋体" w:cs="宋体"/>
                <w:szCs w:val="21"/>
              </w:rPr>
              <w:t>。对设备按要求维护保养，并实施。特种设备：无。公司未建立信息管理系统用于生产和服务。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过程运行环境</w:t>
            </w:r>
          </w:p>
          <w:p>
            <w:pPr>
              <w:spacing w:line="240" w:lineRule="exact"/>
              <w:ind w:firstLine="480" w:firstLineChars="200"/>
              <w:rPr>
                <w:rFonts w:ascii="宋体" w:hAnsi="宋体"/>
                <w:b/>
                <w:sz w:val="20"/>
                <w:szCs w:val="20"/>
              </w:rPr>
            </w:pPr>
            <w:r>
              <w:rPr>
                <w:rFonts w:hint="eastAsia" w:ascii="宋体" w:hAnsi="宋体" w:cs="宋体"/>
                <w:szCs w:val="21"/>
              </w:rPr>
              <w:t>办公场所及办公设备布置合理，通道畅通，照明设施齐全，均配备了消防设施等设施。办公室明亮，场内光线较充足。每月由综合部对工作环境进行定期检查。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监视和测量资源</w:t>
            </w:r>
          </w:p>
          <w:p>
            <w:pPr>
              <w:spacing w:line="240" w:lineRule="exact"/>
              <w:ind w:firstLine="480" w:firstLineChars="200"/>
              <w:rPr>
                <w:rFonts w:ascii="宋体" w:hAnsi="宋体"/>
                <w:b/>
                <w:sz w:val="20"/>
                <w:szCs w:val="20"/>
              </w:rPr>
            </w:pPr>
            <w:r>
              <w:rPr>
                <w:rFonts w:hint="eastAsia" w:ascii="宋体" w:hAnsi="宋体" w:cs="宋体"/>
                <w:szCs w:val="21"/>
              </w:rPr>
              <w:t>质量技术部门均按策划的要求配置了相应的检测设备，其中包含</w:t>
            </w:r>
            <w:r>
              <w:rPr>
                <w:rFonts w:hint="eastAsia" w:ascii="宋体" w:hAnsi="宋体"/>
                <w:szCs w:val="21"/>
              </w:rPr>
              <w:t>离子色谱仪、气象色谱-质谱联用仪、气象色谱仪、液相色谱仪、分光光度计、电子天平、恒温浴锅、生物显微镜、色度仪、浊度仪、PH计、电导率仪、</w:t>
            </w:r>
            <w:r>
              <w:rPr>
                <w:rFonts w:hint="eastAsia" w:ascii="宋体" w:cs="宋体" w:hAnsiTheme="minorHAnsi"/>
                <w:kern w:val="0"/>
                <w:szCs w:val="21"/>
              </w:rPr>
              <w:t>数字阿贝折射仪</w:t>
            </w:r>
            <w:r>
              <w:rPr>
                <w:rFonts w:hint="eastAsia" w:ascii="宋体" w:hAnsi="宋体"/>
                <w:szCs w:val="21"/>
              </w:rPr>
              <w:t>等</w:t>
            </w:r>
            <w:r>
              <w:rPr>
                <w:rFonts w:hint="eastAsia" w:ascii="宋体" w:hAnsi="宋体" w:cs="宋体"/>
                <w:szCs w:val="21"/>
              </w:rPr>
              <w:t>。查质量技术部按规定，对所有的检测设备进行了规定的检验及校准。采取委外方式进行，能提供有校准或检定证书。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60"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60"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ascii="宋体" w:hAnsi="宋体"/>
                <w:sz w:val="20"/>
                <w:szCs w:val="20"/>
              </w:rPr>
              <w:t>消防栓、灭火器、废气处理装置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8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8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80" w:firstLineChars="200"/>
              <w:rPr>
                <w:rFonts w:ascii="宋体" w:hAnsi="宋体" w:cs="宋体"/>
                <w:color w:val="000000"/>
                <w:szCs w:val="21"/>
              </w:rPr>
            </w:pPr>
            <w:r>
              <w:rPr>
                <w:rFonts w:hint="eastAsia" w:ascii="宋体" w:hAnsi="宋体" w:cs="宋体"/>
                <w:color w:val="000000"/>
                <w:szCs w:val="21"/>
              </w:rPr>
              <w:t>制定并实施了检验控制规定，规定了公司各管理层次和品质检测部门在各阶段对服务质量实施检查与验收的管理要求，报告的验收工作均在交付前予以完成。内容基本具备全面性、系统性及可操作性，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sz w:val="20"/>
                <w:szCs w:val="20"/>
              </w:rPr>
            </w:pPr>
            <w:r>
              <w:rPr>
                <w:rFonts w:hint="eastAsia"/>
                <w:b/>
                <w:sz w:val="20"/>
                <w:szCs w:val="20"/>
              </w:rPr>
              <w:t>有型式试验和委外检测报告，见附件</w:t>
            </w:r>
          </w:p>
          <w:p>
            <w:pPr>
              <w:spacing w:line="300" w:lineRule="exact"/>
              <w:ind w:firstLine="197" w:firstLineChars="98"/>
              <w:rPr>
                <w:b/>
                <w:color w:val="000000" w:themeColor="text1"/>
                <w:sz w:val="20"/>
                <w:szCs w:val="20"/>
              </w:rPr>
            </w:pPr>
            <w:r>
              <w:rPr>
                <w:rFonts w:hint="eastAsia"/>
                <w:b/>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80" w:firstLineChars="200"/>
              <w:rPr>
                <w:b/>
                <w:color w:val="000000" w:themeColor="text1"/>
                <w:sz w:val="20"/>
                <w:szCs w:val="20"/>
              </w:rPr>
            </w:pPr>
            <w:r>
              <w:rPr>
                <w:rFonts w:hint="eastAsia" w:asciiTheme="minorEastAsia" w:hAnsiTheme="minorEastAsia" w:eastAsiaTheme="minorEastAsia"/>
                <w:bCs/>
                <w:iCs/>
                <w:color w:val="000000" w:themeColor="text1"/>
              </w:rPr>
              <w:t>远程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sz w:val="20"/>
                <w:szCs w:val="20"/>
              </w:rPr>
            </w:pPr>
            <w:r>
              <w:rPr>
                <w:rFonts w:hint="eastAsia"/>
                <w:b/>
                <w:color w:val="000000" w:themeColor="text1"/>
                <w:sz w:val="20"/>
                <w:szCs w:val="20"/>
              </w:rPr>
              <w:t>（EMS对重要环境因素</w:t>
            </w:r>
            <w:r>
              <w:rPr>
                <w:rFonts w:hint="eastAsia"/>
                <w:b/>
                <w:sz w:val="20"/>
                <w:szCs w:val="20"/>
              </w:rPr>
              <w:t>控制，重大环境因素对周边环境产生的影响及控制;对相关方施加影响）</w:t>
            </w:r>
          </w:p>
          <w:p>
            <w:pPr>
              <w:tabs>
                <w:tab w:val="left" w:pos="2552"/>
              </w:tabs>
              <w:spacing w:line="360" w:lineRule="exact"/>
              <w:ind w:firstLine="360" w:firstLineChars="150"/>
              <w:rPr>
                <w:b/>
                <w:color w:val="000000" w:themeColor="text1"/>
                <w:sz w:val="20"/>
                <w:szCs w:val="20"/>
              </w:rPr>
            </w:pPr>
            <w:r>
              <w:rPr>
                <w:rFonts w:hint="eastAsia" w:asciiTheme="minorEastAsia" w:hAnsiTheme="minorEastAsia" w:eastAsiaTheme="minorEastAsia"/>
                <w:bCs/>
                <w:iCs/>
              </w:rPr>
              <w:t>组织重要环境因素为</w:t>
            </w:r>
            <w:r>
              <w:rPr>
                <w:rFonts w:hint="eastAsia" w:ascii="宋体" w:hAnsi="宋体"/>
                <w:szCs w:val="21"/>
              </w:rPr>
              <w:t>潜在火灾，固废排放，污水排放，化学药品泄漏挥发</w:t>
            </w:r>
            <w:r>
              <w:rPr>
                <w:rFonts w:hint="eastAsia" w:asciiTheme="minorEastAsia" w:hAnsiTheme="minorEastAsia" w:eastAsiaTheme="minorEastAsia"/>
                <w:bCs/>
                <w:iCs/>
              </w:rPr>
              <w:t>，需要应对的风险和机遇相关的过程为测试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60"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组织建立了危险源识别、评价控制程序，识别评价了危险源、风险相关的过程，评价出了重要危险源</w:t>
            </w:r>
            <w:r>
              <w:rPr>
                <w:rFonts w:hint="eastAsia" w:ascii="宋体" w:hAnsi="宋体"/>
                <w:szCs w:val="21"/>
              </w:rPr>
              <w:t>潜在火灾，触电，化学品中毒、烫伤、烧伤，交通事故，机械伤害</w:t>
            </w:r>
            <w:r>
              <w:rPr>
                <w:rFonts w:hint="eastAsia" w:asciiTheme="minorEastAsia" w:hAnsiTheme="minorEastAsia" w:eastAsiaTheme="minorEastAsia"/>
                <w:bCs/>
                <w:iCs/>
              </w:rPr>
              <w:t>。与之相关的过程有服务、信息处理过程，针对不可接受风险制定了管理方案。控制措施实施有效。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ind w:firstLine="480" w:firstLineChars="200"/>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10. 对特种设备的维护; （适用时）</w:t>
            </w:r>
          </w:p>
          <w:p>
            <w:pPr>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11 .对危险化学品销售、使用、储存、运输处置，规定的执行力度(必要时); （适用时）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sz w:val="20"/>
                <w:szCs w:val="20"/>
              </w:rPr>
            </w:pPr>
            <w:r>
              <w:rPr>
                <w:rFonts w:hint="eastAsia"/>
                <w:b/>
                <w:sz w:val="20"/>
                <w:szCs w:val="20"/>
              </w:rPr>
              <w:t>1. .对质量/环境/职业健康安全目标指标进行定期监测/检查情况（适用时）</w:t>
            </w:r>
          </w:p>
          <w:p>
            <w:pPr>
              <w:spacing w:line="240" w:lineRule="exact"/>
              <w:ind w:firstLine="600" w:firstLineChars="250"/>
              <w:rPr>
                <w:b/>
                <w:sz w:val="20"/>
                <w:szCs w:val="20"/>
              </w:rPr>
            </w:pPr>
            <w:r>
              <w:rPr>
                <w:rFonts w:hint="eastAsia" w:ascii="宋体" w:hAnsi="宋体" w:cs="宋体"/>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szCs w:val="21"/>
                <w:lang w:val="en-US" w:eastAsia="zh-CN"/>
              </w:rPr>
              <w:t>20</w:t>
            </w:r>
            <w:r>
              <w:rPr>
                <w:rFonts w:hint="eastAsia" w:ascii="宋体" w:hAnsi="宋体" w:cs="宋体"/>
                <w:szCs w:val="21"/>
              </w:rPr>
              <w:t>年9月202</w:t>
            </w:r>
            <w:r>
              <w:rPr>
                <w:rFonts w:hint="eastAsia" w:ascii="宋体" w:hAnsi="宋体" w:cs="宋体"/>
                <w:szCs w:val="21"/>
                <w:lang w:val="en-US" w:eastAsia="zh-CN"/>
              </w:rPr>
              <w:t>1</w:t>
            </w:r>
            <w:r>
              <w:rPr>
                <w:rFonts w:hint="eastAsia" w:ascii="宋体" w:hAnsi="宋体" w:cs="宋体"/>
                <w:szCs w:val="21"/>
              </w:rPr>
              <w:t>年3月目标的测量，总体已达到或超过了规定的目标值。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sz w:val="20"/>
                <w:szCs w:val="20"/>
              </w:rPr>
            </w:pPr>
            <w:r>
              <w:rPr>
                <w:rFonts w:hint="eastAsia"/>
                <w:b/>
                <w:sz w:val="20"/>
                <w:szCs w:val="20"/>
              </w:rPr>
              <w:t>2.顾客满意</w:t>
            </w:r>
          </w:p>
          <w:p>
            <w:pPr>
              <w:spacing w:line="240" w:lineRule="exact"/>
              <w:ind w:left="120" w:leftChars="50" w:firstLine="360" w:firstLineChars="150"/>
              <w:rPr>
                <w:b/>
                <w:sz w:val="20"/>
                <w:szCs w:val="20"/>
              </w:rPr>
            </w:pPr>
            <w:r>
              <w:rPr>
                <w:rFonts w:hint="eastAsia" w:ascii="宋体" w:hAnsi="宋体" w:cs="宋体"/>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月实施，满意度评价</w:t>
            </w:r>
            <w:r>
              <w:rPr>
                <w:rFonts w:hint="eastAsia" w:ascii="宋体" w:hAnsi="宋体" w:cs="宋体"/>
                <w:szCs w:val="21"/>
                <w:lang w:val="en-US" w:eastAsia="zh-CN"/>
              </w:rPr>
              <w:t>100</w:t>
            </w:r>
            <w:r>
              <w:rPr>
                <w:rFonts w:hint="eastAsia" w:ascii="宋体" w:hAnsi="宋体" w:cs="宋体"/>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szCs w:val="21"/>
              </w:rPr>
              <w:t>建立有《内部审核控制程序》，规定了内审频次一年一次，内审时间：</w:t>
            </w:r>
            <w:r>
              <w:rPr>
                <w:rFonts w:hint="eastAsia"/>
                <w:color w:val="auto"/>
                <w:szCs w:val="18"/>
                <w:highlight w:val="none"/>
                <w:u w:val="single"/>
              </w:rPr>
              <w:t>20</w:t>
            </w:r>
            <w:r>
              <w:rPr>
                <w:rFonts w:hint="eastAsia"/>
                <w:color w:val="auto"/>
                <w:szCs w:val="18"/>
                <w:highlight w:val="none"/>
                <w:u w:val="single"/>
                <w:lang w:val="en-US" w:eastAsia="zh-CN"/>
              </w:rPr>
              <w:t>20</w:t>
            </w:r>
            <w:r>
              <w:rPr>
                <w:color w:val="auto"/>
                <w:szCs w:val="18"/>
                <w:highlight w:val="none"/>
                <w:u w:val="single"/>
              </w:rPr>
              <w:t xml:space="preserve"> </w:t>
            </w:r>
            <w:r>
              <w:rPr>
                <w:rFonts w:hint="eastAsia"/>
                <w:color w:val="auto"/>
                <w:szCs w:val="18"/>
                <w:highlight w:val="none"/>
              </w:rPr>
              <w:t>年</w:t>
            </w:r>
            <w:r>
              <w:rPr>
                <w:rFonts w:hint="eastAsia"/>
                <w:color w:val="auto"/>
                <w:szCs w:val="18"/>
                <w:highlight w:val="none"/>
                <w:u w:val="single"/>
              </w:rPr>
              <w:t xml:space="preserve"> </w:t>
            </w:r>
            <w:r>
              <w:rPr>
                <w:rFonts w:hint="eastAsia"/>
                <w:color w:val="auto"/>
                <w:szCs w:val="18"/>
                <w:highlight w:val="none"/>
                <w:u w:val="single"/>
                <w:lang w:val="en-US" w:eastAsia="zh-CN"/>
              </w:rPr>
              <w:t>12</w:t>
            </w:r>
            <w:r>
              <w:rPr>
                <w:color w:val="auto"/>
                <w:szCs w:val="18"/>
                <w:highlight w:val="none"/>
                <w:u w:val="single"/>
              </w:rPr>
              <w:t xml:space="preserve"> </w:t>
            </w:r>
            <w:r>
              <w:rPr>
                <w:rFonts w:hint="eastAsia"/>
                <w:color w:val="auto"/>
                <w:szCs w:val="18"/>
                <w:highlight w:val="none"/>
              </w:rPr>
              <w:t>月</w:t>
            </w:r>
            <w:r>
              <w:rPr>
                <w:rFonts w:hint="eastAsia"/>
                <w:color w:val="auto"/>
                <w:szCs w:val="18"/>
                <w:highlight w:val="none"/>
                <w:u w:val="single"/>
              </w:rPr>
              <w:t xml:space="preserve"> </w:t>
            </w:r>
            <w:r>
              <w:rPr>
                <w:color w:val="auto"/>
                <w:szCs w:val="18"/>
                <w:highlight w:val="none"/>
                <w:u w:val="single"/>
              </w:rPr>
              <w:t xml:space="preserve"> </w:t>
            </w:r>
            <w:r>
              <w:rPr>
                <w:rFonts w:hint="eastAsia"/>
                <w:color w:val="auto"/>
                <w:szCs w:val="18"/>
                <w:highlight w:val="none"/>
                <w:u w:val="single"/>
                <w:lang w:val="en-US" w:eastAsia="zh-CN"/>
              </w:rPr>
              <w:t>21-22</w:t>
            </w:r>
            <w:r>
              <w:rPr>
                <w:color w:val="auto"/>
                <w:szCs w:val="18"/>
                <w:highlight w:val="none"/>
                <w:u w:val="single"/>
              </w:rPr>
              <w:t xml:space="preserve"> </w:t>
            </w:r>
            <w:r>
              <w:rPr>
                <w:rFonts w:hint="eastAsia"/>
                <w:color w:val="auto"/>
                <w:szCs w:val="18"/>
                <w:highlight w:val="none"/>
              </w:rPr>
              <w:t>日</w:t>
            </w:r>
            <w:r>
              <w:rPr>
                <w:rFonts w:hint="eastAsia" w:ascii="宋体" w:hAnsi="宋体"/>
                <w:szCs w:val="21"/>
              </w:rPr>
              <w:t>，拟定了审核实施表，明确了内审范围，内审人员经培训合格上岗，能力满足要求，未出现审核本部门情况，内审不符合项1项，涉及检测部E</w:t>
            </w:r>
            <w:r>
              <w:rPr>
                <w:rFonts w:hint="eastAsia" w:ascii="宋体" w:hAnsi="宋体"/>
                <w:szCs w:val="21"/>
                <w:lang w:val="en-US" w:eastAsia="zh-CN"/>
              </w:rPr>
              <w:t>0</w:t>
            </w:r>
            <w:r>
              <w:rPr>
                <w:rFonts w:hint="eastAsia" w:ascii="宋体" w:hAnsi="宋体"/>
                <w:szCs w:val="21"/>
              </w:rPr>
              <w:t>8.</w:t>
            </w:r>
            <w:r>
              <w:rPr>
                <w:rFonts w:hint="eastAsia" w:ascii="宋体" w:hAnsi="宋体"/>
                <w:szCs w:val="21"/>
                <w:lang w:val="en-US" w:eastAsia="zh-CN"/>
              </w:rPr>
              <w:t>1</w:t>
            </w:r>
            <w:r>
              <w:rPr>
                <w:rFonts w:hint="eastAsia" w:ascii="宋体" w:hAnsi="宋体"/>
                <w:szCs w:val="21"/>
              </w:rPr>
              <w:t>条款，</w:t>
            </w:r>
            <w:r>
              <w:rPr>
                <w:rFonts w:hint="eastAsia"/>
                <w:color w:val="auto"/>
                <w:szCs w:val="18"/>
                <w:highlight w:val="none"/>
                <w:u w:val="single"/>
                <w:lang w:val="en-US" w:eastAsia="zh-CN"/>
              </w:rPr>
              <w:t>光谱使用乙炔气瓶，实验室安装了提起检测报警装置，但未连接电源，存在安全隐患</w:t>
            </w:r>
            <w:r>
              <w:rPr>
                <w:rFonts w:hint="eastAsia" w:ascii="宋体" w:hAnsi="宋体"/>
                <w:szCs w:val="21"/>
              </w:rPr>
              <w:t>，针对以上不符合项，已及时采取纠正措施后，经内审员验证关闭。内审的有效性需要改善。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80" w:firstLineChars="200"/>
              <w:rPr>
                <w:b/>
                <w:color w:val="000000" w:themeColor="text1"/>
                <w:sz w:val="20"/>
                <w:szCs w:val="20"/>
              </w:rPr>
            </w:pPr>
            <w:r>
              <w:rPr>
                <w:rFonts w:hint="eastAsia" w:ascii="宋体" w:hAnsi="宋体" w:cs="宋体"/>
                <w:szCs w:val="21"/>
              </w:rPr>
              <w:t>管理评审频次为一年一次、本次管理评审于</w:t>
            </w:r>
            <w:r>
              <w:rPr>
                <w:rFonts w:hint="eastAsia"/>
                <w:color w:val="000000"/>
                <w:szCs w:val="18"/>
                <w:u w:val="single"/>
                <w:lang w:val="en-US" w:eastAsia="zh-CN"/>
              </w:rPr>
              <w:t>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12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31</w:t>
            </w:r>
            <w:r>
              <w:rPr>
                <w:color w:val="000000"/>
                <w:szCs w:val="18"/>
                <w:u w:val="single"/>
              </w:rPr>
              <w:t xml:space="preserve"> </w:t>
            </w:r>
            <w:r>
              <w:rPr>
                <w:rFonts w:hint="eastAsia"/>
                <w:color w:val="000000"/>
                <w:szCs w:val="18"/>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w:t>
            </w:r>
            <w:r>
              <w:rPr>
                <w:rFonts w:hint="eastAsia" w:ascii="宋体" w:hAnsi="宋体" w:cs="宋体"/>
                <w:szCs w:val="21"/>
                <w:lang w:val="en-US" w:eastAsia="zh-CN"/>
              </w:rPr>
              <w:t>各部门</w:t>
            </w:r>
            <w:r>
              <w:rPr>
                <w:rFonts w:hint="eastAsia" w:ascii="宋体" w:hAnsi="宋体" w:cs="宋体"/>
                <w:szCs w:val="21"/>
              </w:rPr>
              <w:t>管理评审的</w:t>
            </w:r>
            <w:r>
              <w:rPr>
                <w:rFonts w:hint="eastAsia" w:ascii="宋体" w:hAnsi="宋体" w:cs="宋体"/>
                <w:szCs w:val="21"/>
                <w:lang w:val="en-US" w:eastAsia="zh-CN"/>
              </w:rPr>
              <w:t>报告</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sz w:val="20"/>
                <w:szCs w:val="20"/>
              </w:rPr>
            </w:pPr>
            <w:r>
              <w:rPr>
                <w:rFonts w:hint="eastAsia"/>
                <w:b/>
                <w:sz w:val="20"/>
                <w:szCs w:val="20"/>
              </w:rPr>
              <w:t>5.  EMS是否按规定对主要污染物（污水、废气、噪声、废渣等）及排放实施了例行的监视或测量，结果是否满足相关要求？</w:t>
            </w:r>
          </w:p>
          <w:p>
            <w:pPr>
              <w:spacing w:line="240" w:lineRule="exact"/>
              <w:ind w:firstLine="201" w:firstLineChars="100"/>
              <w:rPr>
                <w:sz w:val="20"/>
                <w:szCs w:val="20"/>
              </w:rPr>
            </w:pPr>
            <w:r>
              <w:rPr>
                <w:rFonts w:hint="eastAsia"/>
                <w:b/>
                <w:bCs/>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sz w:val="20"/>
                <w:szCs w:val="20"/>
              </w:rPr>
            </w:pPr>
            <w:r>
              <w:rPr>
                <w:rFonts w:hint="eastAsia"/>
                <w:b/>
                <w:sz w:val="20"/>
                <w:szCs w:val="20"/>
              </w:rPr>
              <w:t xml:space="preserve">6.  </w:t>
            </w:r>
            <w:r>
              <w:rPr>
                <w:b/>
                <w:sz w:val="20"/>
                <w:szCs w:val="20"/>
              </w:rPr>
              <w:t>EMS</w:t>
            </w:r>
            <w:r>
              <w:rPr>
                <w:rFonts w:hint="eastAsia"/>
                <w:b/>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b/>
                <w:bCs/>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sz w:val="20"/>
                <w:szCs w:val="20"/>
              </w:rPr>
            </w:pPr>
            <w:r>
              <w:rPr>
                <w:rFonts w:hint="eastAsia"/>
                <w:b/>
                <w:sz w:val="20"/>
                <w:szCs w:val="20"/>
              </w:rPr>
              <w:t>7. OHSMS是否按规定对职业健康安全项目进行定期测量，结果是否满足相关要求：</w:t>
            </w:r>
          </w:p>
          <w:p>
            <w:pPr>
              <w:spacing w:line="240" w:lineRule="exact"/>
              <w:rPr>
                <w:b/>
                <w:sz w:val="20"/>
                <w:szCs w:val="20"/>
              </w:rPr>
            </w:pPr>
            <w:r>
              <w:rPr>
                <w:rFonts w:hint="eastAsia"/>
                <w:b/>
                <w:bCs/>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sz w:val="20"/>
                <w:szCs w:val="20"/>
              </w:rPr>
            </w:pPr>
            <w:r>
              <w:rPr>
                <w:rFonts w:hint="eastAsia"/>
                <w:b/>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sz w:val="20"/>
                <w:szCs w:val="20"/>
              </w:rPr>
            </w:pPr>
            <w:r>
              <w:rPr>
                <w:rFonts w:hint="eastAsia"/>
                <w:b/>
                <w:color w:val="000000" w:themeColor="text1"/>
                <w:sz w:val="20"/>
                <w:szCs w:val="20"/>
              </w:rPr>
              <w:t>9</w:t>
            </w:r>
            <w:r>
              <w:rPr>
                <w:rFonts w:hint="eastAsia"/>
                <w:b/>
                <w:sz w:val="20"/>
                <w:szCs w:val="20"/>
              </w:rPr>
              <w:t>.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8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FF0000"/>
                <w:spacing w:val="-2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现场确认整改有效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2"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default" w:eastAsia="宋体"/>
          <w:sz w:val="21"/>
          <w:szCs w:val="21"/>
          <w:lang w:val="en-US" w:eastAsia="zh-CN"/>
        </w:rPr>
        <w:drawing>
          <wp:anchor distT="0" distB="0" distL="114300" distR="114300" simplePos="0" relativeHeight="251661312" behindDoc="0" locked="0" layoutInCell="1" allowOverlap="1">
            <wp:simplePos x="0" y="0"/>
            <wp:positionH relativeFrom="column">
              <wp:posOffset>2393950</wp:posOffset>
            </wp:positionH>
            <wp:positionV relativeFrom="paragraph">
              <wp:posOffset>106045</wp:posOffset>
            </wp:positionV>
            <wp:extent cx="514350" cy="371475"/>
            <wp:effectExtent l="0" t="0" r="6350" b="9525"/>
            <wp:wrapSquare wrapText="bothSides"/>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5" w:firstLineChars="250"/>
        <w:rPr>
          <w:b/>
          <w:sz w:val="21"/>
        </w:rPr>
      </w:pPr>
      <w:r>
        <w:rPr>
          <w:rFonts w:hint="default" w:eastAsia="宋体"/>
          <w:sz w:val="21"/>
          <w:szCs w:val="21"/>
          <w:lang w:val="en-US" w:eastAsia="zh-CN"/>
        </w:rPr>
        <w:drawing>
          <wp:anchor distT="0" distB="0" distL="114300" distR="114300" simplePos="0" relativeHeight="251662336" behindDoc="0" locked="0" layoutInCell="1" allowOverlap="1">
            <wp:simplePos x="0" y="0"/>
            <wp:positionH relativeFrom="column">
              <wp:posOffset>2115185</wp:posOffset>
            </wp:positionH>
            <wp:positionV relativeFrom="paragraph">
              <wp:posOffset>117475</wp:posOffset>
            </wp:positionV>
            <wp:extent cx="625475" cy="462915"/>
            <wp:effectExtent l="0" t="0" r="0" b="8255"/>
            <wp:wrapNone/>
            <wp:docPr id="14" name="图片 14" descr="bb53c31349cacb56142a5eb211b6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bb53c31349cacb56142a5eb211b6012"/>
                    <pic:cNvPicPr>
                      <a:picLocks noChangeAspect="1"/>
                    </pic:cNvPicPr>
                  </pic:nvPicPr>
                  <pic:blipFill>
                    <a:blip r:embed="rId7"/>
                    <a:stretch>
                      <a:fillRect/>
                    </a:stretch>
                  </pic:blipFill>
                  <pic:spPr>
                    <a:xfrm>
                      <a:off x="0" y="0"/>
                      <a:ext cx="625475" cy="462915"/>
                    </a:xfrm>
                    <a:prstGeom prst="rect">
                      <a:avLst/>
                    </a:prstGeom>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2021.4.28</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890" w:firstLineChars="900"/>
        <w:rPr>
          <w:b/>
          <w:sz w:val="21"/>
          <w:szCs w:val="21"/>
        </w:rPr>
      </w:pPr>
      <w:r>
        <w:rPr>
          <w:rFonts w:hint="default" w:eastAsia="宋体"/>
          <w:sz w:val="21"/>
          <w:szCs w:val="21"/>
          <w:lang w:val="en-US" w:eastAsia="zh-CN"/>
        </w:rPr>
        <w:drawing>
          <wp:anchor distT="0" distB="0" distL="114300" distR="114300" simplePos="0" relativeHeight="251663360" behindDoc="0" locked="0" layoutInCell="1" allowOverlap="1">
            <wp:simplePos x="0" y="0"/>
            <wp:positionH relativeFrom="column">
              <wp:posOffset>1390015</wp:posOffset>
            </wp:positionH>
            <wp:positionV relativeFrom="paragraph">
              <wp:posOffset>265430</wp:posOffset>
            </wp:positionV>
            <wp:extent cx="514350" cy="371475"/>
            <wp:effectExtent l="0" t="0" r="6350" b="9525"/>
            <wp:wrapNone/>
            <wp:docPr id="1"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bookmarkStart w:id="25" w:name="_GoBack"/>
      <w:bookmarkEnd w:id="25"/>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DB2238"/>
    <w:rsid w:val="361F7DAF"/>
    <w:rsid w:val="4608381F"/>
    <w:rsid w:val="70D26D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rPr>
  </w:style>
  <w:style w:type="paragraph" w:styleId="3">
    <w:name w:val="Balloon Text"/>
    <w:basedOn w:val="1"/>
    <w:link w:val="9"/>
    <w:semiHidden/>
    <w:qFormat/>
    <w:uiPriority w:val="99"/>
    <w:rPr>
      <w:sz w:val="18"/>
      <w:szCs w:val="18"/>
    </w:rPr>
  </w:style>
  <w:style w:type="paragraph" w:styleId="4">
    <w:name w:val="footer"/>
    <w:basedOn w:val="1"/>
    <w:link w:val="10"/>
    <w:semiHidden/>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0</TotalTime>
  <ScaleCrop>false</ScaleCrop>
  <LinksUpToDate>false</LinksUpToDate>
  <CharactersWithSpaces>4294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lenovo</cp:lastModifiedBy>
  <cp:lastPrinted>2019-04-18T08:15:00Z</cp:lastPrinted>
  <dcterms:modified xsi:type="dcterms:W3CDTF">2021-04-28T01:11:08Z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2EF0F9BCE8424E2587053BD5A503BCAA</vt:lpwstr>
  </property>
</Properties>
</file>