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涉及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受审核部门：综合办公室</w:t>
            </w:r>
            <w:r>
              <w:rPr>
                <w:color w:val="auto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24"/>
              </w:rPr>
              <w:t>陪同人员：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葛秀琴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张磊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审核日期： 202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</w:rPr>
              <w:t>年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审核条款：</w:t>
            </w:r>
            <w:r>
              <w:rPr>
                <w:rFonts w:hint="eastAsia"/>
                <w:lang w:val="en-US" w:eastAsia="zh-CN"/>
              </w:rPr>
              <w:t>O5</w:t>
            </w:r>
            <w:r>
              <w:t>.</w:t>
            </w:r>
            <w:r>
              <w:rPr>
                <w:rFonts w:hint="eastAsia"/>
              </w:rPr>
              <w:t>3/</w:t>
            </w:r>
            <w:r>
              <w:t>6.1.2</w:t>
            </w:r>
            <w:r>
              <w:rPr>
                <w:rFonts w:hint="eastAsia"/>
              </w:rPr>
              <w:t>/6.2/7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2/</w:t>
            </w:r>
            <w:r>
              <w:rPr>
                <w:rFonts w:hint="eastAsia"/>
                <w:lang w:val="en-US" w:eastAsia="zh-CN"/>
              </w:rPr>
              <w:t>7.3/</w:t>
            </w:r>
            <w:r>
              <w:rPr>
                <w:rFonts w:hint="eastAsia"/>
              </w:rPr>
              <w:t>7.4/7.5/8.1/8.1.2/8.1.3/8.1.4/8.2</w:t>
            </w:r>
          </w:p>
          <w:p>
            <w:pPr>
              <w:pStyle w:val="10"/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5.3组织的角色、职责和权限；6.1.3法律法规要求和其他要求；6.1.2危险源辨识和职业安全风险评价； 6.2目标及其实现的策划；7.2能力；7.3意识；7.4信息和沟通；7.5文件化信息；8.1运行策划和控制；8.2应急准备和响应； 9.1.2法律法规要求和其他要求的合规性评价；10.2纠正措施；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FF0000"/>
                <w:lang w:val="en-US" w:eastAsia="zh-CN"/>
              </w:rPr>
              <w:t>补充现场确认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0004" w:type="dxa"/>
            <w:gridSpan w:val="2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FF0000"/>
                <w:lang w:val="en-US" w:eastAsia="zh-CN"/>
              </w:rPr>
              <w:t>经现场确认企业实际情况与远程审核内容一致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危险源辨识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O6.1.2</w:t>
            </w: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如：手册第6.1.2条款、《危险源辨识、风险评价和控制措施的确定程序》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与</w:t>
            </w:r>
            <w:r>
              <w:rPr>
                <w:rFonts w:hint="eastAsia"/>
                <w:b/>
                <w:bCs/>
                <w:color w:val="auto"/>
              </w:rPr>
              <w:t>部门职</w:t>
            </w:r>
            <w:r>
              <w:rPr>
                <w:rFonts w:hint="eastAsia"/>
                <w:b/>
                <w:bCs/>
                <w:color w:val="auto"/>
                <w:szCs w:val="22"/>
              </w:rPr>
              <w:t>责相关的主要危险源及其控制</w:t>
            </w:r>
            <w:r>
              <w:rPr>
                <w:rFonts w:hint="eastAsia"/>
                <w:b/>
                <w:bCs/>
                <w:color w:val="auto"/>
              </w:rPr>
              <w:t>措施是</w:t>
            </w:r>
            <w:r>
              <w:rPr>
                <w:rFonts w:hint="eastAsia"/>
                <w:color w:val="auto"/>
              </w:rPr>
              <w:t>：</w:t>
            </w:r>
          </w:p>
          <w:tbl>
            <w:tblPr>
              <w:tblStyle w:val="7"/>
              <w:tblW w:w="910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448"/>
              <w:gridCol w:w="3712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/>
                      <w:color w:val="auto"/>
                    </w:rPr>
                    <w:t>主要危险源</w:t>
                  </w:r>
                </w:p>
              </w:tc>
              <w:tc>
                <w:tcPr>
                  <w:tcW w:w="244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状态</w:t>
                  </w:r>
                </w:p>
              </w:tc>
              <w:tc>
                <w:tcPr>
                  <w:tcW w:w="371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/>
                      <w:color w:val="auto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4"/>
                    </w:rPr>
                    <w:t>火灾</w:t>
                  </w:r>
                </w:p>
              </w:tc>
              <w:tc>
                <w:tcPr>
                  <w:tcW w:w="2448" w:type="dxa"/>
                  <w:shd w:val="clear" w:color="auto" w:fill="auto"/>
                  <w:vAlign w:val="center"/>
                </w:tcPr>
                <w:p>
                  <w:pPr>
                    <w:rPr>
                      <w:color w:val="auto"/>
                      <w:szCs w:val="24"/>
                      <w:lang w:val="en-GB"/>
                    </w:rPr>
                  </w:pPr>
                  <w:r>
                    <w:rPr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正常 </w:t>
                  </w: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异常 </w:t>
                  </w: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紧急   </w:t>
                  </w:r>
                </w:p>
              </w:tc>
              <w:tc>
                <w:tcPr>
                  <w:tcW w:w="3712" w:type="dxa"/>
                  <w:shd w:val="clear" w:color="auto" w:fill="auto"/>
                  <w:vAlign w:val="center"/>
                </w:tcPr>
                <w:p>
                  <w:pPr>
                    <w:rPr>
                      <w:color w:val="auto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Cs w:val="24"/>
                    </w:rPr>
                    <w:t>日常检查供电线路是否老化，安全用电，工作场所禁止火种，加强人员培训，做好消防应急演练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lang w:val="en-GB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GB"/>
                    </w:rPr>
                    <w:t>综合办公室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color w:val="auto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Cs w:val="24"/>
                    </w:rPr>
                    <w:t>触电</w:t>
                  </w:r>
                </w:p>
              </w:tc>
              <w:tc>
                <w:tcPr>
                  <w:tcW w:w="2448" w:type="dxa"/>
                  <w:shd w:val="clear" w:color="auto" w:fill="auto"/>
                  <w:vAlign w:val="center"/>
                </w:tcPr>
                <w:p>
                  <w:pPr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正常 </w:t>
                  </w: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异常 </w:t>
                  </w: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紧急   </w:t>
                  </w:r>
                </w:p>
              </w:tc>
              <w:tc>
                <w:tcPr>
                  <w:tcW w:w="3712" w:type="dxa"/>
                  <w:shd w:val="clear" w:color="auto" w:fill="auto"/>
                  <w:vAlign w:val="center"/>
                </w:tcPr>
                <w:p>
                  <w:pPr>
                    <w:rPr>
                      <w:color w:val="auto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Cs w:val="24"/>
                    </w:rPr>
                    <w:t>日常检查供电线路是否老化，安全用电，加强人员培训，做好应急演练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GB"/>
                    </w:rPr>
                    <w:t>综合办公室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法规和其他要求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O6.1.3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如：管理手册、《</w:t>
            </w:r>
            <w:r>
              <w:rPr>
                <w:rFonts w:hint="eastAsia" w:ascii="宋体" w:hAnsi="宋体" w:cs="Times New Roman"/>
                <w:color w:val="000000"/>
                <w:szCs w:val="21"/>
                <w:lang w:bidi="ar-SA"/>
              </w:rPr>
              <w:t>法律、法规和其他要求控制程序</w:t>
            </w:r>
            <w:r>
              <w:rPr>
                <w:rFonts w:hint="eastAsia"/>
                <w:color w:val="auto"/>
              </w:rPr>
              <w:t>》《法律法规清单》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组织收集法律法规和其他要求的渠道：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专业网站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主管机构  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专业书店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列举主要的相关法律法规是：</w:t>
            </w:r>
          </w:p>
          <w:tbl>
            <w:tblPr>
              <w:tblStyle w:val="7"/>
              <w:tblW w:w="904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96"/>
              <w:gridCol w:w="1559"/>
              <w:gridCol w:w="2126"/>
              <w:gridCol w:w="15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9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法律法规名称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具体条款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应用过程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96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中华人民共和国消防法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auto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消防安全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</w:rPr>
                    <w:t>综合办公室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96" w:type="dxa"/>
                  <w:shd w:val="clear" w:color="auto" w:fill="auto"/>
                  <w:vAlign w:val="center"/>
                </w:tcPr>
                <w:p>
                  <w:pPr>
                    <w:pStyle w:val="20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职业病防治法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lang w:val="en-GB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lang w:val="en-GB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职业健康管理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color w:val="auto"/>
                      <w:lang w:val="en-GB"/>
                    </w:rPr>
                  </w:pPr>
                  <w:r>
                    <w:rPr>
                      <w:rFonts w:hint="eastAsia" w:ascii="宋体" w:hAnsi="宋体"/>
                      <w:color w:val="auto"/>
                    </w:rPr>
                    <w:t>综合办公室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96" w:type="dxa"/>
                  <w:shd w:val="clear" w:color="auto" w:fill="auto"/>
                  <w:vAlign w:val="center"/>
                </w:tcPr>
                <w:p>
                  <w:pPr>
                    <w:pStyle w:val="20"/>
                    <w:rPr>
                      <w:color w:val="auto"/>
                      <w:szCs w:val="22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机关、团体、企业、事业单位消防安全管理规定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>
                  <w:pPr>
                    <w:rPr>
                      <w:color w:val="auto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消防安全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</w:rPr>
                    <w:t>综合办公室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96" w:type="dxa"/>
                  <w:shd w:val="clear" w:color="auto" w:fill="auto"/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消防安全标志设置要求GB 15630-1995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消防安全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</w:rPr>
                    <w:t>综合办公室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9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000000"/>
                    </w:rPr>
                    <w:t>危险化学品安全管理条例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  <w:lang w:val="en-US" w:eastAsia="zh-CN"/>
                    </w:rPr>
                    <w:t>健康</w:t>
                  </w: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安全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</w:rPr>
                    <w:t>综合办公室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  <w:p>
            <w:pPr>
              <w:rPr>
                <w:color w:val="auto"/>
                <w:szCs w:val="18"/>
                <w:u w:val="single"/>
              </w:rPr>
            </w:pPr>
            <w:r>
              <w:rPr>
                <w:color w:val="auto"/>
                <w:szCs w:val="18"/>
              </w:rPr>
              <w:t>查看《</w:t>
            </w:r>
            <w:r>
              <w:rPr>
                <w:rFonts w:hint="eastAsia"/>
                <w:color w:val="auto"/>
                <w:szCs w:val="18"/>
              </w:rPr>
              <w:t>安全生产</w:t>
            </w:r>
            <w:r>
              <w:rPr>
                <w:color w:val="auto"/>
                <w:szCs w:val="18"/>
              </w:rPr>
              <w:t>许可证》</w:t>
            </w:r>
            <w:r>
              <w:rPr>
                <w:rFonts w:hint="eastAsia"/>
                <w:color w:val="auto"/>
                <w:szCs w:val="18"/>
              </w:rPr>
              <w:t>编号：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不适用  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有效期至：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color w:val="auto"/>
                <w:szCs w:val="18"/>
              </w:rPr>
              <w:t xml:space="preserve">          范围：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t xml:space="preserve">                            </w:t>
            </w:r>
          </w:p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职业健康安全目标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O6.2</w:t>
            </w: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如：管理手册、附录《</w:t>
            </w:r>
            <w:r>
              <w:rPr>
                <w:rFonts w:hint="eastAsia"/>
                <w:color w:val="auto"/>
                <w:szCs w:val="21"/>
              </w:rPr>
              <w:t>职业健康安全目标</w:t>
            </w:r>
            <w:r>
              <w:rPr>
                <w:rFonts w:hint="eastAsia"/>
                <w:color w:val="auto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组织建立了与方针一致的文件化的管理目标。为实现总</w:t>
            </w:r>
            <w:r>
              <w:rPr>
                <w:rFonts w:hint="eastAsia"/>
                <w:color w:val="auto"/>
                <w:szCs w:val="21"/>
              </w:rPr>
              <w:t>职业健康安全</w:t>
            </w:r>
            <w:r>
              <w:rPr>
                <w:rFonts w:hint="eastAsia"/>
                <w:color w:val="auto"/>
              </w:rPr>
              <w:t>目标而建立的各层级</w:t>
            </w:r>
            <w:r>
              <w:rPr>
                <w:rFonts w:hint="eastAsia"/>
                <w:color w:val="auto"/>
                <w:szCs w:val="21"/>
              </w:rPr>
              <w:t>职业健康安全</w:t>
            </w:r>
            <w:r>
              <w:rPr>
                <w:rFonts w:hint="eastAsia"/>
                <w:color w:val="auto"/>
              </w:rPr>
              <w:t>目标具体、有针对性、可测量并且可实现。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总</w:t>
            </w:r>
            <w:r>
              <w:rPr>
                <w:rFonts w:hint="eastAsia"/>
                <w:color w:val="auto"/>
                <w:szCs w:val="21"/>
              </w:rPr>
              <w:t>职业健康安全</w:t>
            </w:r>
            <w:r>
              <w:rPr>
                <w:rFonts w:hint="eastAsia"/>
                <w:color w:val="auto"/>
              </w:rPr>
              <w:t>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200"/>
              <w:gridCol w:w="1286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职业健康安全</w:t>
                  </w: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目标</w:t>
                  </w:r>
                </w:p>
              </w:tc>
              <w:tc>
                <w:tcPr>
                  <w:tcW w:w="320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控制参数</w:t>
                  </w:r>
                </w:p>
              </w:tc>
              <w:tc>
                <w:tcPr>
                  <w:tcW w:w="128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火灾事故</w:t>
                  </w:r>
                </w:p>
              </w:tc>
              <w:tc>
                <w:tcPr>
                  <w:tcW w:w="320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0</w:t>
                  </w:r>
                </w:p>
              </w:tc>
              <w:tc>
                <w:tcPr>
                  <w:tcW w:w="128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Cs w:val="24"/>
                    </w:rPr>
                    <w:t>综合办公室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触电</w:t>
                  </w:r>
                </w:p>
              </w:tc>
              <w:tc>
                <w:tcPr>
                  <w:tcW w:w="320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auto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Cs w:val="24"/>
                    </w:rPr>
                    <w:t>0</w:t>
                  </w:r>
                </w:p>
              </w:tc>
              <w:tc>
                <w:tcPr>
                  <w:tcW w:w="128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auto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Cs w:val="24"/>
                    </w:rPr>
                    <w:t>综合办公室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人身伤害</w:t>
                  </w: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职业病</w:t>
                  </w:r>
                </w:p>
              </w:tc>
              <w:tc>
                <w:tcPr>
                  <w:tcW w:w="320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0</w:t>
                  </w:r>
                </w:p>
              </w:tc>
              <w:tc>
                <w:tcPr>
                  <w:tcW w:w="128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Cs w:val="24"/>
                    </w:rPr>
                    <w:t>综合办公室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</w:rPr>
                    <w:t>0</w:t>
                  </w:r>
                </w:p>
              </w:tc>
            </w:tr>
          </w:tbl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目标已实现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能力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O7.2</w:t>
            </w: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如：《人力资源控制程序》、《能力和意识控制程序》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1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ascii="Calibri" w:hAnsi="Calibri"/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</w:rPr>
              <w:t xml:space="preserve"> 查看</w:t>
            </w:r>
            <w:r>
              <w:rPr>
                <w:rFonts w:hint="eastAsia"/>
                <w:color w:val="auto"/>
              </w:rPr>
              <w:t>《岗位任职能力描述》：</w:t>
            </w:r>
            <w:r>
              <w:rPr>
                <w:rFonts w:ascii="Segoe UI Emoji" w:hAnsi="Segoe UI Emoji" w:cs="Segoe UI Emoji"/>
                <w:color w:val="auto"/>
              </w:rPr>
              <w:t>☑</w:t>
            </w:r>
            <w:r>
              <w:rPr>
                <w:rFonts w:hint="eastAsia" w:ascii="宋体" w:hAnsi="宋体" w:cs="宋体"/>
                <w:color w:val="auto"/>
              </w:rPr>
              <w:t>充分</w:t>
            </w:r>
            <w:r>
              <w:rPr>
                <w:rFonts w:hint="eastAsia"/>
                <w:color w:val="auto"/>
              </w:rPr>
              <w:t xml:space="preserve">有效   </w:t>
            </w:r>
            <w:r>
              <w:rPr>
                <w:rFonts w:hint="eastAsia" w:ascii="Calibri" w:hAnsi="Calibri"/>
                <w:color w:val="auto"/>
              </w:rPr>
              <w:t>□不足，说明：</w:t>
            </w:r>
            <w:r>
              <w:rPr>
                <w:rFonts w:hint="eastAsia" w:ascii="Calibri" w:hAnsi="Calibri"/>
                <w:color w:val="auto"/>
                <w:u w:val="single"/>
              </w:rPr>
              <w:t xml:space="preserve">                           </w:t>
            </w:r>
          </w:p>
          <w:p>
            <w:pPr>
              <w:rPr>
                <w:rFonts w:ascii="Calibri" w:hAnsi="Calibri"/>
                <w:color w:val="auto"/>
              </w:rPr>
            </w:pPr>
            <w:r>
              <w:rPr>
                <w:rFonts w:hint="eastAsia" w:ascii="Calibri" w:hAnsi="Calibri"/>
                <w:color w:val="auto"/>
              </w:rPr>
              <w:t>抽查任职能力情况：</w:t>
            </w:r>
          </w:p>
          <w:p>
            <w:pPr>
              <w:rPr>
                <w:rFonts w:ascii="Calibri" w:hAnsi="Calibri"/>
                <w:color w:val="auto"/>
              </w:rPr>
            </w:pPr>
          </w:p>
          <w:tbl>
            <w:tblPr>
              <w:tblStyle w:val="8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9"/>
              <w:gridCol w:w="2470"/>
              <w:gridCol w:w="1880"/>
              <w:gridCol w:w="1030"/>
              <w:gridCol w:w="18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关键岗位的人员</w:t>
                  </w:r>
                </w:p>
              </w:tc>
              <w:tc>
                <w:tcPr>
                  <w:tcW w:w="247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任职要求</w:t>
                  </w:r>
                </w:p>
              </w:tc>
              <w:tc>
                <w:tcPr>
                  <w:tcW w:w="188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学历/专业</w:t>
                  </w:r>
                </w:p>
              </w:tc>
              <w:tc>
                <w:tcPr>
                  <w:tcW w:w="103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年限</w:t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2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质量技术部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葛秀琴</w:t>
                  </w:r>
                </w:p>
              </w:tc>
              <w:tc>
                <w:tcPr>
                  <w:tcW w:w="2470" w:type="dxa"/>
                  <w:shd w:val="clear" w:color="auto" w:fill="auto"/>
                </w:tcPr>
                <w:p>
                  <w:pPr>
                    <w:spacing w:after="0" w:line="240" w:lineRule="auto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本科以上学历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食品、化学相关专业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培训：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无</w:t>
                  </w:r>
                </w:p>
                <w:p>
                  <w:pPr>
                    <w:spacing w:after="0" w:line="240" w:lineRule="auto"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 年</w:t>
                  </w:r>
                </w:p>
              </w:tc>
              <w:tc>
                <w:tcPr>
                  <w:tcW w:w="188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学历：大专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专业：药学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3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11年</w:t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胜任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理化检测室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马庆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470" w:type="dxa"/>
                  <w:shd w:val="clear" w:color="auto" w:fill="auto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本科及以上学历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食品、化学相关专业、具备检测能力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培训：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无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1年以上</w:t>
                  </w:r>
                </w:p>
              </w:tc>
              <w:tc>
                <w:tcPr>
                  <w:tcW w:w="188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学历：本科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专业：葡萄酒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3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5年</w:t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胜任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光谱检测室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李清江</w:t>
                  </w:r>
                </w:p>
              </w:tc>
              <w:tc>
                <w:tcPr>
                  <w:tcW w:w="2470" w:type="dxa"/>
                  <w:shd w:val="clear" w:color="auto" w:fill="auto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本科及以上学历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食品、化学相关专业、具备检测能力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培训：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无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1年以上</w:t>
                  </w:r>
                </w:p>
              </w:tc>
              <w:tc>
                <w:tcPr>
                  <w:tcW w:w="1880" w:type="dxa"/>
                  <w:shd w:val="clear" w:color="auto" w:fill="auto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学历：本科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专业：食品工程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03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年</w:t>
                  </w:r>
                </w:p>
              </w:tc>
              <w:tc>
                <w:tcPr>
                  <w:tcW w:w="188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质量技术部（科研）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石红霞</w:t>
                  </w:r>
                </w:p>
              </w:tc>
              <w:tc>
                <w:tcPr>
                  <w:tcW w:w="2470" w:type="dxa"/>
                  <w:shd w:val="clear" w:color="auto" w:fill="auto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学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硕士及以上学历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食品、化学相关专业、具备一定的科研能力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培训：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无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2年以上</w:t>
                  </w:r>
                </w:p>
              </w:tc>
              <w:tc>
                <w:tcPr>
                  <w:tcW w:w="1880" w:type="dxa"/>
                  <w:shd w:val="clear" w:color="auto" w:fill="auto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学历：本科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专业：食品工程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学历：硕士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专业：药学</w:t>
                  </w:r>
                </w:p>
              </w:tc>
              <w:tc>
                <w:tcPr>
                  <w:tcW w:w="103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年</w:t>
                  </w:r>
                </w:p>
              </w:tc>
              <w:tc>
                <w:tcPr>
                  <w:tcW w:w="188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不胜任</w:t>
                  </w:r>
                </w:p>
              </w:tc>
            </w:tr>
          </w:tbl>
          <w:p>
            <w:pPr>
              <w:rPr>
                <w:rFonts w:hint="eastAsia" w:ascii="Calibri" w:hAnsi="Calibri"/>
                <w:color w:val="auto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/>
                <w:u w:val="none"/>
                <w:lang w:val="en-US" w:eastAsia="zh-CN"/>
              </w:rPr>
              <w:t>获得所需的能力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所</w:t>
            </w:r>
            <w:r>
              <w:rPr>
                <w:rFonts w:hint="default" w:ascii="Calibri" w:hAnsi="Calibri"/>
                <w:u w:val="none"/>
                <w:lang w:val="en-US" w:eastAsia="zh-CN"/>
              </w:rPr>
              <w:t>采取措施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培训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调整岗位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岗位辅导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招聘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劳务外包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tbl>
            <w:tblPr>
              <w:tblStyle w:val="8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743"/>
              <w:gridCol w:w="1320"/>
              <w:gridCol w:w="2328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《招聘计划》</w:t>
                  </w:r>
                </w:p>
              </w:tc>
              <w:tc>
                <w:tcPr>
                  <w:tcW w:w="1743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招聘</w:t>
                  </w:r>
                  <w:r>
                    <w:rPr>
                      <w:rFonts w:hint="eastAsia"/>
                      <w:lang w:val="en-US" w:eastAsia="zh-CN"/>
                    </w:rPr>
                    <w:t>完成情况</w:t>
                  </w:r>
                </w:p>
              </w:tc>
              <w:tc>
                <w:tcPr>
                  <w:tcW w:w="132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社会招聘</w:t>
                  </w:r>
                </w:p>
              </w:tc>
              <w:tc>
                <w:tcPr>
                  <w:tcW w:w="2328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满足条件比例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管理人员 — 名</w:t>
                  </w:r>
                </w:p>
              </w:tc>
              <w:tc>
                <w:tcPr>
                  <w:tcW w:w="1743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实招—名  </w:t>
                  </w:r>
                </w:p>
              </w:tc>
              <w:tc>
                <w:tcPr>
                  <w:tcW w:w="1320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328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技术人员 10 名</w:t>
                  </w:r>
                </w:p>
              </w:tc>
              <w:tc>
                <w:tcPr>
                  <w:tcW w:w="1743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实招 10名  </w:t>
                  </w:r>
                </w:p>
              </w:tc>
              <w:tc>
                <w:tcPr>
                  <w:tcW w:w="1320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是</w:t>
                  </w:r>
                </w:p>
              </w:tc>
              <w:tc>
                <w:tcPr>
                  <w:tcW w:w="2328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是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操作人员— 名</w:t>
                  </w:r>
                </w:p>
              </w:tc>
              <w:tc>
                <w:tcPr>
                  <w:tcW w:w="1743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实招—名  </w:t>
                  </w:r>
                </w:p>
              </w:tc>
              <w:tc>
                <w:tcPr>
                  <w:tcW w:w="132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328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</w:tr>
          </w:tbl>
          <w:p>
            <w:pPr>
              <w:rPr>
                <w:rFonts w:ascii="Calibri" w:hAnsi="Calibri"/>
                <w:color w:val="auto"/>
              </w:rPr>
            </w:pPr>
          </w:p>
          <w:p>
            <w:pPr>
              <w:rPr>
                <w:rFonts w:ascii="Calibri" w:hAnsi="Calibri"/>
                <w:color w:val="auto"/>
                <w:szCs w:val="22"/>
              </w:rPr>
            </w:pPr>
            <w:r>
              <w:rPr>
                <w:rFonts w:hint="eastAsia" w:ascii="Calibri" w:hAnsi="Calibri"/>
                <w:color w:val="auto"/>
                <w:szCs w:val="22"/>
              </w:rPr>
              <w:t>培训过程的控制：有《年度培训计划》、试卷、《培训记录表》</w:t>
            </w:r>
          </w:p>
          <w:tbl>
            <w:tblPr>
              <w:tblStyle w:val="8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24"/>
              <w:gridCol w:w="2392"/>
              <w:gridCol w:w="1647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计划培训</w:t>
                  </w:r>
                  <w:r>
                    <w:rPr>
                      <w:rFonts w:hint="eastAsia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392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培训记录</w:t>
                  </w:r>
                  <w:r>
                    <w:rPr>
                      <w:rFonts w:hint="eastAsia"/>
                      <w:lang w:val="en-US" w:eastAsia="zh-CN"/>
                    </w:rPr>
                    <w:t>内容</w:t>
                  </w:r>
                </w:p>
              </w:tc>
              <w:tc>
                <w:tcPr>
                  <w:tcW w:w="164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参加部门/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评价方式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2021-03-17</w:t>
                  </w:r>
                </w:p>
              </w:tc>
              <w:tc>
                <w:tcPr>
                  <w:tcW w:w="239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体系文件</w:t>
                  </w:r>
                </w:p>
              </w:tc>
              <w:tc>
                <w:tcPr>
                  <w:tcW w:w="164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各部门/30人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2021-01-22</w:t>
                  </w:r>
                </w:p>
              </w:tc>
              <w:tc>
                <w:tcPr>
                  <w:tcW w:w="239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实验室失火逃生教育</w:t>
                  </w:r>
                </w:p>
              </w:tc>
              <w:tc>
                <w:tcPr>
                  <w:tcW w:w="1647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各部门/40人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笔试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24" w:type="dxa"/>
                </w:tcPr>
                <w:p>
                  <w:pPr>
                    <w:spacing w:after="0" w:line="240" w:lineRule="auto"/>
                    <w:rPr>
                      <w:rFonts w:hint="default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2021-01-20</w:t>
                  </w:r>
                </w:p>
              </w:tc>
              <w:tc>
                <w:tcPr>
                  <w:tcW w:w="239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相关安全法律法规培训</w:t>
                  </w:r>
                </w:p>
              </w:tc>
              <w:tc>
                <w:tcPr>
                  <w:tcW w:w="1647" w:type="dxa"/>
                  <w:vAlign w:val="top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各部门/40人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笔试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2021.4.20</w:t>
                  </w:r>
                </w:p>
              </w:tc>
              <w:tc>
                <w:tcPr>
                  <w:tcW w:w="239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三体系标准培训</w:t>
                  </w:r>
                </w:p>
              </w:tc>
              <w:tc>
                <w:tcPr>
                  <w:tcW w:w="1647" w:type="dxa"/>
                  <w:vAlign w:val="top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各部门/40人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笔试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Calibri" w:hAnsi="Calibri"/>
                      <w:highlight w:val="none"/>
                      <w:lang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不足</w:t>
                  </w:r>
                </w:p>
              </w:tc>
            </w:tr>
          </w:tbl>
          <w:p>
            <w:pPr>
              <w:rPr>
                <w:rFonts w:ascii="Calibri" w:hAnsi="Calibri"/>
                <w:color w:val="auto"/>
                <w:szCs w:val="22"/>
              </w:rPr>
            </w:pPr>
          </w:p>
          <w:p>
            <w:pPr>
              <w:rPr>
                <w:rFonts w:hint="eastAsia" w:ascii="Calibri" w:hAnsi="Calibri"/>
                <w:color w:val="auto"/>
                <w:szCs w:val="22"/>
              </w:rPr>
            </w:pPr>
            <w:r>
              <w:rPr>
                <w:rFonts w:hint="eastAsia" w:ascii="Calibri" w:hAnsi="Calibri"/>
                <w:color w:val="auto"/>
                <w:szCs w:val="22"/>
              </w:rPr>
              <w:t>持证上岗人员的控制：</w:t>
            </w:r>
          </w:p>
          <w:tbl>
            <w:tblPr>
              <w:tblStyle w:val="8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412"/>
              <w:gridCol w:w="2465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特种设备作业人员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资格证书</w:t>
                  </w:r>
                  <w:r>
                    <w:rPr>
                      <w:rFonts w:hint="eastAsia"/>
                      <w:lang w:val="en-US" w:eastAsia="zh-CN"/>
                    </w:rPr>
                    <w:t>编号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发证日期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>叉车工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22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>电梯工</w:t>
                  </w:r>
                </w:p>
              </w:tc>
              <w:tc>
                <w:tcPr>
                  <w:tcW w:w="141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246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>行车工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22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246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>锅炉工</w:t>
                  </w:r>
                </w:p>
              </w:tc>
              <w:tc>
                <w:tcPr>
                  <w:tcW w:w="141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246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压力容器操作工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22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压力管道操作工</w:t>
                  </w:r>
                </w:p>
              </w:tc>
              <w:tc>
                <w:tcPr>
                  <w:tcW w:w="141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专业技术职务资格证书（助理研究员）</w:t>
                  </w:r>
                </w:p>
              </w:tc>
              <w:tc>
                <w:tcPr>
                  <w:tcW w:w="1412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马朝玲</w:t>
                  </w:r>
                </w:p>
              </w:tc>
              <w:tc>
                <w:tcPr>
                  <w:tcW w:w="246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2019003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2019</w:t>
                  </w:r>
                  <w:r>
                    <w:rPr>
                      <w:rFonts w:hint="eastAsia"/>
                      <w:szCs w:val="22"/>
                    </w:rPr>
                    <w:t>年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  <w:szCs w:val="22"/>
                    </w:rPr>
                    <w:t>月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31</w:t>
                  </w:r>
                  <w:r>
                    <w:rPr>
                      <w:rFonts w:hint="eastAsia"/>
                      <w:szCs w:val="22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6" w:hRule="atLeast"/>
              </w:trPr>
              <w:tc>
                <w:tcPr>
                  <w:tcW w:w="0" w:type="auto"/>
                </w:tcPr>
                <w:p>
                  <w:pPr>
                    <w:spacing w:after="0" w:line="240" w:lineRule="auto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专业技术职务资格证书（助理研究员）</w:t>
                  </w:r>
                </w:p>
              </w:tc>
              <w:tc>
                <w:tcPr>
                  <w:tcW w:w="0" w:type="auto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邢蕊</w:t>
                  </w:r>
                </w:p>
              </w:tc>
              <w:tc>
                <w:tcPr>
                  <w:tcW w:w="0" w:type="auto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2019006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2019</w:t>
                  </w:r>
                  <w:r>
                    <w:rPr>
                      <w:rFonts w:hint="eastAsia"/>
                      <w:szCs w:val="22"/>
                    </w:rPr>
                    <w:t>年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  <w:szCs w:val="22"/>
                    </w:rPr>
                    <w:t>月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31</w:t>
                  </w:r>
                  <w:r>
                    <w:rPr>
                      <w:rFonts w:hint="eastAsia"/>
                      <w:szCs w:val="22"/>
                    </w:rPr>
                    <w:t>日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初级专业技术职务（助理工程师）</w:t>
                  </w:r>
                </w:p>
              </w:tc>
              <w:tc>
                <w:tcPr>
                  <w:tcW w:w="0" w:type="auto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马庆</w:t>
                  </w:r>
                </w:p>
              </w:tc>
              <w:tc>
                <w:tcPr>
                  <w:tcW w:w="0" w:type="auto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甘职定初字 NO.05386224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207年12月28日</w:t>
                  </w:r>
                </w:p>
              </w:tc>
              <w:tc>
                <w:tcPr>
                  <w:tcW w:w="0" w:type="auto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0" w:type="auto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初级专业技术职务（助理工程师）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何丽元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甘职定初字 NO.05386224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207年12月28日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安全管理和作业人员证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张璐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622626199105242722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2025年01月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lang w:val="en-US" w:eastAsia="zh-CN"/>
              </w:rPr>
              <w:t>公司实验室租借甘肃农业大学的实验楼，电力维修学校统一管理</w:t>
            </w:r>
          </w:p>
          <w:p>
            <w:pPr>
              <w:rPr>
                <w:rFonts w:hint="default" w:ascii="Calibri" w:hAnsi="Calibri" w:eastAsia="宋体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</w:t>
            </w:r>
            <w:r>
              <w:rPr>
                <w:rFonts w:hint="eastAsia"/>
              </w:rPr>
              <w:t>三级安全教育</w:t>
            </w:r>
            <w:r>
              <w:rPr>
                <w:rFonts w:hint="eastAsia"/>
                <w:lang w:val="en-US" w:eastAsia="zh-CN"/>
              </w:rPr>
              <w:t>的情况</w:t>
            </w:r>
          </w:p>
          <w:tbl>
            <w:tblPr>
              <w:tblStyle w:val="8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348"/>
              <w:gridCol w:w="2049"/>
              <w:gridCol w:w="1901"/>
              <w:gridCol w:w="19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入职新员工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1348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入厂日期</w:t>
                  </w:r>
                </w:p>
              </w:tc>
              <w:tc>
                <w:tcPr>
                  <w:tcW w:w="2049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厂级教育日期/时间</w:t>
                  </w:r>
                </w:p>
              </w:tc>
              <w:tc>
                <w:tcPr>
                  <w:tcW w:w="1901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车间级教育</w:t>
                  </w:r>
                </w:p>
              </w:tc>
              <w:tc>
                <w:tcPr>
                  <w:tcW w:w="1914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班组级教育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高琴</w:t>
                  </w:r>
                </w:p>
              </w:tc>
              <w:tc>
                <w:tcPr>
                  <w:tcW w:w="1348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2020年11月1日</w:t>
                  </w:r>
                </w:p>
              </w:tc>
              <w:tc>
                <w:tcPr>
                  <w:tcW w:w="2049" w:type="dxa"/>
                </w:tcPr>
                <w:p>
                  <w:pPr>
                    <w:spacing w:after="0" w:line="240" w:lineRule="auto"/>
                    <w:jc w:val="left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2020 </w:t>
                  </w:r>
                  <w:r>
                    <w:rPr>
                      <w:rFonts w:hint="eastAsia"/>
                      <w:color w:val="auto"/>
                    </w:rPr>
                    <w:t>年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12 </w:t>
                  </w:r>
                  <w:r>
                    <w:rPr>
                      <w:rFonts w:hint="eastAsia"/>
                      <w:color w:val="auto"/>
                    </w:rPr>
                    <w:t>月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7 </w:t>
                  </w:r>
                  <w:r>
                    <w:rPr>
                      <w:rFonts w:hint="eastAsia"/>
                      <w:color w:val="auto"/>
                    </w:rPr>
                    <w:t>日</w:t>
                  </w:r>
                </w:p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4  </w:t>
                  </w:r>
                  <w:r>
                    <w:rPr>
                      <w:rFonts w:hint="eastAsia"/>
                      <w:color w:val="auto"/>
                    </w:rPr>
                    <w:t>小时</w:t>
                  </w:r>
                </w:p>
              </w:tc>
              <w:tc>
                <w:tcPr>
                  <w:tcW w:w="1901" w:type="dxa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2021 </w:t>
                  </w:r>
                  <w:r>
                    <w:rPr>
                      <w:rFonts w:hint="eastAsia"/>
                      <w:color w:val="auto"/>
                    </w:rPr>
                    <w:t>年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1 </w:t>
                  </w:r>
                  <w:r>
                    <w:rPr>
                      <w:rFonts w:hint="eastAsia"/>
                      <w:color w:val="auto"/>
                    </w:rPr>
                    <w:t>月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12-13</w:t>
                  </w:r>
                  <w:r>
                    <w:rPr>
                      <w:rFonts w:hint="eastAsia"/>
                      <w:color w:val="auto"/>
                    </w:rPr>
                    <w:t>日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10  </w:t>
                  </w:r>
                  <w:r>
                    <w:rPr>
                      <w:rFonts w:hint="eastAsia"/>
                      <w:color w:val="auto"/>
                    </w:rPr>
                    <w:t>小时</w:t>
                  </w:r>
                </w:p>
              </w:tc>
              <w:tc>
                <w:tcPr>
                  <w:tcW w:w="1914" w:type="dxa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2021 </w:t>
                  </w:r>
                  <w:r>
                    <w:rPr>
                      <w:rFonts w:hint="eastAsia"/>
                      <w:color w:val="auto"/>
                    </w:rPr>
                    <w:t>年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1 </w:t>
                  </w:r>
                  <w:r>
                    <w:rPr>
                      <w:rFonts w:hint="eastAsia"/>
                      <w:color w:val="auto"/>
                    </w:rPr>
                    <w:t>月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25-26</w:t>
                  </w:r>
                  <w:r>
                    <w:rPr>
                      <w:rFonts w:hint="eastAsia"/>
                      <w:color w:val="auto"/>
                    </w:rPr>
                    <w:t>日</w:t>
                  </w:r>
                </w:p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9  </w:t>
                  </w:r>
                  <w:r>
                    <w:rPr>
                      <w:rFonts w:hint="eastAsia"/>
                      <w:color w:val="auto"/>
                    </w:rPr>
                    <w:t>小时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张小花</w:t>
                  </w:r>
                </w:p>
              </w:tc>
              <w:tc>
                <w:tcPr>
                  <w:tcW w:w="134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2021年1月</w:t>
                  </w:r>
                </w:p>
              </w:tc>
              <w:tc>
                <w:tcPr>
                  <w:tcW w:w="2049" w:type="dxa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2021 </w:t>
                  </w:r>
                  <w:r>
                    <w:rPr>
                      <w:rFonts w:hint="eastAsia"/>
                      <w:color w:val="auto"/>
                    </w:rPr>
                    <w:t>年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1 </w:t>
                  </w:r>
                  <w:r>
                    <w:rPr>
                      <w:rFonts w:hint="eastAsia"/>
                      <w:color w:val="auto"/>
                    </w:rPr>
                    <w:t>月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7 </w:t>
                  </w:r>
                  <w:r>
                    <w:rPr>
                      <w:rFonts w:hint="eastAsia"/>
                      <w:color w:val="auto"/>
                    </w:rPr>
                    <w:t>日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4  </w:t>
                  </w:r>
                  <w:r>
                    <w:rPr>
                      <w:rFonts w:hint="eastAsia"/>
                      <w:color w:val="auto"/>
                    </w:rPr>
                    <w:t>小时</w:t>
                  </w:r>
                </w:p>
              </w:tc>
              <w:tc>
                <w:tcPr>
                  <w:tcW w:w="1901" w:type="dxa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2021 </w:t>
                  </w:r>
                  <w:r>
                    <w:rPr>
                      <w:rFonts w:hint="eastAsia"/>
                      <w:color w:val="auto"/>
                    </w:rPr>
                    <w:t>年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1 </w:t>
                  </w:r>
                  <w:r>
                    <w:rPr>
                      <w:rFonts w:hint="eastAsia"/>
                      <w:color w:val="auto"/>
                    </w:rPr>
                    <w:t>月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12-13</w:t>
                  </w:r>
                  <w:r>
                    <w:rPr>
                      <w:rFonts w:hint="eastAsia"/>
                      <w:color w:val="auto"/>
                    </w:rPr>
                    <w:t>日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10  </w:t>
                  </w:r>
                  <w:r>
                    <w:rPr>
                      <w:rFonts w:hint="eastAsia"/>
                      <w:color w:val="auto"/>
                    </w:rPr>
                    <w:t>小时</w:t>
                  </w:r>
                </w:p>
              </w:tc>
              <w:tc>
                <w:tcPr>
                  <w:tcW w:w="1914" w:type="dxa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2021 </w:t>
                  </w:r>
                  <w:r>
                    <w:rPr>
                      <w:rFonts w:hint="eastAsia"/>
                      <w:color w:val="auto"/>
                    </w:rPr>
                    <w:t>年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1 </w:t>
                  </w:r>
                  <w:r>
                    <w:rPr>
                      <w:rFonts w:hint="eastAsia"/>
                      <w:color w:val="auto"/>
                    </w:rPr>
                    <w:t>月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25-26</w:t>
                  </w:r>
                  <w:r>
                    <w:rPr>
                      <w:rFonts w:hint="eastAsia"/>
                      <w:color w:val="auto"/>
                    </w:rPr>
                    <w:t>日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9  </w:t>
                  </w:r>
                  <w:r>
                    <w:rPr>
                      <w:rFonts w:hint="eastAsia"/>
                      <w:color w:val="auto"/>
                    </w:rPr>
                    <w:t>小时</w:t>
                  </w:r>
                </w:p>
              </w:tc>
            </w:tr>
          </w:tbl>
          <w:p>
            <w:pPr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意识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O7.3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《员工能力和意识培训程序》</w:t>
            </w:r>
          </w:p>
        </w:tc>
        <w:tc>
          <w:tcPr>
            <w:tcW w:w="1585" w:type="dxa"/>
            <w:vMerge w:val="restart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 xml:space="preserve">组织工作人员提高职业健康安全意识的方式： </w:t>
            </w:r>
          </w:p>
          <w:tbl>
            <w:tblPr>
              <w:tblStyle w:val="8"/>
              <w:tblW w:w="707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4"/>
              <w:gridCol w:w="40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需要让员工知晓的内容</w:t>
                  </w:r>
                </w:p>
              </w:tc>
              <w:tc>
                <w:tcPr>
                  <w:tcW w:w="4061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质量方针</w:t>
                  </w:r>
                </w:p>
              </w:tc>
              <w:tc>
                <w:tcPr>
                  <w:tcW w:w="4061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>会议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标语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培训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相关的质量目标</w:t>
                  </w:r>
                </w:p>
              </w:tc>
              <w:tc>
                <w:tcPr>
                  <w:tcW w:w="40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>会议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标语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培训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对质量管理体系有效性的贡献，包括改进绩效的益处；</w:t>
                  </w:r>
                </w:p>
              </w:tc>
              <w:tc>
                <w:tcPr>
                  <w:tcW w:w="40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>会议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标语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培训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不符合质量管理体系要求的后果</w:t>
                  </w:r>
                </w:p>
              </w:tc>
              <w:tc>
                <w:tcPr>
                  <w:tcW w:w="40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>会议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标语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培训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其他</w:t>
                  </w:r>
                </w:p>
              </w:tc>
            </w:tr>
          </w:tbl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85" w:type="dxa"/>
            <w:vMerge w:val="continue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沟通  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O7.4</w:t>
            </w: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lang w:val="en-US" w:eastAsia="zh-CN"/>
              </w:rPr>
              <w:t>如：《沟通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9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组织考虑了合规义务，确保环境信息与环境管理体系形成的信息一致且真实可信。</w:t>
            </w: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外部沟通的控制：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9"/>
              <w:gridCol w:w="1420"/>
              <w:gridCol w:w="2210"/>
              <w:gridCol w:w="1199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日期</w:t>
                  </w:r>
                </w:p>
              </w:tc>
              <w:tc>
                <w:tcPr>
                  <w:tcW w:w="142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的内容</w:t>
                  </w:r>
                </w:p>
              </w:tc>
              <w:tc>
                <w:tcPr>
                  <w:tcW w:w="221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沟通对象</w:t>
                  </w:r>
                </w:p>
              </w:tc>
              <w:tc>
                <w:tcPr>
                  <w:tcW w:w="11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9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202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1-04-19</w:t>
                  </w:r>
                </w:p>
              </w:tc>
              <w:tc>
                <w:tcPr>
                  <w:tcW w:w="1420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现场评审</w:t>
                  </w:r>
                </w:p>
              </w:tc>
              <w:tc>
                <w:tcPr>
                  <w:tcW w:w="2210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农产品质量农业厅（CATL）</w:t>
                  </w:r>
                </w:p>
              </w:tc>
              <w:tc>
                <w:tcPr>
                  <w:tcW w:w="11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现场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基本符合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9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202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1-03</w:t>
                  </w:r>
                </w:p>
              </w:tc>
              <w:tc>
                <w:tcPr>
                  <w:tcW w:w="1420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现场巡查</w:t>
                  </w:r>
                </w:p>
              </w:tc>
              <w:tc>
                <w:tcPr>
                  <w:tcW w:w="2210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宁夏市场监督管理局</w:t>
                  </w:r>
                </w:p>
              </w:tc>
              <w:tc>
                <w:tcPr>
                  <w:tcW w:w="11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现场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无整改要求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9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2021-03</w:t>
                  </w:r>
                </w:p>
              </w:tc>
              <w:tc>
                <w:tcPr>
                  <w:tcW w:w="1420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二方审核</w:t>
                  </w:r>
                </w:p>
              </w:tc>
              <w:tc>
                <w:tcPr>
                  <w:tcW w:w="2210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金辉酒厂</w:t>
                  </w:r>
                </w:p>
              </w:tc>
              <w:tc>
                <w:tcPr>
                  <w:tcW w:w="119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现场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无整改要求</w:t>
                  </w:r>
                </w:p>
              </w:tc>
            </w:tr>
          </w:tbl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内部沟通的控制：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9"/>
              <w:gridCol w:w="2420"/>
              <w:gridCol w:w="1130"/>
              <w:gridCol w:w="1440"/>
              <w:gridCol w:w="1346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日期</w:t>
                  </w:r>
                </w:p>
              </w:tc>
              <w:tc>
                <w:tcPr>
                  <w:tcW w:w="242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的内容</w:t>
                  </w:r>
                </w:p>
              </w:tc>
              <w:tc>
                <w:tcPr>
                  <w:tcW w:w="113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沟通对象</w:t>
                  </w:r>
                </w:p>
              </w:tc>
              <w:tc>
                <w:tcPr>
                  <w:tcW w:w="144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沟通方法</w:t>
                  </w:r>
                </w:p>
              </w:tc>
              <w:tc>
                <w:tcPr>
                  <w:tcW w:w="134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9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202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1-04-19</w:t>
                  </w:r>
                </w:p>
              </w:tc>
              <w:tc>
                <w:tcPr>
                  <w:tcW w:w="2420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检测任务的安排及下达、各部门运行情况</w:t>
                  </w:r>
                </w:p>
              </w:tc>
              <w:tc>
                <w:tcPr>
                  <w:tcW w:w="1130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144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每周例会</w:t>
                  </w:r>
                </w:p>
              </w:tc>
              <w:tc>
                <w:tcPr>
                  <w:tcW w:w="1346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问题已解决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242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13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44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34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</w:tbl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运行控制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O8.1</w:t>
            </w: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如《</w:t>
            </w:r>
            <w:r>
              <w:rPr>
                <w:rFonts w:hint="eastAsia"/>
                <w:color w:val="auto"/>
                <w:sz w:val="24"/>
                <w:szCs w:val="24"/>
              </w:rPr>
              <w:t>运行过程控制程序</w:t>
            </w:r>
            <w:r>
              <w:rPr>
                <w:rFonts w:hint="eastAsia"/>
                <w:color w:val="auto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1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</w:tcPr>
          <w:p/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2"/>
              <w:gridCol w:w="3952"/>
              <w:gridCol w:w="21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步骤</w:t>
                  </w:r>
                </w:p>
              </w:tc>
              <w:tc>
                <w:tcPr>
                  <w:tcW w:w="395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职业健康安全措施</w:t>
                  </w:r>
                </w:p>
              </w:tc>
              <w:tc>
                <w:tcPr>
                  <w:tcW w:w="210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措施评估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</w:tcPr>
                <w:p>
                  <w:r>
                    <w:rPr>
                      <w:rFonts w:hint="eastAsia"/>
                    </w:rPr>
                    <w:t>建立过程准则</w:t>
                  </w:r>
                </w:p>
              </w:tc>
              <w:tc>
                <w:tcPr>
                  <w:tcW w:w="3952" w:type="dxa"/>
                </w:tcPr>
                <w:p>
                  <w:r>
                    <w:rPr>
                      <w:rFonts w:hint="eastAsia"/>
                    </w:rPr>
                    <w:t>编制安全操作规程</w:t>
                  </w:r>
                </w:p>
              </w:tc>
              <w:tc>
                <w:tcPr>
                  <w:tcW w:w="2109" w:type="dxa"/>
                </w:tcPr>
                <w:p>
                  <w:r>
                    <w:t>☑</w:t>
                  </w:r>
                  <w:r>
                    <w:rPr>
                      <w:rFonts w:hint="eastAsia"/>
                    </w:rPr>
                    <w:t>充分 □不充分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</w:tcPr>
                <w:p>
                  <w:r>
                    <w:rPr>
                      <w:rFonts w:hint="eastAsia"/>
                    </w:rPr>
                    <w:t>按照准则实施过程控制</w:t>
                  </w:r>
                </w:p>
              </w:tc>
              <w:tc>
                <w:tcPr>
                  <w:tcW w:w="3952" w:type="dxa"/>
                </w:tcPr>
                <w:p>
                  <w:r>
                    <w:rPr>
                      <w:rFonts w:hint="eastAsia"/>
                    </w:rPr>
                    <w:t>有运行控制记录</w:t>
                  </w:r>
                </w:p>
              </w:tc>
              <w:tc>
                <w:tcPr>
                  <w:tcW w:w="2109" w:type="dxa"/>
                </w:tcPr>
                <w:p>
                  <w:r>
                    <w:t>☑</w:t>
                  </w:r>
                  <w:r>
                    <w:rPr>
                      <w:rFonts w:hint="eastAsia"/>
                    </w:rPr>
                    <w:t>充分 □不充分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982" w:type="dxa"/>
                </w:tcPr>
                <w:p>
                  <w:r>
                    <w:rPr>
                      <w:rFonts w:hint="eastAsia"/>
                    </w:rPr>
                    <w:t>保持和保留必要的文件化信息，以确信过程已按策划得到实施</w:t>
                  </w:r>
                </w:p>
              </w:tc>
              <w:tc>
                <w:tcPr>
                  <w:tcW w:w="3952" w:type="dxa"/>
                  <w:vAlign w:val="center"/>
                </w:tcPr>
                <w:p>
                  <w:r>
                    <w:rPr>
                      <w:rFonts w:hint="eastAsia"/>
                    </w:rPr>
                    <w:t>有运行控制记录</w:t>
                  </w:r>
                </w:p>
              </w:tc>
              <w:tc>
                <w:tcPr>
                  <w:tcW w:w="2109" w:type="dxa"/>
                  <w:vAlign w:val="center"/>
                </w:tcPr>
                <w:p>
                  <w:r>
                    <w:t>☑</w:t>
                  </w:r>
                  <w:r>
                    <w:rPr>
                      <w:rFonts w:hint="eastAsia"/>
                    </w:rPr>
                    <w:t>充分 □不充分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</w:tcPr>
                <w:p>
                  <w:r>
                    <w:rPr>
                      <w:rFonts w:hint="eastAsia"/>
                    </w:rPr>
                    <w:t>使工作适合于工作人员</w:t>
                  </w:r>
                </w:p>
              </w:tc>
              <w:tc>
                <w:tcPr>
                  <w:tcW w:w="3952" w:type="dxa"/>
                </w:tcPr>
                <w:p>
                  <w:r>
                    <w:rPr>
                      <w:rFonts w:hint="eastAsia"/>
                    </w:rPr>
                    <w:t>征求员工的意见</w:t>
                  </w:r>
                </w:p>
              </w:tc>
              <w:tc>
                <w:tcPr>
                  <w:tcW w:w="2109" w:type="dxa"/>
                </w:tcPr>
                <w:p>
                  <w:r>
                    <w:t>☑</w:t>
                  </w:r>
                  <w:r>
                    <w:rPr>
                      <w:rFonts w:hint="eastAsia"/>
                    </w:rPr>
                    <w:t>充分 □不充分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</w:tcPr>
                <w:p>
                  <w:r>
                    <w:rPr>
                      <w:rFonts w:hint="eastAsia"/>
                    </w:rPr>
                    <w:t>在多雇主的工作场所，组织应与其他组织协调职业健康安全管理体系的相关部分</w:t>
                  </w:r>
                </w:p>
              </w:tc>
              <w:tc>
                <w:tcPr>
                  <w:tcW w:w="3952" w:type="dxa"/>
                  <w:vAlign w:val="center"/>
                </w:tcPr>
                <w:p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109" w:type="dxa"/>
                  <w:vAlign w:val="center"/>
                </w:tcPr>
                <w:p>
                  <w:r>
                    <w:rPr>
                      <w:rFonts w:hint="eastAsia"/>
                    </w:rPr>
                    <w:t>□充分 □不充分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  <w:rPr>
                <w:color w:val="auto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查看在职人员健康体检报告：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第三方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健康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体检</w:t>
            </w:r>
            <w:r>
              <w:rPr>
                <w:rFonts w:hint="eastAsia"/>
                <w:color w:val="000000"/>
                <w:szCs w:val="18"/>
                <w:highlight w:val="none"/>
              </w:rPr>
              <w:t>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蔡梓路：编号：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099990436号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2021 年 4月 20 日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监测机构名称：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兰州大学第一医院西站院区     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张亚丽：编号：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099990453号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2021 年 4月 20 日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监测机构名称：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兰州大学第一医院西站院区     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马 庆：编号：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099990442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号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2021 年 4月 20 日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监测机构名称：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兰州大学第一医院西站院区     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现场观察</w:t>
            </w:r>
          </w:p>
        </w:tc>
        <w:tc>
          <w:tcPr>
            <w:tcW w:w="9259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相关文件制度基本齐全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消除危险源和降低职业健康安全风险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O8.1.2</w:t>
            </w: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如：手册第8.1.2条款、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组织通过采用下列控制层级，建立、实施和保持用于消除危险源和降低职业健康安全风险的过程：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65"/>
              <w:gridCol w:w="47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控制层级</w:t>
                  </w:r>
                </w:p>
              </w:tc>
              <w:tc>
                <w:tcPr>
                  <w:tcW w:w="4778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举例说明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消除危险源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定期检修供电线路，增加防护措施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用危险性低的过程、操作、材料或设备替代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不适用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采用工程控制和重新组织工作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增加安全用电防护措施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采用管理控制，包括培训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有三级安全教育、操作培训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无偿使用适当的个体防护装备（PPE）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发放口罩、工作服、防护手套和防暑药品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变更管理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O8.1.3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如：手册第8.1.3条款、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变更的内容：  无变更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工作场所的位置和周边环境 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工作组织 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工作条件 </w:t>
            </w:r>
            <w:r>
              <w:rPr>
                <w:rFonts w:hint="eastAsia"/>
                <w:color w:val="auto"/>
                <w:szCs w:val="21"/>
              </w:rPr>
              <w:t>□设备 □劳动力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法律法规要求和其他要求的变更 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有关危险源和职业健康安全风险的知识或信息的变更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知识和技术的发展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其他；</w:t>
            </w:r>
          </w:p>
          <w:p>
            <w:pPr>
              <w:rPr>
                <w:color w:val="auto"/>
                <w:highlight w:val="yellow"/>
              </w:rPr>
            </w:pP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抽取变更相关记录名称：</w:t>
            </w:r>
            <w:r>
              <w:rPr>
                <w:rFonts w:hint="eastAsia"/>
                <w:color w:val="auto"/>
                <w:u w:val="single"/>
              </w:rPr>
              <w:t>《                  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2121"/>
              <w:gridCol w:w="1119"/>
              <w:gridCol w:w="126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变更的原因</w:t>
                  </w:r>
                </w:p>
              </w:tc>
              <w:tc>
                <w:tcPr>
                  <w:tcW w:w="212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变更的内容</w:t>
                  </w:r>
                </w:p>
              </w:tc>
              <w:tc>
                <w:tcPr>
                  <w:tcW w:w="1119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变更性质</w:t>
                  </w:r>
                </w:p>
              </w:tc>
              <w:tc>
                <w:tcPr>
                  <w:tcW w:w="126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121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119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临时性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永久性</w:t>
                  </w:r>
                </w:p>
              </w:tc>
              <w:tc>
                <w:tcPr>
                  <w:tcW w:w="1264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auto"/>
                    </w:rPr>
                  </w:pPr>
                </w:p>
              </w:tc>
            </w:tr>
          </w:tbl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O8.2</w:t>
            </w: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如：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《应急预案与响应控制程序》、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《火灾、触电应急预案》、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《</w:t>
            </w:r>
            <w:r>
              <w:rPr>
                <w:rFonts w:hint="eastAsia"/>
                <w:color w:val="auto"/>
                <w:lang w:val="en-US" w:eastAsia="zh-CN"/>
              </w:rPr>
              <w:t>危化品泄漏</w:t>
            </w:r>
            <w:r>
              <w:rPr>
                <w:rFonts w:hint="eastAsia"/>
                <w:color w:val="auto"/>
              </w:rPr>
              <w:t>应急预案》……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高空坠落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火灾消防演练</w:t>
                  </w:r>
                </w:p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2021.1.12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火灾消防演练记录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/>
                      <w:szCs w:val="22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/>
                      <w:szCs w:val="22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合规性评价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O9.1.2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如：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《合规性评价程序》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auto"/>
                <w:szCs w:val="18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>自管理体系建立后/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近一年</w:t>
            </w:r>
            <w:r>
              <w:rPr>
                <w:rFonts w:hint="eastAsia"/>
                <w:color w:val="auto"/>
                <w:szCs w:val="18"/>
              </w:rPr>
              <w:t>，合规义务如下：</w:t>
            </w:r>
          </w:p>
          <w:p>
            <w:pPr>
              <w:rPr>
                <w:color w:val="auto"/>
                <w:szCs w:val="18"/>
              </w:rPr>
            </w:pPr>
          </w:p>
          <w:tbl>
            <w:tblPr>
              <w:tblStyle w:val="8"/>
              <w:tblW w:w="889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27"/>
              <w:gridCol w:w="1736"/>
              <w:gridCol w:w="2530"/>
              <w:gridCol w:w="20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627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合规义务</w:t>
                  </w:r>
                </w:p>
              </w:tc>
              <w:tc>
                <w:tcPr>
                  <w:tcW w:w="1736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评价日期</w:t>
                  </w:r>
                </w:p>
              </w:tc>
              <w:tc>
                <w:tcPr>
                  <w:tcW w:w="2530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评价概述或结果</w:t>
                  </w:r>
                </w:p>
              </w:tc>
              <w:tc>
                <w:tcPr>
                  <w:tcW w:w="2006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</w:tcPr>
                <w:p>
                  <w:pPr>
                    <w:pStyle w:val="20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消防法</w:t>
                  </w:r>
                </w:p>
              </w:tc>
              <w:tc>
                <w:tcPr>
                  <w:tcW w:w="1736" w:type="dxa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2020-12-04</w:t>
                  </w:r>
                </w:p>
              </w:tc>
              <w:tc>
                <w:tcPr>
                  <w:tcW w:w="253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达标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未达标</w:t>
                  </w:r>
                </w:p>
              </w:tc>
              <w:tc>
                <w:tcPr>
                  <w:tcW w:w="200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627" w:type="dxa"/>
                </w:tcPr>
                <w:p>
                  <w:pPr>
                    <w:pStyle w:val="20"/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000000"/>
                    </w:rPr>
                    <w:t>工伤保险条例</w:t>
                  </w:r>
                </w:p>
              </w:tc>
              <w:tc>
                <w:tcPr>
                  <w:tcW w:w="173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2020-12-04</w:t>
                  </w:r>
                </w:p>
              </w:tc>
              <w:tc>
                <w:tcPr>
                  <w:tcW w:w="253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达标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未达标</w:t>
                  </w:r>
                </w:p>
              </w:tc>
              <w:tc>
                <w:tcPr>
                  <w:tcW w:w="200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危险化学品安全管理条例</w:t>
                  </w:r>
                </w:p>
              </w:tc>
              <w:tc>
                <w:tcPr>
                  <w:tcW w:w="1736" w:type="dxa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2020-12-04</w:t>
                  </w:r>
                </w:p>
              </w:tc>
              <w:tc>
                <w:tcPr>
                  <w:tcW w:w="2530" w:type="dxa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达标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未达标</w:t>
                  </w:r>
                </w:p>
              </w:tc>
              <w:tc>
                <w:tcPr>
                  <w:tcW w:w="2006" w:type="dxa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</w:rPr>
                    <w:t>重大危险源辨识</w:t>
                  </w:r>
                </w:p>
              </w:tc>
              <w:tc>
                <w:tcPr>
                  <w:tcW w:w="1736" w:type="dxa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2020-12-04</w:t>
                  </w:r>
                </w:p>
              </w:tc>
              <w:tc>
                <w:tcPr>
                  <w:tcW w:w="2530" w:type="dxa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达标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未达标</w:t>
                  </w:r>
                </w:p>
              </w:tc>
              <w:tc>
                <w:tcPr>
                  <w:tcW w:w="2006" w:type="dxa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安全生产法</w:t>
                  </w:r>
                </w:p>
              </w:tc>
              <w:tc>
                <w:tcPr>
                  <w:tcW w:w="173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2020-12-04</w:t>
                  </w:r>
                </w:p>
              </w:tc>
              <w:tc>
                <w:tcPr>
                  <w:tcW w:w="253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达标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未达标</w:t>
                  </w:r>
                </w:p>
              </w:tc>
              <w:tc>
                <w:tcPr>
                  <w:tcW w:w="200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</w:tcPr>
                <w:p>
                  <w:pPr>
                    <w:pStyle w:val="20"/>
                    <w:jc w:val="lef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劳动合同法</w:t>
                  </w:r>
                </w:p>
              </w:tc>
              <w:tc>
                <w:tcPr>
                  <w:tcW w:w="173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2020-12-04</w:t>
                  </w:r>
                </w:p>
              </w:tc>
              <w:tc>
                <w:tcPr>
                  <w:tcW w:w="253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达标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未达标</w:t>
                  </w:r>
                </w:p>
              </w:tc>
              <w:tc>
                <w:tcPr>
                  <w:tcW w:w="200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无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内部审核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O9.2</w:t>
            </w: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如：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《内部审核控制程序》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szCs w:val="18"/>
                <w:highlight w:val="none"/>
              </w:rPr>
              <w:t>自管理体系建立后/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近一年</w:t>
            </w:r>
            <w:r>
              <w:rPr>
                <w:rFonts w:hint="eastAsia"/>
                <w:color w:val="auto"/>
                <w:szCs w:val="18"/>
                <w:highlight w:val="none"/>
              </w:rPr>
              <w:t>，于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>20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20</w:t>
            </w:r>
            <w:r>
              <w:rPr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</w:rPr>
              <w:t>年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12</w:t>
            </w:r>
            <w:r>
              <w:rPr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</w:rPr>
              <w:t>月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21-22</w:t>
            </w:r>
            <w:r>
              <w:rPr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</w:rPr>
              <w:t>日实施了内部审核；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《内审计划》：有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 5  </w:t>
            </w:r>
            <w:r>
              <w:rPr>
                <w:rFonts w:hint="eastAsia"/>
                <w:color w:val="auto"/>
                <w:szCs w:val="18"/>
                <w:highlight w:val="none"/>
              </w:rPr>
              <w:t>名内审员；有</w:t>
            </w:r>
            <w:r>
              <w:rPr>
                <w:rFonts w:hint="eastAsia"/>
                <w:color w:val="auto"/>
                <w:szCs w:val="21"/>
                <w:highlight w:val="none"/>
              </w:rPr>
              <w:t>☑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《内审员证书》 </w:t>
            </w:r>
            <w:r>
              <w:rPr>
                <w:rFonts w:hint="eastAsia"/>
                <w:color w:val="auto"/>
                <w:szCs w:val="21"/>
                <w:highlight w:val="none"/>
              </w:rPr>
              <w:t>☑有内审员培训记录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☑</w:t>
            </w:r>
            <w:r>
              <w:rPr>
                <w:rFonts w:hint="eastAsia"/>
                <w:color w:val="auto"/>
                <w:szCs w:val="18"/>
                <w:highlight w:val="none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□未覆盖了全部部门，缺少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☑覆盖了全部过程和条款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□未覆盖了全部过程和条款，缺少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auto"/>
                <w:szCs w:val="21"/>
                <w:highlight w:val="none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《内审检查表》：</w:t>
            </w:r>
            <w:r>
              <w:rPr>
                <w:rFonts w:hint="eastAsia"/>
                <w:color w:val="auto"/>
                <w:szCs w:val="21"/>
                <w:highlight w:val="none"/>
              </w:rPr>
              <w:t>☑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与内审计划一致 </w:t>
            </w:r>
            <w:r>
              <w:rPr>
                <w:rFonts w:hint="eastAsia"/>
                <w:color w:val="auto"/>
                <w:szCs w:val="21"/>
                <w:highlight w:val="none"/>
              </w:rPr>
              <w:t>□与内审计划不一致缺少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auto"/>
                <w:szCs w:val="18"/>
                <w:highlight w:val="none"/>
                <w:u w:val="singl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抽查的部门：如：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>管理层、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质量技术部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..         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auto"/>
                <w:szCs w:val="18"/>
                <w:highlight w:val="none"/>
                <w:u w:val="single"/>
              </w:rPr>
            </w:pP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☑</w:t>
            </w:r>
            <w:r>
              <w:rPr>
                <w:rFonts w:hint="eastAsia"/>
                <w:color w:val="auto"/>
                <w:szCs w:val="18"/>
                <w:highlight w:val="none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□未覆盖了全部部门，缺少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☑覆盖了全部过程和条款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□未覆盖了全部过程和条款，缺少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auto"/>
                <w:szCs w:val="21"/>
                <w:highlight w:val="non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《不符合项报告》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shd w:val="clear" w:fill="FFFFFF" w:themeFill="background1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shd w:val="clear" w:fill="FFFFFF" w:themeFill="background1"/>
                <w:lang w:val="en-US" w:eastAsia="zh-CN"/>
              </w:rPr>
              <w:t xml:space="preserve">1  </w:t>
            </w:r>
            <w:r>
              <w:rPr>
                <w:rFonts w:hint="eastAsia"/>
                <w:color w:val="auto"/>
                <w:szCs w:val="18"/>
                <w:highlight w:val="none"/>
              </w:rPr>
              <w:t>份；</w:t>
            </w:r>
          </w:p>
          <w:p>
            <w:pPr>
              <w:widowControl/>
              <w:spacing w:before="40"/>
              <w:ind w:left="2520" w:hanging="2520" w:hangingChars="1200"/>
              <w:jc w:val="left"/>
              <w:rPr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涉及的条款号或问题简述：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光谱使用乙炔气瓶，实验室安装了提起检测报警装置，但未连接电源，存在安全隐患。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不符合项已关闭 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不符合项未关闭</w:t>
            </w:r>
            <w:r>
              <w:rPr>
                <w:rFonts w:hint="eastAsia"/>
                <w:color w:val="auto"/>
                <w:szCs w:val="21"/>
                <w:highlight w:val="none"/>
              </w:rPr>
              <w:t>，缺少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《</w:t>
            </w:r>
            <w:r>
              <w:rPr>
                <w:rFonts w:hint="eastAsia"/>
                <w:color w:val="auto"/>
                <w:szCs w:val="18"/>
                <w:highlight w:val="none"/>
              </w:rPr>
              <w:t>内审报告</w:t>
            </w:r>
            <w:r>
              <w:rPr>
                <w:rFonts w:hint="eastAsia"/>
                <w:color w:val="auto"/>
                <w:szCs w:val="21"/>
                <w:highlight w:val="none"/>
              </w:rPr>
              <w:t>》结论：</w:t>
            </w: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体系运行有效  </w:t>
            </w: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体系运行失效</w:t>
            </w:r>
            <w:r>
              <w:rPr>
                <w:rFonts w:hint="eastAsia"/>
                <w:color w:val="auto"/>
                <w:szCs w:val="21"/>
                <w:highlight w:val="none"/>
              </w:rPr>
              <w:t>，问题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t xml:space="preserve">不符合项未发生  </w:t>
            </w: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t xml:space="preserve">不符合项仍然存在 </w:t>
            </w: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存在不符合但内审未发现</w:t>
            </w: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 w:ascii="Arial" w:hAnsi="Arial"/>
                <w:color w:val="auto"/>
              </w:rPr>
              <w:t>事件、</w:t>
            </w:r>
            <w:r>
              <w:rPr>
                <w:rFonts w:hint="eastAsia"/>
                <w:color w:val="auto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O10.2</w:t>
            </w: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如：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《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不符合、纠正和预防措施控制程序</w:t>
            </w:r>
            <w:r>
              <w:rPr>
                <w:rFonts w:hint="eastAsia"/>
                <w:color w:val="auto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不符合的来源：</w:t>
            </w:r>
          </w:p>
          <w:p>
            <w:pPr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相关方投诉  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排放超标问题 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工作运行中的问题  </w:t>
            </w: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未发生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——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近一年未发生</w:t>
            </w:r>
          </w:p>
          <w:p>
            <w:pPr>
              <w:rPr>
                <w:color w:val="auto"/>
                <w:highlight w:val="none"/>
                <w:u w:val="single"/>
              </w:rPr>
            </w:pPr>
            <w:r>
              <w:rPr>
                <w:rFonts w:hint="eastAsia"/>
                <w:color w:val="auto"/>
                <w:highlight w:val="none"/>
              </w:rPr>
              <w:t>抽查采取纠正措施相关记录名称：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》     </w:t>
            </w:r>
          </w:p>
          <w:p>
            <w:pPr>
              <w:rPr>
                <w:color w:val="auto"/>
                <w:highlight w:val="none"/>
                <w:u w:val="single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6" w:hRule="atLeast"/>
              </w:trPr>
              <w:tc>
                <w:tcPr>
                  <w:tcW w:w="79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未再次发生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</w:tbl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</w:tbl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bOxG99IBAACO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9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8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7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2509"/>
    <w:rsid w:val="000E6B21"/>
    <w:rsid w:val="00183D5C"/>
    <w:rsid w:val="001A2D7F"/>
    <w:rsid w:val="002939AD"/>
    <w:rsid w:val="00314AF6"/>
    <w:rsid w:val="00337922"/>
    <w:rsid w:val="00340867"/>
    <w:rsid w:val="00341FEC"/>
    <w:rsid w:val="00365206"/>
    <w:rsid w:val="00380837"/>
    <w:rsid w:val="003A198A"/>
    <w:rsid w:val="00410914"/>
    <w:rsid w:val="004177C7"/>
    <w:rsid w:val="0048201E"/>
    <w:rsid w:val="00536930"/>
    <w:rsid w:val="00542B45"/>
    <w:rsid w:val="005465FE"/>
    <w:rsid w:val="00556F28"/>
    <w:rsid w:val="00564E53"/>
    <w:rsid w:val="005D5659"/>
    <w:rsid w:val="00600C20"/>
    <w:rsid w:val="006117B3"/>
    <w:rsid w:val="0061454F"/>
    <w:rsid w:val="00644FE2"/>
    <w:rsid w:val="0067640C"/>
    <w:rsid w:val="006E678B"/>
    <w:rsid w:val="006E7B1D"/>
    <w:rsid w:val="007757F3"/>
    <w:rsid w:val="007C1B48"/>
    <w:rsid w:val="007D138F"/>
    <w:rsid w:val="007E3B15"/>
    <w:rsid w:val="007E6AEB"/>
    <w:rsid w:val="008973EE"/>
    <w:rsid w:val="00910B2E"/>
    <w:rsid w:val="009414D1"/>
    <w:rsid w:val="00971600"/>
    <w:rsid w:val="009973B4"/>
    <w:rsid w:val="009B06C2"/>
    <w:rsid w:val="009C28C1"/>
    <w:rsid w:val="009F7EED"/>
    <w:rsid w:val="00A213A0"/>
    <w:rsid w:val="00A34316"/>
    <w:rsid w:val="00A80636"/>
    <w:rsid w:val="00AF0AAB"/>
    <w:rsid w:val="00B445A8"/>
    <w:rsid w:val="00BF597E"/>
    <w:rsid w:val="00C50D1A"/>
    <w:rsid w:val="00C51A36"/>
    <w:rsid w:val="00C55228"/>
    <w:rsid w:val="00C63768"/>
    <w:rsid w:val="00C73C24"/>
    <w:rsid w:val="00CE315A"/>
    <w:rsid w:val="00D06F59"/>
    <w:rsid w:val="00D23E59"/>
    <w:rsid w:val="00D75334"/>
    <w:rsid w:val="00D8388C"/>
    <w:rsid w:val="00E339C8"/>
    <w:rsid w:val="00E6224C"/>
    <w:rsid w:val="00E86A01"/>
    <w:rsid w:val="00EB0164"/>
    <w:rsid w:val="00ED0F62"/>
    <w:rsid w:val="01260C71"/>
    <w:rsid w:val="0148246F"/>
    <w:rsid w:val="01E27364"/>
    <w:rsid w:val="02113B23"/>
    <w:rsid w:val="021E04B6"/>
    <w:rsid w:val="02203F02"/>
    <w:rsid w:val="0228580F"/>
    <w:rsid w:val="026A697D"/>
    <w:rsid w:val="028120F9"/>
    <w:rsid w:val="02A71448"/>
    <w:rsid w:val="02B64C88"/>
    <w:rsid w:val="02C75A20"/>
    <w:rsid w:val="03085664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7A6FAA"/>
    <w:rsid w:val="04883DB3"/>
    <w:rsid w:val="04981EC9"/>
    <w:rsid w:val="04C420B7"/>
    <w:rsid w:val="050D3D1E"/>
    <w:rsid w:val="05422E8D"/>
    <w:rsid w:val="05450D9A"/>
    <w:rsid w:val="05505823"/>
    <w:rsid w:val="056577F0"/>
    <w:rsid w:val="056A75E8"/>
    <w:rsid w:val="05705C5F"/>
    <w:rsid w:val="059C20C3"/>
    <w:rsid w:val="05A05014"/>
    <w:rsid w:val="05D46CFB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8B332B"/>
    <w:rsid w:val="07C13D29"/>
    <w:rsid w:val="07ED0401"/>
    <w:rsid w:val="081B6228"/>
    <w:rsid w:val="081F3AAC"/>
    <w:rsid w:val="08767210"/>
    <w:rsid w:val="0884117F"/>
    <w:rsid w:val="08851DD7"/>
    <w:rsid w:val="08957BCC"/>
    <w:rsid w:val="08A65A0B"/>
    <w:rsid w:val="08C22483"/>
    <w:rsid w:val="08ED1EE8"/>
    <w:rsid w:val="09005957"/>
    <w:rsid w:val="091B425F"/>
    <w:rsid w:val="09401E2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699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DC6D1E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B3CAD"/>
    <w:rsid w:val="16E341B9"/>
    <w:rsid w:val="16F10A78"/>
    <w:rsid w:val="17226BDD"/>
    <w:rsid w:val="17446813"/>
    <w:rsid w:val="177551EA"/>
    <w:rsid w:val="178419DC"/>
    <w:rsid w:val="1787546B"/>
    <w:rsid w:val="179B1D36"/>
    <w:rsid w:val="17C079EC"/>
    <w:rsid w:val="17C85124"/>
    <w:rsid w:val="17F76BA3"/>
    <w:rsid w:val="18086A43"/>
    <w:rsid w:val="182A24A8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281F5C"/>
    <w:rsid w:val="1B462375"/>
    <w:rsid w:val="1B5E3B97"/>
    <w:rsid w:val="1B6B0728"/>
    <w:rsid w:val="1BBF5C04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D479C4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0F232A3"/>
    <w:rsid w:val="21A07B88"/>
    <w:rsid w:val="21A34258"/>
    <w:rsid w:val="21BC5CBD"/>
    <w:rsid w:val="21D24208"/>
    <w:rsid w:val="226B2F60"/>
    <w:rsid w:val="227B5AC7"/>
    <w:rsid w:val="22813299"/>
    <w:rsid w:val="229F2D1A"/>
    <w:rsid w:val="23363714"/>
    <w:rsid w:val="23461CA8"/>
    <w:rsid w:val="238A1BAA"/>
    <w:rsid w:val="23900E62"/>
    <w:rsid w:val="239357EF"/>
    <w:rsid w:val="239C1861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4FF596D"/>
    <w:rsid w:val="2519537A"/>
    <w:rsid w:val="252E4B6C"/>
    <w:rsid w:val="25391377"/>
    <w:rsid w:val="258041F6"/>
    <w:rsid w:val="258609CC"/>
    <w:rsid w:val="25B809C4"/>
    <w:rsid w:val="261360AB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331C5C"/>
    <w:rsid w:val="27443F4D"/>
    <w:rsid w:val="27471DBC"/>
    <w:rsid w:val="27487DA0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3E1857"/>
    <w:rsid w:val="29513E8D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3653F"/>
    <w:rsid w:val="2BD60481"/>
    <w:rsid w:val="2BEA3FA7"/>
    <w:rsid w:val="2C2E44D4"/>
    <w:rsid w:val="2C7B6C71"/>
    <w:rsid w:val="2CE67CB5"/>
    <w:rsid w:val="2CFF5FB6"/>
    <w:rsid w:val="2D095658"/>
    <w:rsid w:val="2D357F0D"/>
    <w:rsid w:val="2D4E604F"/>
    <w:rsid w:val="2D5C2AB0"/>
    <w:rsid w:val="2D7A20E6"/>
    <w:rsid w:val="2D7B66E3"/>
    <w:rsid w:val="2D8B3A57"/>
    <w:rsid w:val="2D913577"/>
    <w:rsid w:val="2D930B77"/>
    <w:rsid w:val="2D9A3020"/>
    <w:rsid w:val="2DC57805"/>
    <w:rsid w:val="2DD77C72"/>
    <w:rsid w:val="2DDF08DF"/>
    <w:rsid w:val="2DFF79D8"/>
    <w:rsid w:val="2E367C56"/>
    <w:rsid w:val="2E440885"/>
    <w:rsid w:val="2E4875EB"/>
    <w:rsid w:val="2E876968"/>
    <w:rsid w:val="2EEE512C"/>
    <w:rsid w:val="2F7C571D"/>
    <w:rsid w:val="2F7C614A"/>
    <w:rsid w:val="2F8205CC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30128F"/>
    <w:rsid w:val="31675B01"/>
    <w:rsid w:val="31B477DB"/>
    <w:rsid w:val="31B67BE2"/>
    <w:rsid w:val="31CA71DD"/>
    <w:rsid w:val="32341738"/>
    <w:rsid w:val="324E5138"/>
    <w:rsid w:val="325022C9"/>
    <w:rsid w:val="325E1B93"/>
    <w:rsid w:val="32D06D58"/>
    <w:rsid w:val="331E21CE"/>
    <w:rsid w:val="332B6F8B"/>
    <w:rsid w:val="3346443A"/>
    <w:rsid w:val="33562A0D"/>
    <w:rsid w:val="335C55FD"/>
    <w:rsid w:val="33715F28"/>
    <w:rsid w:val="33C65FCE"/>
    <w:rsid w:val="33F07155"/>
    <w:rsid w:val="340C6245"/>
    <w:rsid w:val="34113C74"/>
    <w:rsid w:val="341F702C"/>
    <w:rsid w:val="343C4522"/>
    <w:rsid w:val="34763B6D"/>
    <w:rsid w:val="347A0336"/>
    <w:rsid w:val="348376B7"/>
    <w:rsid w:val="34F92D63"/>
    <w:rsid w:val="3545030D"/>
    <w:rsid w:val="35527F1F"/>
    <w:rsid w:val="356E7CA4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A520F3"/>
    <w:rsid w:val="39D7104B"/>
    <w:rsid w:val="39DC06E8"/>
    <w:rsid w:val="3A0E0B2A"/>
    <w:rsid w:val="3A177901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F0280"/>
    <w:rsid w:val="3BAB4C5D"/>
    <w:rsid w:val="3BC43B15"/>
    <w:rsid w:val="3BEE1D6F"/>
    <w:rsid w:val="3BF1473C"/>
    <w:rsid w:val="3CA475E5"/>
    <w:rsid w:val="3CA717F2"/>
    <w:rsid w:val="3CC445CD"/>
    <w:rsid w:val="3CC56579"/>
    <w:rsid w:val="3CED4B6C"/>
    <w:rsid w:val="3D073283"/>
    <w:rsid w:val="3D24558C"/>
    <w:rsid w:val="3DAB460B"/>
    <w:rsid w:val="3DDA7DB2"/>
    <w:rsid w:val="3E342793"/>
    <w:rsid w:val="3E3C5235"/>
    <w:rsid w:val="3EA34B57"/>
    <w:rsid w:val="3ED12579"/>
    <w:rsid w:val="3EDD2B90"/>
    <w:rsid w:val="3EE3221D"/>
    <w:rsid w:val="3EEF1E6E"/>
    <w:rsid w:val="3F532B3A"/>
    <w:rsid w:val="3F654598"/>
    <w:rsid w:val="3F8B28F9"/>
    <w:rsid w:val="3F8E03C8"/>
    <w:rsid w:val="3FA434FD"/>
    <w:rsid w:val="3FB13910"/>
    <w:rsid w:val="3FB850F1"/>
    <w:rsid w:val="3FC72695"/>
    <w:rsid w:val="3FD70A70"/>
    <w:rsid w:val="403F19EE"/>
    <w:rsid w:val="404047B5"/>
    <w:rsid w:val="404F3BBA"/>
    <w:rsid w:val="40571F31"/>
    <w:rsid w:val="40760623"/>
    <w:rsid w:val="408B7234"/>
    <w:rsid w:val="409D6F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F734E"/>
    <w:rsid w:val="432A5E11"/>
    <w:rsid w:val="433B1167"/>
    <w:rsid w:val="4352128B"/>
    <w:rsid w:val="435F500F"/>
    <w:rsid w:val="43C730CD"/>
    <w:rsid w:val="44350F69"/>
    <w:rsid w:val="44A567F5"/>
    <w:rsid w:val="45237F18"/>
    <w:rsid w:val="453B1EBC"/>
    <w:rsid w:val="45635AEC"/>
    <w:rsid w:val="45BA54FA"/>
    <w:rsid w:val="45C810D7"/>
    <w:rsid w:val="45D71EB0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ED577E"/>
    <w:rsid w:val="494E6F4C"/>
    <w:rsid w:val="495D1E4B"/>
    <w:rsid w:val="497752EA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8A7B23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C83B65"/>
    <w:rsid w:val="4C075A47"/>
    <w:rsid w:val="4C0C3B65"/>
    <w:rsid w:val="4C204239"/>
    <w:rsid w:val="4C247C80"/>
    <w:rsid w:val="4CA74E41"/>
    <w:rsid w:val="4CA91B51"/>
    <w:rsid w:val="4CB62537"/>
    <w:rsid w:val="4CD2365B"/>
    <w:rsid w:val="4D080C62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BB3EBF"/>
    <w:rsid w:val="4F594843"/>
    <w:rsid w:val="4F88590D"/>
    <w:rsid w:val="4FA253D6"/>
    <w:rsid w:val="503C3BCC"/>
    <w:rsid w:val="507C26C1"/>
    <w:rsid w:val="50804466"/>
    <w:rsid w:val="50C41CF1"/>
    <w:rsid w:val="51217DA6"/>
    <w:rsid w:val="51294703"/>
    <w:rsid w:val="51425A27"/>
    <w:rsid w:val="5158757E"/>
    <w:rsid w:val="51642DA6"/>
    <w:rsid w:val="521A5D1E"/>
    <w:rsid w:val="523624DE"/>
    <w:rsid w:val="52535835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70F9D"/>
    <w:rsid w:val="53C014E9"/>
    <w:rsid w:val="53DB2F56"/>
    <w:rsid w:val="53F51637"/>
    <w:rsid w:val="54124FEF"/>
    <w:rsid w:val="541C4B67"/>
    <w:rsid w:val="54E7536E"/>
    <w:rsid w:val="550429BE"/>
    <w:rsid w:val="552A2893"/>
    <w:rsid w:val="55436287"/>
    <w:rsid w:val="556B045B"/>
    <w:rsid w:val="557D4E77"/>
    <w:rsid w:val="55C375DD"/>
    <w:rsid w:val="56026B10"/>
    <w:rsid w:val="56156439"/>
    <w:rsid w:val="56270CFC"/>
    <w:rsid w:val="563A02F6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5E0918"/>
    <w:rsid w:val="57A14CB5"/>
    <w:rsid w:val="57F55B90"/>
    <w:rsid w:val="580F191D"/>
    <w:rsid w:val="58276F84"/>
    <w:rsid w:val="582C648F"/>
    <w:rsid w:val="58584813"/>
    <w:rsid w:val="58B728A2"/>
    <w:rsid w:val="58B868EB"/>
    <w:rsid w:val="58CD6892"/>
    <w:rsid w:val="58CE1CB7"/>
    <w:rsid w:val="58D46744"/>
    <w:rsid w:val="590D059A"/>
    <w:rsid w:val="59161F0B"/>
    <w:rsid w:val="592802C2"/>
    <w:rsid w:val="5953202C"/>
    <w:rsid w:val="5968271A"/>
    <w:rsid w:val="5978735A"/>
    <w:rsid w:val="59963397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551AC0"/>
    <w:rsid w:val="5F616E2A"/>
    <w:rsid w:val="5FA05F94"/>
    <w:rsid w:val="5FCC65B3"/>
    <w:rsid w:val="5FE015B4"/>
    <w:rsid w:val="5FE25FD5"/>
    <w:rsid w:val="6018182B"/>
    <w:rsid w:val="601E0F43"/>
    <w:rsid w:val="60250281"/>
    <w:rsid w:val="604E6EEE"/>
    <w:rsid w:val="60596F8D"/>
    <w:rsid w:val="608075E1"/>
    <w:rsid w:val="60E47C4C"/>
    <w:rsid w:val="61017B9D"/>
    <w:rsid w:val="61326FB1"/>
    <w:rsid w:val="61384C31"/>
    <w:rsid w:val="6151193F"/>
    <w:rsid w:val="61857CB5"/>
    <w:rsid w:val="61E77A7E"/>
    <w:rsid w:val="622A4138"/>
    <w:rsid w:val="62385483"/>
    <w:rsid w:val="62385A6C"/>
    <w:rsid w:val="625901DA"/>
    <w:rsid w:val="626168F8"/>
    <w:rsid w:val="62876D77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EA156F"/>
    <w:rsid w:val="63EA6D88"/>
    <w:rsid w:val="64106CE7"/>
    <w:rsid w:val="64471AFC"/>
    <w:rsid w:val="64621F9C"/>
    <w:rsid w:val="64A41F12"/>
    <w:rsid w:val="64A537DD"/>
    <w:rsid w:val="64B51DAE"/>
    <w:rsid w:val="64B96E85"/>
    <w:rsid w:val="64BB6795"/>
    <w:rsid w:val="64D069A0"/>
    <w:rsid w:val="64F27E75"/>
    <w:rsid w:val="64FE7845"/>
    <w:rsid w:val="65067C78"/>
    <w:rsid w:val="65305A43"/>
    <w:rsid w:val="653121E6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E842F6"/>
    <w:rsid w:val="6AF33939"/>
    <w:rsid w:val="6B0F60AF"/>
    <w:rsid w:val="6B795D62"/>
    <w:rsid w:val="6B894EA4"/>
    <w:rsid w:val="6BC747F5"/>
    <w:rsid w:val="6BD35CE4"/>
    <w:rsid w:val="6BD82AE5"/>
    <w:rsid w:val="6BF66D35"/>
    <w:rsid w:val="6C1272FC"/>
    <w:rsid w:val="6C3014BE"/>
    <w:rsid w:val="6C396F84"/>
    <w:rsid w:val="6C5D414F"/>
    <w:rsid w:val="6C71110A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DF77F5E"/>
    <w:rsid w:val="6E641038"/>
    <w:rsid w:val="6E887DC7"/>
    <w:rsid w:val="6EB20821"/>
    <w:rsid w:val="6EB36C33"/>
    <w:rsid w:val="6EB55D09"/>
    <w:rsid w:val="6EBD0EA6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795456"/>
    <w:rsid w:val="70953E9B"/>
    <w:rsid w:val="709946EC"/>
    <w:rsid w:val="71180D95"/>
    <w:rsid w:val="71B20425"/>
    <w:rsid w:val="724D262A"/>
    <w:rsid w:val="72702455"/>
    <w:rsid w:val="728F2E47"/>
    <w:rsid w:val="72973011"/>
    <w:rsid w:val="72A24472"/>
    <w:rsid w:val="72CD6505"/>
    <w:rsid w:val="72E42D1B"/>
    <w:rsid w:val="730C52E1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53E2D2E"/>
    <w:rsid w:val="753F2F7D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BD747C"/>
    <w:rsid w:val="76CD52EB"/>
    <w:rsid w:val="76FE004A"/>
    <w:rsid w:val="770413F5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66876"/>
    <w:rsid w:val="7BCF2874"/>
    <w:rsid w:val="7C0471A6"/>
    <w:rsid w:val="7C090682"/>
    <w:rsid w:val="7C42064D"/>
    <w:rsid w:val="7C6A6CA8"/>
    <w:rsid w:val="7C884FFE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BC231D"/>
    <w:rsid w:val="7EDA5201"/>
    <w:rsid w:val="7F541664"/>
    <w:rsid w:val="7F697999"/>
    <w:rsid w:val="7F763028"/>
    <w:rsid w:val="7F9026D0"/>
    <w:rsid w:val="7F984417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6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">
    <w:name w:val="三级条标题"/>
    <w:basedOn w:val="18"/>
    <w:next w:val="16"/>
    <w:qFormat/>
    <w:uiPriority w:val="0"/>
    <w:pPr>
      <w:numPr>
        <w:ilvl w:val="4"/>
      </w:numPr>
      <w:outlineLvl w:val="4"/>
    </w:pPr>
  </w:style>
  <w:style w:type="paragraph" w:customStyle="1" w:styleId="18">
    <w:name w:val="二级条标题"/>
    <w:basedOn w:val="19"/>
    <w:next w:val="16"/>
    <w:qFormat/>
    <w:uiPriority w:val="0"/>
    <w:pPr>
      <w:numPr>
        <w:ilvl w:val="3"/>
      </w:numPr>
      <w:outlineLvl w:val="3"/>
    </w:pPr>
  </w:style>
  <w:style w:type="paragraph" w:customStyle="1" w:styleId="19">
    <w:name w:val="一级条标题"/>
    <w:next w:val="16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styleId="2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1223</Words>
  <Characters>6972</Characters>
  <Lines>58</Lines>
  <Paragraphs>16</Paragraphs>
  <TotalTime>6</TotalTime>
  <ScaleCrop>false</ScaleCrop>
  <LinksUpToDate>false</LinksUpToDate>
  <CharactersWithSpaces>8179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2021-04-28T02:00:17Z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CD59AAD22CE54819898A80AE7284F626</vt:lpwstr>
  </property>
</Properties>
</file>