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30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质量技术部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李清江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color w:val="1F2DA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2021-04-28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3"/>
            <w:vAlign w:val="center"/>
          </w:tcPr>
          <w:p>
            <w:pPr>
              <w:pStyle w:val="14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EMS：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6.1.2/6.2/8.1/8.2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《目标分解考核结果》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val="en-US" w:eastAsia="zh-CN"/>
              </w:rPr>
              <w:t>了与方针一致的文件化的管理</w:t>
            </w:r>
            <w:r>
              <w:rPr>
                <w:rFonts w:hint="eastAsia"/>
              </w:rPr>
              <w:t>目标。</w:t>
            </w:r>
            <w:r>
              <w:rPr>
                <w:rFonts w:hint="eastAsia"/>
                <w:lang w:eastAsia="zh-CN"/>
              </w:rPr>
              <w:t>为实现总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/>
                <w:lang w:eastAsia="zh-CN"/>
              </w:rPr>
              <w:t>目标而建立的各层级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分解环境</w:t>
            </w:r>
            <w:r>
              <w:rPr>
                <w:rFonts w:hint="eastAsia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9"/>
              <w:gridCol w:w="2190"/>
              <w:gridCol w:w="1628"/>
              <w:gridCol w:w="2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  <w:lang w:eastAsia="zh-CN"/>
                    </w:rPr>
                    <w:t>目标</w:t>
                  </w:r>
                </w:p>
              </w:tc>
              <w:tc>
                <w:tcPr>
                  <w:tcW w:w="219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62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15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目标实际完成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（2021-09~2021-02）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28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产生的固体废物分类、收集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GB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2152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GB" w:eastAsia="zh-CN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法律法规与其他要求识别率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2152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8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2152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8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52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52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sym w:font="Wingdings" w:char="00FE"/>
            </w:r>
            <w:r>
              <w:rPr>
                <w:rFonts w:hint="eastAsia"/>
                <w:lang w:val="en-US"/>
              </w:rPr>
              <w:t>目标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  <w:lang w:val="en-US"/>
              </w:rPr>
              <w:t>实现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/>
              </w:rPr>
              <w:sym w:font="Wingdings" w:char="00A8"/>
            </w:r>
            <w:r>
              <w:rPr>
                <w:rFonts w:hint="eastAsia"/>
                <w:lang w:val="en-US"/>
              </w:rPr>
              <w:t>目标没有实现的，组织在内部及时</w:t>
            </w:r>
            <w:r>
              <w:rPr>
                <w:rFonts w:hint="eastAsia"/>
                <w:lang w:val="en-US" w:eastAsia="zh-CN"/>
              </w:rPr>
              <w:t>进行原因分析</w:t>
            </w:r>
            <w:r>
              <w:rPr>
                <w:rFonts w:hint="eastAsia"/>
                <w:lang w:val="en-US"/>
              </w:rPr>
              <w:t>并采取了改进措施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color w:val="0B0FB5"/>
                <w:lang w:val="en-US" w:eastAsia="zh-CN"/>
              </w:rPr>
            </w:pPr>
            <w:r>
              <w:rPr>
                <w:rFonts w:hint="eastAsia"/>
                <w:color w:val="0B0FB5"/>
                <w:lang w:val="en-US" w:eastAsia="zh-CN"/>
              </w:rPr>
              <w:t>补充现场确认：E审核内容与远程审核基本一致。</w:t>
            </w:r>
          </w:p>
          <w:p>
            <w:pPr>
              <w:pStyle w:val="2"/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环境因素的识别与评价控制程序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产品使用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最终处置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组织的环境因素包括：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能源资源消耗：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引起的环境影响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泄露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燃烧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爆炸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评价重要环境因素的准则：《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环境因素的识别与评价控制程序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31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加强人员培训和意识、现场放置灭火器、消防演习管理节能、变频器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产生的固体废物分类、收集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办公垃圾分类处置，材料包装定期回收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检测部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排入市政管网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检测部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能源、资源消耗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污水处理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危险化学品的泄露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签订危废处置协议、危险废物转移联单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质量技术部</w:t>
                  </w:r>
                </w:p>
              </w:tc>
            </w:tr>
          </w:tbl>
          <w:p>
            <w:pPr>
              <w:pStyle w:val="2"/>
              <w:rPr>
                <w:rFonts w:hint="eastAsia"/>
                <w:color w:val="0B0FB5"/>
                <w:lang w:val="en-US" w:eastAsia="zh-CN"/>
              </w:rPr>
            </w:pPr>
            <w:r>
              <w:rPr>
                <w:rFonts w:hint="eastAsia"/>
                <w:color w:val="0B0FB5"/>
                <w:lang w:val="en-US" w:eastAsia="zh-CN"/>
              </w:rPr>
              <w:t>补充现场确认：E审核内容与远程审核基本一致。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废弃物控制程序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试验废弃物（废液、固废等）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</w:p>
          <w:p>
            <w:pPr>
              <w:ind w:left="2100" w:leftChars="90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其他——实验室盐酸、硫酸类等易腐蚀试剂瓶（经稀释清洗后），由学校管理处统一处理；常规化学试剂瓶清洗后，由学校管理处统一处理；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废墨盒，晒鼓：由相应供方回收。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一般垃圾的处置：生活垃圾由学校管理处统一处理。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查看《废物（液）处理处置及工业服务合同》：有效期至：2021-08-09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包括废</w:t>
            </w:r>
            <w:r>
              <w:rPr>
                <w:rFonts w:hint="eastAsia"/>
                <w:lang w:val="en-US" w:eastAsia="zh-CN"/>
              </w:rPr>
              <w:t xml:space="preserve">弃物的种类： </w:t>
            </w:r>
            <w:r>
              <w:rPr>
                <w:rFonts w:hint="eastAsia"/>
                <w:u w:val="single"/>
                <w:lang w:val="en-US" w:eastAsia="zh-CN"/>
              </w:rPr>
              <w:t xml:space="preserve"> 有机溶剂HW06（900-404-06；废酸HW34（900-349-34）、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危险废弃物处置：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4774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危废名称：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硝酸、高氯酸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危险废物的性质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易燃易爆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有毒有害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有腐蚀性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0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危废处置方名称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甘肃叶林环保科技有限公司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危化品经营许可证号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GSJCWF（临）【2020】002号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6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处置合同期限/内容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HW34（900-349-34）至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2021-08-09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转移联单日期/编号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2020620100008906，2020-08-26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转移的品种/数量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0.95吨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危废运输方名称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武威好年华再生资源回收有限公司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危化品运输许可证号</w:t>
                  </w:r>
                </w:p>
              </w:tc>
              <w:tc>
                <w:tcPr>
                  <w:tcW w:w="47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甘交运营许可武 字620600000372，2022-07-05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危险废弃物处置：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4774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危废名称：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有机废液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危险废物的性质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易燃易爆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有毒有害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有腐蚀性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危废处置方名称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甘肃叶林环保科技有限公司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危化品经营许可证号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GSJCWF（临）【2020】002号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6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处置合同期限/内容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HW06（900-404-06）至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2021-08-09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转移联单日期/编号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2020620100008906，2020-08-26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转移的品种/数量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2.44吨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危废运输方名称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武威好年华再生资源回收有限公司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危化品运输许可证号</w:t>
                  </w:r>
                </w:p>
              </w:tc>
              <w:tc>
                <w:tcPr>
                  <w:tcW w:w="47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甘交运营许可武 字620600000372，2022-07-05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危废内部转移控制：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产生废液的检测室每月一次，填写：《过期、废物物品处理记录》；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色谱部：有机废液——90L，处理日期：2021-03-31，处理人：霍文清；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色谱部：无机废液——6L，处理日期：2021-01-29，处理人：周洁；</w:t>
            </w:r>
          </w:p>
          <w:p>
            <w:pPr>
              <w:ind w:firstLine="840" w:firstLineChars="4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无机废液——6L，处理日期：2021-02-26，处理人：高琴；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理化检测部：有机废液——15L，处理日期：2021-01-28，处理人：肖蕊；</w:t>
            </w:r>
          </w:p>
          <w:p>
            <w:pPr>
              <w:ind w:firstLine="1260" w:firstLineChars="6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无机废液——5L，处理日期：2021-01-28，处理人：肖蕊；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上述废液主要在产品检测、食品检验过程中产生，量不是很大，集中委托《甘肃叶林环保科技有限公司》进行处理，2021年还未进行废液的转移，后期审核关注。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0B0FB5"/>
                <w:lang w:val="en-US" w:eastAsia="zh-CN"/>
              </w:rPr>
            </w:pPr>
            <w:r>
              <w:rPr>
                <w:rFonts w:hint="eastAsia"/>
                <w:color w:val="0B0FB5"/>
                <w:lang w:val="en-US" w:eastAsia="zh-CN"/>
              </w:rPr>
              <w:t>补充现场确认：E审核内容与远程审核基本一致。详见监督审核记录。</w:t>
            </w:r>
            <w:bookmarkStart w:id="0" w:name="_GoBack"/>
            <w:bookmarkEnd w:id="0"/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《安全事故应急救援预案》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0"/>
              <w:gridCol w:w="2730"/>
              <w:gridCol w:w="188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2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73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消防应急逃生预案演练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2021-01-20</w:t>
                  </w:r>
                </w:p>
              </w:tc>
              <w:tc>
                <w:tcPr>
                  <w:tcW w:w="273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消防演练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pStyle w:val="2"/>
              <w:rPr>
                <w:rFonts w:hint="eastAsia"/>
                <w:color w:val="0B0FB5"/>
                <w:lang w:val="en-US" w:eastAsia="zh-CN"/>
              </w:rPr>
            </w:pPr>
            <w:r>
              <w:rPr>
                <w:rFonts w:hint="eastAsia"/>
                <w:color w:val="0B0FB5"/>
                <w:lang w:val="en-US" w:eastAsia="zh-CN"/>
              </w:rPr>
              <w:t>补充现场确认：E审核内容与远程审核基本一致。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6161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C0BEF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404A5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1F40A7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D37312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4362A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BA78B9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47D6C"/>
    <w:rsid w:val="2BD60481"/>
    <w:rsid w:val="2BEA3FA7"/>
    <w:rsid w:val="2BEF18DE"/>
    <w:rsid w:val="2C2E44D4"/>
    <w:rsid w:val="2C7B6C71"/>
    <w:rsid w:val="2C8548F3"/>
    <w:rsid w:val="2CE67CB5"/>
    <w:rsid w:val="2D095658"/>
    <w:rsid w:val="2D357F0D"/>
    <w:rsid w:val="2D4E604F"/>
    <w:rsid w:val="2D5C2AB0"/>
    <w:rsid w:val="2D716B1B"/>
    <w:rsid w:val="2D7A20E6"/>
    <w:rsid w:val="2D7B66E3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8C3CC0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1363F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623DDB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3409E4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45AEB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3E31B6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76659F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A449ED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03D"/>
    <w:rsid w:val="4CA74E41"/>
    <w:rsid w:val="4CA91B51"/>
    <w:rsid w:val="4CB62537"/>
    <w:rsid w:val="4CD2365B"/>
    <w:rsid w:val="4D352804"/>
    <w:rsid w:val="4D374D03"/>
    <w:rsid w:val="4D791805"/>
    <w:rsid w:val="4D7F1B73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1E84F81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45049F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669E8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2C304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6551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8B5892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8147F0"/>
    <w:rsid w:val="66B368AE"/>
    <w:rsid w:val="66B532F3"/>
    <w:rsid w:val="66C2760F"/>
    <w:rsid w:val="66C71719"/>
    <w:rsid w:val="66CB2597"/>
    <w:rsid w:val="66F83694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0E927B5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AA1B4B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2021-04-28T02:48:33Z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B13A0565317F4DCF9D7B0924A2AE88CF</vt:lpwstr>
  </property>
</Properties>
</file>