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受审核部门：管理层；           主管领导：王永强 </w:t>
            </w:r>
            <w:r>
              <w:rPr>
                <w:rFonts w:hint="eastAsia" w:ascii="楷体" w:hAnsi="楷体" w:eastAsia="楷体" w:cs="楷体"/>
                <w:sz w:val="21"/>
                <w:szCs w:val="21"/>
                <w:lang w:val="en-US" w:eastAsia="zh-CN"/>
              </w:rPr>
              <w:t>/王泽辉</w:t>
            </w:r>
            <w:r>
              <w:rPr>
                <w:rFonts w:hint="eastAsia" w:ascii="楷体" w:hAnsi="楷体" w:eastAsia="楷体" w:cs="楷体"/>
                <w:sz w:val="21"/>
                <w:szCs w:val="21"/>
              </w:rPr>
              <w:t xml:space="preserve">         陪同人员：彭兰</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1.3.25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审核条款：4.1/4.2/4.3/4.4/5.2/6.1/6.2/9.2/9.3</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公司概况，资质情况</w:t>
            </w:r>
          </w:p>
          <w:p>
            <w:pPr>
              <w:rPr>
                <w:rFonts w:hint="eastAsia" w:ascii="楷体" w:hAnsi="楷体" w:eastAsia="楷体" w:cs="楷体"/>
                <w:sz w:val="21"/>
                <w:szCs w:val="21"/>
              </w:rPr>
            </w:pPr>
            <w:r>
              <w:rPr>
                <w:rFonts w:hint="eastAsia" w:ascii="楷体" w:hAnsi="楷体" w:eastAsia="楷体" w:cs="楷体"/>
                <w:sz w:val="21"/>
                <w:szCs w:val="21"/>
              </w:rPr>
              <w:t>组织机构、体系策划实施情况</w:t>
            </w:r>
          </w:p>
          <w:p>
            <w:pPr>
              <w:rPr>
                <w:rFonts w:hint="eastAsia" w:ascii="楷体" w:hAnsi="楷体" w:eastAsia="楷体" w:cs="楷体"/>
                <w:sz w:val="21"/>
                <w:szCs w:val="21"/>
              </w:rPr>
            </w:pPr>
            <w:r>
              <w:rPr>
                <w:rFonts w:hint="eastAsia" w:ascii="楷体" w:hAnsi="楷体" w:eastAsia="楷体" w:cs="楷体"/>
                <w:sz w:val="21"/>
                <w:szCs w:val="21"/>
              </w:rPr>
              <w:t>认证范围确认</w:t>
            </w:r>
          </w:p>
          <w:p>
            <w:pPr>
              <w:rPr>
                <w:rFonts w:hint="eastAsia" w:ascii="楷体" w:hAnsi="楷体" w:eastAsia="楷体" w:cs="楷体"/>
                <w:sz w:val="21"/>
                <w:szCs w:val="21"/>
              </w:rPr>
            </w:pPr>
            <w:r>
              <w:rPr>
                <w:rFonts w:hint="eastAsia" w:ascii="楷体" w:hAnsi="楷体" w:eastAsia="楷体" w:cs="楷体"/>
                <w:sz w:val="21"/>
                <w:szCs w:val="21"/>
              </w:rPr>
              <w:t>适用条款确认</w:t>
            </w:r>
          </w:p>
          <w:p>
            <w:pPr>
              <w:rPr>
                <w:rFonts w:hint="eastAsia" w:ascii="楷体" w:hAnsi="楷体" w:eastAsia="楷体" w:cs="楷体"/>
                <w:sz w:val="21"/>
                <w:szCs w:val="21"/>
              </w:rPr>
            </w:pPr>
            <w:r>
              <w:rPr>
                <w:rFonts w:hint="eastAsia" w:ascii="楷体" w:hAnsi="楷体" w:eastAsia="楷体" w:cs="楷体"/>
                <w:sz w:val="21"/>
                <w:szCs w:val="21"/>
              </w:rPr>
              <w:t>外包过程</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4.1</w:t>
            </w:r>
          </w:p>
          <w:p>
            <w:pPr>
              <w:rPr>
                <w:rFonts w:hint="eastAsia" w:ascii="楷体" w:hAnsi="楷体" w:eastAsia="楷体" w:cs="楷体"/>
                <w:sz w:val="21"/>
                <w:szCs w:val="21"/>
              </w:rPr>
            </w:pPr>
            <w:r>
              <w:rPr>
                <w:rFonts w:hint="eastAsia" w:ascii="楷体" w:hAnsi="楷体" w:eastAsia="楷体" w:cs="楷体"/>
                <w:sz w:val="21"/>
                <w:szCs w:val="21"/>
              </w:rPr>
              <w:t>4.2</w:t>
            </w:r>
          </w:p>
          <w:p>
            <w:pPr>
              <w:rPr>
                <w:rFonts w:hint="eastAsia" w:ascii="楷体" w:hAnsi="楷体" w:eastAsia="楷体" w:cs="楷体"/>
                <w:sz w:val="21"/>
                <w:szCs w:val="21"/>
              </w:rPr>
            </w:pPr>
            <w:r>
              <w:rPr>
                <w:rFonts w:hint="eastAsia" w:ascii="楷体" w:hAnsi="楷体" w:eastAsia="楷体" w:cs="楷体"/>
                <w:sz w:val="21"/>
                <w:szCs w:val="21"/>
              </w:rPr>
              <w:t>4.3</w:t>
            </w:r>
          </w:p>
          <w:p>
            <w:pPr>
              <w:rPr>
                <w:rFonts w:hint="eastAsia" w:ascii="楷体" w:hAnsi="楷体" w:eastAsia="楷体" w:cs="楷体"/>
                <w:sz w:val="21"/>
                <w:szCs w:val="21"/>
              </w:rPr>
            </w:pPr>
            <w:r>
              <w:rPr>
                <w:rFonts w:hint="eastAsia" w:ascii="楷体" w:hAnsi="楷体" w:eastAsia="楷体" w:cs="楷体"/>
                <w:sz w:val="21"/>
                <w:szCs w:val="21"/>
              </w:rPr>
              <w:t>4.4</w:t>
            </w:r>
          </w:p>
          <w:p>
            <w:pPr>
              <w:rPr>
                <w:rFonts w:hint="eastAsia" w:ascii="楷体" w:hAnsi="楷体" w:eastAsia="楷体" w:cs="楷体"/>
                <w:sz w:val="21"/>
                <w:szCs w:val="21"/>
              </w:rPr>
            </w:pPr>
            <w:r>
              <w:rPr>
                <w:rFonts w:hint="eastAsia" w:ascii="楷体" w:hAnsi="楷体" w:eastAsia="楷体" w:cs="楷体"/>
                <w:sz w:val="21"/>
                <w:szCs w:val="21"/>
              </w:rPr>
              <w:t>6.1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1、总经理：王永强；</w:t>
            </w:r>
          </w:p>
          <w:p>
            <w:pPr>
              <w:spacing w:line="440" w:lineRule="exact"/>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lang w:val="en-US" w:eastAsia="zh-CN"/>
              </w:rPr>
              <w:t>91130637MA0F06CR4Q</w:t>
            </w:r>
          </w:p>
          <w:p>
            <w:pPr>
              <w:rPr>
                <w:rFonts w:hint="eastAsia" w:ascii="楷体" w:hAnsi="楷体" w:eastAsia="楷体" w:cs="楷体"/>
                <w:color w:val="FF0000"/>
                <w:sz w:val="21"/>
                <w:szCs w:val="21"/>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sz w:val="21"/>
                <w:szCs w:val="21"/>
              </w:rPr>
              <w:t>河北上晟管业有限公司成立于20</w:t>
            </w:r>
            <w:r>
              <w:rPr>
                <w:rFonts w:hint="eastAsia" w:ascii="楷体" w:hAnsi="楷体" w:eastAsia="楷体" w:cs="楷体"/>
                <w:color w:val="000000"/>
                <w:sz w:val="21"/>
                <w:szCs w:val="21"/>
                <w:lang w:val="en-US" w:eastAsia="zh-CN"/>
              </w:rPr>
              <w:t>20</w:t>
            </w:r>
            <w:r>
              <w:rPr>
                <w:rFonts w:hint="eastAsia" w:ascii="楷体" w:hAnsi="楷体" w:eastAsia="楷体" w:cs="楷体"/>
                <w:color w:val="000000"/>
                <w:sz w:val="21"/>
                <w:szCs w:val="21"/>
              </w:rPr>
              <w:t>年</w:t>
            </w: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月2</w:t>
            </w: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日</w:t>
            </w:r>
            <w:r>
              <w:rPr>
                <w:rFonts w:hint="eastAsia" w:ascii="楷体" w:hAnsi="楷体" w:eastAsia="楷体" w:cs="楷体"/>
                <w:color w:val="333333"/>
                <w:sz w:val="21"/>
                <w:szCs w:val="21"/>
                <w:shd w:val="clear" w:color="auto" w:fill="FFFFFF"/>
              </w:rPr>
              <w:t>,</w:t>
            </w:r>
            <w:bookmarkStart w:id="1" w:name="注册地址"/>
            <w:r>
              <w:rPr>
                <w:rFonts w:hint="eastAsia" w:ascii="楷体" w:hAnsi="楷体" w:eastAsia="楷体" w:cs="楷体"/>
                <w:sz w:val="21"/>
                <w:szCs w:val="21"/>
              </w:rPr>
              <w:t>注册资本</w:t>
            </w:r>
            <w:r>
              <w:rPr>
                <w:rFonts w:hint="eastAsia" w:ascii="楷体" w:hAnsi="楷体" w:eastAsia="楷体" w:cs="楷体"/>
                <w:sz w:val="21"/>
                <w:szCs w:val="21"/>
                <w:lang w:val="en-US" w:eastAsia="zh-CN"/>
              </w:rPr>
              <w:t>1080</w:t>
            </w:r>
            <w:r>
              <w:rPr>
                <w:rFonts w:hint="eastAsia" w:ascii="楷体" w:hAnsi="楷体" w:eastAsia="楷体" w:cs="楷体"/>
                <w:sz w:val="21"/>
                <w:szCs w:val="21"/>
              </w:rPr>
              <w:t>万元，注册地址：河北省保定县博野县博野镇大营村村东，</w:t>
            </w:r>
            <w:bookmarkEnd w:id="1"/>
            <w:r>
              <w:rPr>
                <w:rFonts w:hint="eastAsia" w:ascii="楷体" w:hAnsi="楷体" w:eastAsia="楷体" w:cs="楷体"/>
                <w:sz w:val="21"/>
                <w:szCs w:val="21"/>
              </w:rPr>
              <w:t>生产地址：河北省保定县博野县博野镇大营村村东，占地面积2600 平，办公室</w:t>
            </w:r>
            <w:r>
              <w:rPr>
                <w:rFonts w:hint="eastAsia" w:ascii="楷体" w:hAnsi="楷体" w:eastAsia="楷体" w:cs="楷体"/>
                <w:sz w:val="21"/>
                <w:szCs w:val="21"/>
                <w:lang w:val="en-US" w:eastAsia="zh-CN"/>
              </w:rPr>
              <w:t>300</w:t>
            </w:r>
            <w:r>
              <w:rPr>
                <w:rFonts w:hint="eastAsia" w:ascii="楷体" w:hAnsi="楷体" w:eastAsia="楷体" w:cs="楷体"/>
                <w:sz w:val="21"/>
                <w:szCs w:val="21"/>
              </w:rPr>
              <w:t>平，车间 600平，仓库</w:t>
            </w:r>
            <w:r>
              <w:rPr>
                <w:rFonts w:hint="eastAsia" w:ascii="楷体" w:hAnsi="楷体" w:eastAsia="楷体" w:cs="楷体"/>
                <w:sz w:val="21"/>
                <w:szCs w:val="21"/>
                <w:lang w:val="en-US" w:eastAsia="zh-CN"/>
              </w:rPr>
              <w:t>200</w:t>
            </w:r>
            <w:r>
              <w:rPr>
                <w:rFonts w:hint="eastAsia" w:ascii="楷体" w:hAnsi="楷体" w:eastAsia="楷体" w:cs="楷体"/>
                <w:sz w:val="21"/>
                <w:szCs w:val="21"/>
              </w:rPr>
              <w:t>平；</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color w:val="333333"/>
                <w:sz w:val="21"/>
                <w:szCs w:val="21"/>
                <w:shd w:val="clear" w:color="auto" w:fill="FFFFFF"/>
              </w:rPr>
              <w:t>主要经营范围为</w:t>
            </w:r>
            <w:r>
              <w:rPr>
                <w:rFonts w:hint="eastAsia" w:ascii="楷体" w:hAnsi="楷体" w:eastAsia="楷体" w:cs="楷体"/>
                <w:sz w:val="21"/>
                <w:szCs w:val="21"/>
                <w:shd w:val="clear" w:color="auto" w:fill="FFFFFF"/>
              </w:rPr>
              <w:t>电缆保护管、塑料管材的生产</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5、公司设有管理层、综合部、生产技术部等部门。</w:t>
            </w:r>
          </w:p>
          <w:p>
            <w:pPr>
              <w:rPr>
                <w:rFonts w:hint="eastAsia" w:ascii="楷体" w:hAnsi="楷体" w:eastAsia="楷体" w:cs="楷体"/>
                <w:sz w:val="21"/>
                <w:szCs w:val="21"/>
                <w:lang w:val="en-GB"/>
              </w:rPr>
            </w:pPr>
            <w:r>
              <w:rPr>
                <w:rFonts w:hint="eastAsia" w:ascii="楷体" w:hAnsi="楷体" w:eastAsia="楷体" w:cs="楷体"/>
                <w:sz w:val="21"/>
                <w:szCs w:val="21"/>
              </w:rPr>
              <w:sym w:font="Wingdings 2" w:char="F098"/>
            </w: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审核组与受审核方管代通过电话确认的审核范围：</w:t>
            </w:r>
          </w:p>
          <w:p>
            <w:pPr>
              <w:rPr>
                <w:rFonts w:hint="eastAsia" w:ascii="楷体" w:hAnsi="楷体" w:eastAsia="楷体" w:cs="楷体"/>
                <w:sz w:val="21"/>
                <w:szCs w:val="21"/>
              </w:rPr>
            </w:pPr>
            <w:r>
              <w:rPr>
                <w:rFonts w:hint="eastAsia" w:ascii="楷体" w:hAnsi="楷体" w:eastAsia="楷体" w:cs="楷体"/>
                <w:sz w:val="21"/>
                <w:szCs w:val="21"/>
              </w:rPr>
              <w:t>QMS：</w:t>
            </w:r>
            <w:r>
              <w:rPr>
                <w:rFonts w:hint="eastAsia" w:ascii="楷体" w:hAnsi="楷体" w:eastAsia="楷体" w:cs="楷体"/>
                <w:sz w:val="21"/>
                <w:szCs w:val="21"/>
                <w:shd w:val="clear" w:color="auto" w:fill="FFFFFF"/>
              </w:rPr>
              <w:t>电缆保护管、塑料管材的生产</w:t>
            </w:r>
            <w:r>
              <w:rPr>
                <w:rFonts w:hint="eastAsia" w:ascii="楷体" w:hAnsi="楷体" w:eastAsia="楷体" w:cs="楷体"/>
                <w:color w:val="333333"/>
                <w:sz w:val="21"/>
                <w:szCs w:val="21"/>
                <w:shd w:val="clear" w:color="auto" w:fill="FFFFFF"/>
              </w:rPr>
              <w:t>。</w:t>
            </w:r>
            <w:r>
              <w:rPr>
                <w:rFonts w:hint="eastAsia" w:ascii="楷体" w:hAnsi="楷体" w:eastAsia="楷体" w:cs="楷体"/>
                <w:sz w:val="21"/>
                <w:szCs w:val="21"/>
              </w:rPr>
              <w:t xml:space="preserve"> </w:t>
            </w:r>
          </w:p>
          <w:p>
            <w:pPr>
              <w:pStyle w:val="2"/>
              <w:spacing w:line="440" w:lineRule="exact"/>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bCs/>
                <w:sz w:val="21"/>
                <w:szCs w:val="21"/>
              </w:rPr>
              <w:t>根据公司产品和服务特点，标准的所有条款均适用于公司并决定全部予以实施。</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w:t>
            </w:r>
            <w:r>
              <w:rPr>
                <w:rFonts w:hint="eastAsia" w:ascii="楷体" w:hAnsi="楷体" w:eastAsia="楷体" w:cs="楷体"/>
                <w:sz w:val="21"/>
                <w:szCs w:val="21"/>
                <w:lang w:val="en-US" w:eastAsia="zh-CN"/>
              </w:rPr>
              <w:t>摸具加工、</w:t>
            </w:r>
            <w:r>
              <w:rPr>
                <w:rFonts w:hint="eastAsia" w:ascii="楷体" w:hAnsi="楷体" w:eastAsia="楷体" w:cs="楷体"/>
                <w:sz w:val="21"/>
                <w:szCs w:val="21"/>
              </w:rPr>
              <w:t>产品运输。</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管理体系覆盖人数</w:t>
            </w:r>
            <w:r>
              <w:rPr>
                <w:rFonts w:hint="eastAsia" w:ascii="楷体" w:hAnsi="楷体" w:eastAsia="楷体" w:cs="楷体"/>
                <w:sz w:val="21"/>
                <w:szCs w:val="21"/>
                <w:lang w:val="en-US" w:eastAsia="zh-CN"/>
              </w:rPr>
              <w:t>20</w:t>
            </w:r>
            <w:r>
              <w:rPr>
                <w:rFonts w:hint="eastAsia" w:ascii="楷体" w:hAnsi="楷体" w:eastAsia="楷体" w:cs="楷体"/>
                <w:sz w:val="21"/>
                <w:szCs w:val="21"/>
              </w:rPr>
              <w:t>人，白班生产，无倒班情况</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管理方针和目标的适宜性</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r>
              <w:rPr>
                <w:rFonts w:hint="eastAsia" w:ascii="楷体" w:hAnsi="楷体" w:eastAsia="楷体" w:cs="楷体"/>
                <w:sz w:val="21"/>
                <w:szCs w:val="21"/>
              </w:rPr>
              <w:t>5.2     6.2</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质量方针：团结进取、 求实创新、优质高效、诚信服务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方针与企业的经营宗旨相适应，协调一致；通过会议传达，沟通，让全体员工理解执行。并定期进行评审（一般一年一次）。</w:t>
            </w:r>
            <w:r>
              <w:rPr>
                <w:rFonts w:hint="eastAsia" w:ascii="楷体" w:hAnsi="楷体" w:eastAsia="楷体" w:cs="楷体"/>
                <w:sz w:val="21"/>
                <w:szCs w:val="21"/>
              </w:rPr>
              <w:sym w:font="Wingdings 2" w:char="F098"/>
            </w:r>
            <w:r>
              <w:rPr>
                <w:rFonts w:hint="eastAsia" w:ascii="楷体" w:hAnsi="楷体" w:eastAsia="楷体" w:cs="楷体"/>
                <w:sz w:val="21"/>
                <w:szCs w:val="21"/>
              </w:rPr>
              <w:t xml:space="preserve">质量目标： </w:t>
            </w:r>
          </w:p>
          <w:p>
            <w:pPr>
              <w:spacing w:line="360" w:lineRule="exact"/>
              <w:rPr>
                <w:rFonts w:hint="eastAsia" w:ascii="楷体" w:hAnsi="楷体" w:eastAsia="楷体" w:cs="楷体"/>
                <w:b/>
                <w:bCs/>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顾客满意度达95% 以上；</w:t>
            </w:r>
          </w:p>
          <w:p>
            <w:pPr>
              <w:rPr>
                <w:rFonts w:hint="eastAsia" w:ascii="楷体" w:hAnsi="楷体" w:eastAsia="楷体" w:cs="楷体"/>
                <w:sz w:val="21"/>
                <w:szCs w:val="21"/>
              </w:rPr>
            </w:pPr>
            <w:r>
              <w:rPr>
                <w:rFonts w:hint="eastAsia" w:ascii="楷体" w:hAnsi="楷体" w:eastAsia="楷体" w:cs="楷体"/>
                <w:b/>
                <w:bCs/>
                <w:sz w:val="21"/>
                <w:szCs w:val="21"/>
                <w:lang w:val="en-US" w:eastAsia="zh-CN"/>
              </w:rPr>
              <w:t>2）产品</w:t>
            </w:r>
            <w:r>
              <w:rPr>
                <w:rFonts w:hint="eastAsia" w:ascii="楷体" w:hAnsi="楷体" w:eastAsia="楷体" w:cs="楷体"/>
                <w:b/>
                <w:bCs/>
                <w:sz w:val="21"/>
                <w:szCs w:val="21"/>
              </w:rPr>
              <w:t xml:space="preserve">一次交验合格率≥95% </w:t>
            </w:r>
            <w:r>
              <w:rPr>
                <w:rFonts w:hint="eastAsia" w:ascii="楷体" w:hAnsi="楷体" w:eastAsia="楷体" w:cs="楷体"/>
                <w:b/>
                <w:bCs/>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基本符合标准要求。在方针框架下展开，并分解到各职能部门。</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内审、管理评审策划和实施的符合性及可信性</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9.2</w:t>
            </w:r>
          </w:p>
          <w:p>
            <w:pPr>
              <w:rPr>
                <w:rFonts w:hint="eastAsia" w:ascii="楷体" w:hAnsi="楷体" w:eastAsia="楷体" w:cs="楷体"/>
                <w:sz w:val="21"/>
                <w:szCs w:val="21"/>
              </w:rPr>
            </w:pPr>
            <w:r>
              <w:rPr>
                <w:rFonts w:hint="eastAsia" w:ascii="楷体" w:hAnsi="楷体" w:eastAsia="楷体" w:cs="楷体"/>
                <w:sz w:val="21"/>
                <w:szCs w:val="21"/>
              </w:rPr>
              <w:t>9.3</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2020年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t>2020年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申请资料信息的核实确认</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确定第二阶段</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提供营业执照扫描件，网上查询，有效。</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第二阶段审核所需资源的配置较充分。</w:t>
            </w:r>
          </w:p>
          <w:p>
            <w:pPr>
              <w:rPr>
                <w:rFonts w:hint="eastAsia" w:ascii="楷体" w:hAnsi="楷体" w:eastAsia="楷体" w:cs="楷体"/>
                <w:sz w:val="21"/>
                <w:szCs w:val="21"/>
              </w:rPr>
            </w:pPr>
            <w:r>
              <w:rPr>
                <w:rFonts w:hint="eastAsia" w:ascii="楷体" w:hAnsi="楷体" w:eastAsia="楷体" w:cs="楷体"/>
                <w:sz w:val="21"/>
                <w:szCs w:val="21"/>
              </w:rPr>
              <w:t>商定第二阶段审核时间：202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月2</w:t>
            </w:r>
            <w:r>
              <w:rPr>
                <w:rFonts w:hint="eastAsia" w:ascii="楷体" w:hAnsi="楷体" w:eastAsia="楷体" w:cs="楷体"/>
                <w:sz w:val="21"/>
                <w:szCs w:val="21"/>
                <w:lang w:val="en-US" w:eastAsia="zh-CN"/>
              </w:rPr>
              <w:t>9-30</w:t>
            </w:r>
            <w:r>
              <w:rPr>
                <w:rFonts w:hint="eastAsia" w:ascii="楷体" w:hAnsi="楷体" w:eastAsia="楷体" w:cs="楷体"/>
                <w:sz w:val="21"/>
                <w:szCs w:val="21"/>
              </w:rPr>
              <w:t>日</w:t>
            </w:r>
          </w:p>
        </w:tc>
        <w:tc>
          <w:tcPr>
            <w:tcW w:w="709" w:type="dxa"/>
          </w:tcPr>
          <w:p>
            <w:pPr>
              <w:rPr>
                <w:rFonts w:hint="eastAsia" w:ascii="楷体" w:hAnsi="楷体" w:eastAsia="楷体" w:cs="楷体"/>
                <w:sz w:val="21"/>
                <w:szCs w:val="21"/>
              </w:rPr>
            </w:pPr>
          </w:p>
        </w:tc>
      </w:tr>
    </w:tbl>
    <w:p/>
    <w:p/>
    <w:p/>
    <w:p/>
    <w:p/>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受审核部门：综合部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主管领导：彭兰             陪同人员：</w:t>
            </w:r>
            <w:r>
              <w:rPr>
                <w:rFonts w:hint="eastAsia" w:ascii="楷体" w:hAnsi="楷体" w:eastAsia="楷体" w:cs="楷体"/>
                <w:sz w:val="21"/>
                <w:szCs w:val="21"/>
                <w:lang w:val="en-US" w:eastAsia="zh-CN"/>
              </w:rPr>
              <w:t>王泽辉</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1.3.25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7.1.2/7.1.6/7.5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7.1.2/7.1.6/7.5</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目前企业拥有职工2</w:t>
            </w:r>
            <w:r>
              <w:rPr>
                <w:rFonts w:hint="eastAsia" w:ascii="楷体" w:hAnsi="楷体" w:eastAsia="楷体" w:cs="楷体"/>
                <w:sz w:val="21"/>
                <w:szCs w:val="21"/>
                <w:lang w:val="en-US" w:eastAsia="zh-CN"/>
              </w:rPr>
              <w:t>0</w:t>
            </w:r>
            <w:r>
              <w:rPr>
                <w:rFonts w:hint="eastAsia" w:ascii="楷体" w:hAnsi="楷体" w:eastAsia="楷体" w:cs="楷体"/>
                <w:sz w:val="21"/>
                <w:szCs w:val="21"/>
              </w:rPr>
              <w:t>人，包括管理人员</w:t>
            </w:r>
            <w:r>
              <w:rPr>
                <w:rFonts w:hint="eastAsia" w:ascii="楷体" w:hAnsi="楷体" w:eastAsia="楷体" w:cs="楷体"/>
                <w:sz w:val="21"/>
                <w:szCs w:val="21"/>
                <w:lang w:val="en-US" w:eastAsia="zh-CN"/>
              </w:rPr>
              <w:t>5</w:t>
            </w:r>
            <w:r>
              <w:rPr>
                <w:rFonts w:hint="eastAsia" w:ascii="楷体" w:hAnsi="楷体" w:eastAsia="楷体" w:cs="楷体"/>
                <w:sz w:val="21"/>
                <w:szCs w:val="21"/>
              </w:rPr>
              <w:t>人、生产人员、业务人员等。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策划了公司管理体系文件，包括以下层次：</w:t>
            </w:r>
          </w:p>
          <w:p>
            <w:pPr>
              <w:ind w:right="840"/>
              <w:rPr>
                <w:rFonts w:hint="eastAsia" w:ascii="楷体" w:hAnsi="楷体" w:eastAsia="楷体" w:cs="楷体"/>
                <w:sz w:val="21"/>
                <w:szCs w:val="21"/>
              </w:rPr>
            </w:pPr>
            <w:r>
              <w:rPr>
                <w:rFonts w:hint="eastAsia" w:ascii="楷体" w:hAnsi="楷体" w:eastAsia="楷体" w:cs="楷体"/>
                <w:sz w:val="21"/>
                <w:szCs w:val="21"/>
              </w:rPr>
              <w:t>1.质量手册</w:t>
            </w:r>
            <w:r>
              <w:rPr>
                <w:rFonts w:hint="eastAsia" w:ascii="楷体" w:hAnsi="楷体" w:eastAsia="楷体" w:cs="楷体"/>
                <w:sz w:val="21"/>
                <w:szCs w:val="21"/>
                <w:lang w:val="en-US" w:eastAsia="zh-CN"/>
              </w:rPr>
              <w:t>SSGY</w:t>
            </w:r>
            <w:r>
              <w:rPr>
                <w:rFonts w:hint="eastAsia" w:ascii="楷体" w:hAnsi="楷体" w:eastAsia="楷体" w:cs="楷体"/>
                <w:sz w:val="21"/>
                <w:szCs w:val="21"/>
              </w:rPr>
              <w:t>/SC-20</w:t>
            </w:r>
            <w:r>
              <w:rPr>
                <w:rFonts w:hint="eastAsia" w:ascii="楷体" w:hAnsi="楷体" w:eastAsia="楷体" w:cs="楷体"/>
                <w:sz w:val="21"/>
                <w:szCs w:val="21"/>
                <w:lang w:val="en-US" w:eastAsia="zh-CN"/>
              </w:rPr>
              <w:t xml:space="preserve">20  </w:t>
            </w: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0版，2020年</w:t>
            </w:r>
            <w:r>
              <w:rPr>
                <w:rFonts w:hint="eastAsia" w:ascii="楷体" w:hAnsi="楷体" w:eastAsia="楷体" w:cs="楷体"/>
                <w:sz w:val="21"/>
                <w:szCs w:val="21"/>
                <w:lang w:val="en-US" w:eastAsia="zh-CN"/>
              </w:rPr>
              <w:t>7</w:t>
            </w:r>
            <w:r>
              <w:rPr>
                <w:rFonts w:hint="eastAsia" w:ascii="楷体" w:hAnsi="楷体" w:eastAsia="楷体" w:cs="楷体"/>
                <w:sz w:val="21"/>
                <w:szCs w:val="21"/>
              </w:rPr>
              <w:t>月5日发表实施（含质量方针、目标）</w:t>
            </w:r>
          </w:p>
          <w:p>
            <w:pPr>
              <w:rPr>
                <w:rFonts w:hint="eastAsia" w:ascii="楷体" w:hAnsi="楷体" w:eastAsia="楷体" w:cs="楷体"/>
                <w:sz w:val="21"/>
                <w:szCs w:val="21"/>
                <w:lang w:eastAsia="zh-CN"/>
              </w:rPr>
            </w:pPr>
            <w:r>
              <w:rPr>
                <w:rFonts w:hint="eastAsia" w:ascii="楷体" w:hAnsi="楷体" w:eastAsia="楷体" w:cs="楷体"/>
                <w:sz w:val="21"/>
                <w:szCs w:val="21"/>
              </w:rPr>
              <w:t>2.程序文件</w:t>
            </w:r>
            <w:r>
              <w:rPr>
                <w:rFonts w:hint="eastAsia" w:ascii="楷体" w:hAnsi="楷体" w:eastAsia="楷体" w:cs="楷体"/>
                <w:sz w:val="21"/>
                <w:szCs w:val="21"/>
                <w:lang w:val="en-US" w:eastAsia="zh-CN"/>
              </w:rPr>
              <w:t>SSGY</w:t>
            </w:r>
            <w:r>
              <w:rPr>
                <w:rFonts w:hint="eastAsia" w:ascii="楷体" w:hAnsi="楷体" w:eastAsia="楷体" w:cs="楷体"/>
                <w:sz w:val="21"/>
                <w:szCs w:val="21"/>
              </w:rPr>
              <w:t>/</w:t>
            </w:r>
            <w:r>
              <w:rPr>
                <w:rFonts w:hint="eastAsia" w:ascii="楷体" w:hAnsi="楷体" w:eastAsia="楷体" w:cs="楷体"/>
                <w:sz w:val="21"/>
                <w:szCs w:val="21"/>
                <w:lang w:val="en-US" w:eastAsia="zh-CN"/>
              </w:rPr>
              <w:t>CX</w:t>
            </w:r>
            <w:r>
              <w:rPr>
                <w:rFonts w:hint="eastAsia" w:ascii="楷体" w:hAnsi="楷体" w:eastAsia="楷体" w:cs="楷体"/>
                <w:sz w:val="21"/>
                <w:szCs w:val="21"/>
              </w:rPr>
              <w:t>-20</w:t>
            </w:r>
            <w:r>
              <w:rPr>
                <w:rFonts w:hint="eastAsia" w:ascii="楷体" w:hAnsi="楷体" w:eastAsia="楷体" w:cs="楷体"/>
                <w:sz w:val="21"/>
                <w:szCs w:val="21"/>
                <w:lang w:val="en-US" w:eastAsia="zh-CN"/>
              </w:rPr>
              <w:t xml:space="preserve">20   </w:t>
            </w: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0版，2020年</w:t>
            </w:r>
            <w:r>
              <w:rPr>
                <w:rFonts w:hint="eastAsia" w:ascii="楷体" w:hAnsi="楷体" w:eastAsia="楷体" w:cs="楷体"/>
                <w:sz w:val="21"/>
                <w:szCs w:val="21"/>
                <w:lang w:val="en-US" w:eastAsia="zh-CN"/>
              </w:rPr>
              <w:t>7</w:t>
            </w:r>
            <w:r>
              <w:rPr>
                <w:rFonts w:hint="eastAsia" w:ascii="楷体" w:hAnsi="楷体" w:eastAsia="楷体" w:cs="楷体"/>
                <w:sz w:val="21"/>
                <w:szCs w:val="21"/>
              </w:rPr>
              <w:t>月5日发表实施，含</w:t>
            </w:r>
            <w:r>
              <w:rPr>
                <w:rFonts w:hint="eastAsia" w:ascii="楷体" w:hAnsi="楷体" w:eastAsia="楷体" w:cs="楷体"/>
                <w:sz w:val="21"/>
                <w:szCs w:val="21"/>
                <w:lang w:val="en-US" w:eastAsia="zh-CN"/>
              </w:rPr>
              <w:t>26</w:t>
            </w:r>
            <w:r>
              <w:rPr>
                <w:rFonts w:hint="eastAsia" w:ascii="楷体" w:hAnsi="楷体" w:eastAsia="楷体" w:cs="楷体"/>
                <w:sz w:val="21"/>
                <w:szCs w:val="21"/>
              </w:rPr>
              <w:t>个文件，包括标准要求的程序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三体系</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3.管理、作业文件汇编，包括：岗位人员任职要求、质量目标统计分析考核办法、公司设施管理规定等。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t>成文信息管理目前基本满足要求。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编制了文件控制程序，用于对管理体系文件的管理</w:t>
            </w:r>
          </w:p>
          <w:p>
            <w:pPr>
              <w:ind w:firstLine="105" w:firstLineChars="50"/>
              <w:rPr>
                <w:rFonts w:hint="eastAsia" w:ascii="楷体" w:hAnsi="楷体" w:eastAsia="楷体" w:cs="楷体"/>
                <w:sz w:val="21"/>
                <w:szCs w:val="21"/>
                <w:lang w:val="en-US" w:eastAsia="zh-CN"/>
              </w:rPr>
            </w:pPr>
            <w:r>
              <w:rPr>
                <w:rFonts w:hint="eastAsia" w:ascii="楷体" w:hAnsi="楷体" w:eastAsia="楷体" w:cs="楷体"/>
                <w:sz w:val="21"/>
                <w:szCs w:val="21"/>
              </w:rPr>
              <w:t>对外来文件进行了识别收集，现场提供有《外来文件清单》包括产品质量法、合同法、标准化法、公司法、</w:t>
            </w:r>
            <w:r>
              <w:rPr>
                <w:rFonts w:hint="eastAsia" w:ascii="楷体" w:hAnsi="楷体" w:eastAsia="楷体" w:cs="楷体"/>
                <w:sz w:val="21"/>
                <w:szCs w:val="21"/>
                <w:lang w:val="en-US" w:eastAsia="zh-CN"/>
              </w:rPr>
              <w:t>相关标准：</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13663</w:t>
            </w:r>
            <w:r>
              <w:rPr>
                <w:rFonts w:hint="eastAsia" w:ascii="楷体" w:hAnsi="楷体" w:eastAsia="楷体" w:cs="楷体"/>
                <w:sz w:val="21"/>
                <w:szCs w:val="21"/>
              </w:rPr>
              <w:tab/>
            </w:r>
            <w:r>
              <w:rPr>
                <w:rFonts w:hint="eastAsia" w:ascii="楷体" w:hAnsi="楷体" w:eastAsia="楷体" w:cs="楷体"/>
                <w:sz w:val="21"/>
                <w:szCs w:val="21"/>
              </w:rPr>
              <w:t>给水用聚乙烯（PE）管材</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20041.1</w:t>
            </w:r>
            <w:r>
              <w:rPr>
                <w:rFonts w:hint="eastAsia" w:ascii="楷体" w:hAnsi="楷体" w:eastAsia="楷体" w:cs="楷体"/>
                <w:sz w:val="21"/>
                <w:szCs w:val="21"/>
              </w:rPr>
              <w:tab/>
            </w:r>
            <w:r>
              <w:rPr>
                <w:rFonts w:hint="eastAsia" w:ascii="楷体" w:hAnsi="楷体" w:eastAsia="楷体" w:cs="楷体"/>
                <w:sz w:val="21"/>
                <w:szCs w:val="21"/>
              </w:rPr>
              <w:t>电缆管理用导管系统  第1部分：通用要求</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9647</w:t>
            </w:r>
            <w:r>
              <w:rPr>
                <w:rFonts w:hint="eastAsia" w:ascii="楷体" w:hAnsi="楷体" w:eastAsia="楷体" w:cs="楷体"/>
                <w:sz w:val="21"/>
                <w:szCs w:val="21"/>
              </w:rPr>
              <w:tab/>
            </w:r>
            <w:r>
              <w:rPr>
                <w:rFonts w:hint="eastAsia" w:ascii="楷体" w:hAnsi="楷体" w:eastAsia="楷体" w:cs="楷体"/>
                <w:sz w:val="21"/>
                <w:szCs w:val="21"/>
              </w:rPr>
              <w:t>热塑性塑料管材环刚度的测定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8802</w:t>
            </w:r>
            <w:r>
              <w:rPr>
                <w:rFonts w:hint="eastAsia" w:ascii="楷体" w:hAnsi="楷体" w:eastAsia="楷体" w:cs="楷体"/>
                <w:sz w:val="21"/>
                <w:szCs w:val="21"/>
              </w:rPr>
              <w:tab/>
            </w:r>
            <w:r>
              <w:rPr>
                <w:rFonts w:hint="eastAsia" w:ascii="楷体" w:hAnsi="楷体" w:eastAsia="楷体" w:cs="楷体"/>
                <w:sz w:val="21"/>
                <w:szCs w:val="21"/>
              </w:rPr>
              <w:t>热塑性塑料管材、管件维卡软化温度的测定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1033.1</w:t>
            </w:r>
            <w:r>
              <w:rPr>
                <w:rFonts w:hint="eastAsia" w:ascii="楷体" w:hAnsi="楷体" w:eastAsia="楷体" w:cs="楷体"/>
                <w:sz w:val="21"/>
                <w:szCs w:val="21"/>
              </w:rPr>
              <w:tab/>
            </w:r>
            <w:r>
              <w:rPr>
                <w:rFonts w:hint="eastAsia" w:ascii="楷体" w:hAnsi="楷体" w:eastAsia="楷体" w:cs="楷体"/>
                <w:sz w:val="21"/>
                <w:szCs w:val="21"/>
              </w:rPr>
              <w:t>塑料 非泡沫塑料密度的测定 第1部分：浸渍法、液体比重瓶法和滴定法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1633</w:t>
            </w:r>
            <w:r>
              <w:rPr>
                <w:rFonts w:hint="eastAsia" w:ascii="楷体" w:hAnsi="楷体" w:eastAsia="楷体" w:cs="楷体"/>
                <w:sz w:val="21"/>
                <w:szCs w:val="21"/>
              </w:rPr>
              <w:tab/>
            </w:r>
            <w:r>
              <w:rPr>
                <w:rFonts w:hint="eastAsia" w:ascii="楷体" w:hAnsi="楷体" w:eastAsia="楷体" w:cs="楷体"/>
                <w:sz w:val="21"/>
                <w:szCs w:val="21"/>
              </w:rPr>
              <w:t>热塑性塑料软化点(维卡)试验方法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802.1</w:t>
            </w:r>
            <w:r>
              <w:rPr>
                <w:rFonts w:hint="eastAsia" w:ascii="楷体" w:hAnsi="楷体" w:eastAsia="楷体" w:cs="楷体"/>
                <w:sz w:val="21"/>
                <w:szCs w:val="21"/>
              </w:rPr>
              <w:tab/>
            </w:r>
            <w:r>
              <w:rPr>
                <w:rFonts w:hint="eastAsia" w:ascii="楷体" w:hAnsi="楷体" w:eastAsia="楷体" w:cs="楷体"/>
                <w:sz w:val="21"/>
                <w:szCs w:val="21"/>
              </w:rPr>
              <w:t>电力电缆用导管技术条件 第1部分：总则</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802.2</w:t>
            </w:r>
            <w:r>
              <w:rPr>
                <w:rFonts w:hint="eastAsia" w:ascii="楷体" w:hAnsi="楷体" w:eastAsia="楷体" w:cs="楷体"/>
                <w:sz w:val="21"/>
                <w:szCs w:val="21"/>
              </w:rPr>
              <w:tab/>
            </w:r>
            <w:r>
              <w:rPr>
                <w:rFonts w:hint="eastAsia" w:ascii="楷体" w:hAnsi="楷体" w:eastAsia="楷体" w:cs="楷体"/>
                <w:sz w:val="21"/>
                <w:szCs w:val="21"/>
              </w:rPr>
              <w:t>电力电缆用导管技术条件 第2部分：玻璃纤维增强塑料电缆导管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802.3</w:t>
            </w:r>
            <w:r>
              <w:rPr>
                <w:rFonts w:hint="eastAsia" w:ascii="楷体" w:hAnsi="楷体" w:eastAsia="楷体" w:cs="楷体"/>
                <w:sz w:val="21"/>
                <w:szCs w:val="21"/>
              </w:rPr>
              <w:tab/>
            </w:r>
            <w:r>
              <w:rPr>
                <w:rFonts w:hint="eastAsia" w:ascii="楷体" w:hAnsi="楷体" w:eastAsia="楷体" w:cs="楷体"/>
                <w:sz w:val="21"/>
                <w:szCs w:val="21"/>
              </w:rPr>
              <w:t>电力电缆用导管技术条件 第3部分：氯化聚氯乙烯及硬聚氯乙烯塑料电缆导管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802.4</w:t>
            </w:r>
            <w:r>
              <w:rPr>
                <w:rFonts w:hint="eastAsia" w:ascii="楷体" w:hAnsi="楷体" w:eastAsia="楷体" w:cs="楷体"/>
                <w:sz w:val="21"/>
                <w:szCs w:val="21"/>
              </w:rPr>
              <w:tab/>
            </w:r>
            <w:r>
              <w:rPr>
                <w:rFonts w:hint="eastAsia" w:ascii="楷体" w:hAnsi="楷体" w:eastAsia="楷体" w:cs="楷体"/>
                <w:sz w:val="21"/>
                <w:szCs w:val="21"/>
              </w:rPr>
              <w:t>电力电缆用导管技术条件 第4部分：氯化聚氯乙烯及硬聚氯乙烯塑料双壁波纹电缆导管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802.5</w:t>
            </w:r>
            <w:r>
              <w:rPr>
                <w:rFonts w:hint="eastAsia" w:ascii="楷体" w:hAnsi="楷体" w:eastAsia="楷体" w:cs="楷体"/>
                <w:sz w:val="21"/>
                <w:szCs w:val="21"/>
              </w:rPr>
              <w:tab/>
            </w:r>
            <w:r>
              <w:rPr>
                <w:rFonts w:hint="eastAsia" w:ascii="楷体" w:hAnsi="楷体" w:eastAsia="楷体" w:cs="楷体"/>
                <w:sz w:val="21"/>
                <w:szCs w:val="21"/>
              </w:rPr>
              <w:t>电力电缆用导管技术条件 第5部分：纤维水泥电缆导管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802.6</w:t>
            </w:r>
            <w:r>
              <w:rPr>
                <w:rFonts w:hint="eastAsia" w:ascii="楷体" w:hAnsi="楷体" w:eastAsia="楷体" w:cs="楷体"/>
                <w:sz w:val="21"/>
                <w:szCs w:val="21"/>
              </w:rPr>
              <w:tab/>
            </w:r>
            <w:r>
              <w:rPr>
                <w:rFonts w:hint="eastAsia" w:ascii="楷体" w:hAnsi="楷体" w:eastAsia="楷体" w:cs="楷体"/>
                <w:sz w:val="21"/>
                <w:szCs w:val="21"/>
              </w:rPr>
              <w:t>电力电缆用导管技术条件 第6部分：承插式混凝土预制电缆导管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802.7</w:t>
            </w:r>
            <w:r>
              <w:rPr>
                <w:rFonts w:hint="eastAsia" w:ascii="楷体" w:hAnsi="楷体" w:eastAsia="楷体" w:cs="楷体"/>
                <w:sz w:val="21"/>
                <w:szCs w:val="21"/>
              </w:rPr>
              <w:tab/>
            </w:r>
            <w:r>
              <w:rPr>
                <w:rFonts w:hint="eastAsia" w:ascii="楷体" w:hAnsi="楷体" w:eastAsia="楷体" w:cs="楷体"/>
                <w:sz w:val="21"/>
                <w:szCs w:val="21"/>
              </w:rPr>
              <w:t>电力电缆用导管技术条件 第7部分：非开挖用改性聚丙烯塑料电缆导管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802.8</w:t>
            </w:r>
            <w:r>
              <w:rPr>
                <w:rFonts w:hint="eastAsia" w:ascii="楷体" w:hAnsi="楷体" w:eastAsia="楷体" w:cs="楷体"/>
                <w:sz w:val="21"/>
                <w:szCs w:val="21"/>
              </w:rPr>
              <w:tab/>
            </w:r>
            <w:r>
              <w:rPr>
                <w:rFonts w:hint="eastAsia" w:ascii="楷体" w:hAnsi="楷体" w:eastAsia="楷体" w:cs="楷体"/>
                <w:sz w:val="21"/>
                <w:szCs w:val="21"/>
              </w:rPr>
              <w:t>电力电缆用导管技术条件 第8部分：埋地用改性聚丙烯塑料单壁波纹电缆导管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Q/GDW 11381</w:t>
            </w:r>
            <w:r>
              <w:rPr>
                <w:rFonts w:hint="eastAsia" w:ascii="楷体" w:hAnsi="楷体" w:eastAsia="楷体" w:cs="楷体"/>
                <w:sz w:val="21"/>
                <w:szCs w:val="21"/>
              </w:rPr>
              <w:tab/>
            </w:r>
            <w:r>
              <w:rPr>
                <w:rFonts w:hint="eastAsia" w:ascii="楷体" w:hAnsi="楷体" w:eastAsia="楷体" w:cs="楷体"/>
                <w:sz w:val="21"/>
                <w:szCs w:val="21"/>
              </w:rPr>
              <w:t>电缆保护管选型技术原则和检测技术规范</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155083.2451</w:t>
            </w:r>
            <w:r>
              <w:rPr>
                <w:rFonts w:hint="eastAsia" w:ascii="楷体" w:hAnsi="楷体" w:eastAsia="楷体" w:cs="楷体"/>
                <w:sz w:val="21"/>
                <w:szCs w:val="21"/>
              </w:rPr>
              <w:tab/>
            </w:r>
            <w:r>
              <w:rPr>
                <w:rFonts w:hint="eastAsia" w:ascii="楷体" w:hAnsi="楷体" w:eastAsia="楷体" w:cs="楷体"/>
                <w:sz w:val="21"/>
                <w:szCs w:val="21"/>
              </w:rPr>
              <w:t>国家电网公司物资采购标准-电缆附件卷（第一批）、</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19000-2016《质量管理体系 基础和术语》。</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经常上网查询，以更新最新版本</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
    <w:p/>
    <w:p/>
    <w:p/>
    <w:p/>
    <w:p/>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受审核部门：生产技术部       主管领导：刘猛          陪同人员：彭兰</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1.3.25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7.1.3/7.1.4/7.1.5/8.1/8.3/8.5.1</w:t>
            </w:r>
            <w:bookmarkStart w:id="2" w:name="_GoBack"/>
            <w:bookmarkEnd w:id="2"/>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7.1.3/7.1.4/7.1.5/8.1/8.3/8.5.1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配备有办公室、会议室、车间、仓库等基础设施，办公主要设施：电脑、电话、一体机等，满足办公需求。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主要生产设备：自动加料机、料斗式干燥机、单螺杆挤出机、模具、真空定径箱、喷淋水箱、三爪牵引机、1T干燥机、翻料架、无屑切割机等，满足生产需求。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工作环境：占地面积2600 平</w:t>
            </w:r>
            <w:r>
              <w:rPr>
                <w:rFonts w:hint="eastAsia" w:ascii="楷体" w:hAnsi="楷体" w:eastAsia="楷体" w:cs="楷体"/>
                <w:sz w:val="21"/>
                <w:szCs w:val="21"/>
                <w:lang w:eastAsia="zh-CN"/>
              </w:rPr>
              <w:t>，</w:t>
            </w:r>
            <w:r>
              <w:rPr>
                <w:rFonts w:hint="eastAsia" w:ascii="楷体" w:hAnsi="楷体" w:eastAsia="楷体" w:cs="楷体"/>
                <w:sz w:val="21"/>
                <w:szCs w:val="21"/>
              </w:rPr>
              <w:t>办公区域面积</w:t>
            </w:r>
            <w:r>
              <w:rPr>
                <w:rFonts w:hint="eastAsia" w:ascii="楷体" w:hAnsi="楷体" w:eastAsia="楷体" w:cs="楷体"/>
                <w:sz w:val="21"/>
                <w:szCs w:val="21"/>
                <w:lang w:val="en-US" w:eastAsia="zh-CN"/>
              </w:rPr>
              <w:t>3</w:t>
            </w:r>
            <w:r>
              <w:rPr>
                <w:rFonts w:hint="eastAsia" w:ascii="楷体" w:hAnsi="楷体" w:eastAsia="楷体" w:cs="楷体"/>
                <w:sz w:val="21"/>
                <w:szCs w:val="21"/>
              </w:rPr>
              <w:t>00平米；布局合理，场所卫生干净整洁，工作环境良好，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车间：</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车间 600平，仓库</w:t>
            </w:r>
            <w:r>
              <w:rPr>
                <w:rFonts w:hint="eastAsia" w:ascii="楷体" w:hAnsi="楷体" w:eastAsia="楷体" w:cs="楷体"/>
                <w:sz w:val="21"/>
                <w:szCs w:val="21"/>
                <w:lang w:val="en-US" w:eastAsia="zh-CN"/>
              </w:rPr>
              <w:t>200</w:t>
            </w:r>
            <w:r>
              <w:rPr>
                <w:rFonts w:hint="eastAsia" w:ascii="楷体" w:hAnsi="楷体" w:eastAsia="楷体" w:cs="楷体"/>
                <w:sz w:val="21"/>
                <w:szCs w:val="21"/>
              </w:rPr>
              <w:t>平，工具分类排放，设备摆放有序；</w:t>
            </w:r>
          </w:p>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检验检测设备：压力表</w:t>
            </w:r>
            <w:r>
              <w:rPr>
                <w:rFonts w:hint="eastAsia" w:ascii="楷体" w:hAnsi="楷体" w:eastAsia="楷体" w:cs="楷体"/>
                <w:sz w:val="21"/>
                <w:szCs w:val="21"/>
                <w:lang w:eastAsia="zh-CN"/>
              </w:rPr>
              <w:t>、</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盒尺</w:t>
            </w:r>
            <w:r>
              <w:rPr>
                <w:rFonts w:hint="eastAsia" w:ascii="楷体" w:hAnsi="楷体" w:eastAsia="楷体" w:cs="楷体"/>
                <w:sz w:val="21"/>
                <w:szCs w:val="21"/>
                <w:lang w:eastAsia="zh-CN"/>
              </w:rPr>
              <w:t>、</w:t>
            </w:r>
            <w:r>
              <w:rPr>
                <w:rFonts w:hint="eastAsia" w:ascii="楷体" w:hAnsi="楷体" w:eastAsia="楷体" w:cs="楷体"/>
                <w:sz w:val="21"/>
                <w:szCs w:val="21"/>
              </w:rPr>
              <w:t>台秤</w:t>
            </w:r>
            <w:r>
              <w:rPr>
                <w:rFonts w:hint="eastAsia" w:ascii="楷体" w:hAnsi="楷体" w:eastAsia="楷体" w:cs="楷体"/>
                <w:sz w:val="21"/>
                <w:szCs w:val="21"/>
                <w:lang w:eastAsia="zh-CN"/>
              </w:rPr>
              <w:t>、</w:t>
            </w:r>
            <w:r>
              <w:rPr>
                <w:rFonts w:hint="eastAsia" w:ascii="楷体" w:hAnsi="楷体" w:eastAsia="楷体" w:cs="楷体"/>
                <w:sz w:val="21"/>
                <w:szCs w:val="21"/>
              </w:rPr>
              <w:t>尺寸变化率测定仪（烘箱）</w:t>
            </w:r>
            <w:r>
              <w:rPr>
                <w:rFonts w:hint="eastAsia" w:ascii="楷体" w:hAnsi="楷体" w:eastAsia="楷体" w:cs="楷体"/>
                <w:sz w:val="21"/>
                <w:szCs w:val="21"/>
                <w:lang w:eastAsia="zh-CN"/>
              </w:rPr>
              <w:t>、</w:t>
            </w:r>
            <w:r>
              <w:rPr>
                <w:rFonts w:hint="eastAsia" w:ascii="楷体" w:hAnsi="楷体" w:eastAsia="楷体" w:cs="楷体"/>
                <w:sz w:val="21"/>
                <w:szCs w:val="21"/>
              </w:rPr>
              <w:t>管材落锤冲击实验机器</w:t>
            </w:r>
            <w:r>
              <w:rPr>
                <w:rFonts w:hint="eastAsia" w:ascii="楷体" w:hAnsi="楷体" w:eastAsia="楷体" w:cs="楷体"/>
                <w:sz w:val="21"/>
                <w:szCs w:val="21"/>
                <w:lang w:eastAsia="zh-CN"/>
              </w:rPr>
              <w:t>、</w:t>
            </w:r>
            <w:r>
              <w:rPr>
                <w:rFonts w:hint="eastAsia" w:ascii="楷体" w:hAnsi="楷体" w:eastAsia="楷体" w:cs="楷体"/>
                <w:sz w:val="21"/>
                <w:szCs w:val="21"/>
              </w:rPr>
              <w:t>热变形维卡软化点温度测定仪</w:t>
            </w:r>
            <w:r>
              <w:rPr>
                <w:rFonts w:hint="eastAsia" w:ascii="楷体" w:hAnsi="楷体" w:eastAsia="楷体" w:cs="楷体"/>
                <w:sz w:val="21"/>
                <w:szCs w:val="21"/>
                <w:lang w:eastAsia="zh-CN"/>
              </w:rPr>
              <w:t>、</w:t>
            </w:r>
            <w:r>
              <w:rPr>
                <w:rFonts w:hint="eastAsia" w:ascii="楷体" w:hAnsi="楷体" w:eastAsia="楷体" w:cs="楷体"/>
                <w:sz w:val="21"/>
                <w:szCs w:val="21"/>
              </w:rPr>
              <w:t>电子万能试验机</w:t>
            </w:r>
            <w:r>
              <w:rPr>
                <w:rFonts w:hint="eastAsia" w:ascii="楷体" w:hAnsi="楷体" w:eastAsia="楷体" w:cs="楷体"/>
                <w:sz w:val="21"/>
                <w:szCs w:val="21"/>
                <w:lang w:eastAsia="zh-CN"/>
              </w:rPr>
              <w:t>、</w:t>
            </w:r>
            <w:r>
              <w:rPr>
                <w:rFonts w:hint="eastAsia" w:ascii="楷体" w:hAnsi="楷体" w:eastAsia="楷体" w:cs="楷体"/>
                <w:sz w:val="21"/>
                <w:szCs w:val="21"/>
              </w:rPr>
              <w:t>电子密度天平等，满足检验需求。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bCs/>
                <w:sz w:val="21"/>
                <w:szCs w:val="21"/>
              </w:rPr>
              <w:t>根据公司产品和服务特点，标准的所有条款均适用于公司并决定全部予以实施。</w:t>
            </w:r>
          </w:p>
          <w:p>
            <w:pPr>
              <w:rPr>
                <w:rFonts w:hint="eastAsia" w:ascii="楷体" w:hAnsi="楷体" w:eastAsia="楷体" w:cs="楷体"/>
                <w:spacing w:val="20"/>
                <w:sz w:val="21"/>
                <w:szCs w:val="21"/>
              </w:rPr>
            </w:pPr>
            <w:r>
              <w:rPr>
                <w:rFonts w:hint="eastAsia" w:ascii="楷体" w:hAnsi="楷体" w:eastAsia="楷体" w:cs="楷体"/>
                <w:spacing w:val="20"/>
                <w:sz w:val="21"/>
                <w:szCs w:val="21"/>
              </w:rPr>
              <w:t>设计开发主要是针对企业工艺过程挤出模具的的设计</w:t>
            </w:r>
          </w:p>
          <w:p>
            <w:pPr>
              <w:rPr>
                <w:rFonts w:hint="eastAsia" w:ascii="楷体" w:hAnsi="楷体" w:eastAsia="楷体" w:cs="楷体"/>
                <w:sz w:val="21"/>
                <w:szCs w:val="21"/>
              </w:rPr>
            </w:pPr>
            <w:r>
              <w:rPr>
                <w:rFonts w:hint="eastAsia" w:ascii="楷体" w:hAnsi="楷体" w:eastAsia="楷体" w:cs="楷体"/>
                <w:sz w:val="21"/>
                <w:szCs w:val="21"/>
              </w:rPr>
              <w:sym w:font="Wingdings 2" w:char="F098"/>
            </w:r>
          </w:p>
          <w:p>
            <w:pPr>
              <w:rPr>
                <w:rFonts w:hint="eastAsia" w:ascii="楷体" w:hAnsi="楷体" w:eastAsia="楷体" w:cs="楷体"/>
                <w:sz w:val="21"/>
                <w:szCs w:val="21"/>
              </w:rPr>
            </w:pPr>
            <w:r>
              <w:rPr>
                <w:rFonts w:hint="eastAsia" w:ascii="楷体" w:hAnsi="楷体" w:eastAsia="楷体" w:cs="楷体"/>
                <w:sz w:val="21"/>
                <w:szCs w:val="21"/>
              </w:rPr>
              <w:t>1、建立了质量目标</w:t>
            </w:r>
          </w:p>
          <w:p>
            <w:pPr>
              <w:ind w:firstLine="105" w:firstLineChars="50"/>
              <w:rPr>
                <w:rFonts w:hint="eastAsia" w:ascii="楷体" w:hAnsi="楷体" w:eastAsia="楷体" w:cs="楷体"/>
                <w:sz w:val="21"/>
                <w:szCs w:val="21"/>
                <w:lang w:val="en-US" w:eastAsia="zh-CN"/>
              </w:rPr>
            </w:pPr>
            <w:r>
              <w:rPr>
                <w:rFonts w:hint="eastAsia" w:ascii="楷体" w:hAnsi="楷体" w:eastAsia="楷体" w:cs="楷体"/>
                <w:sz w:val="21"/>
                <w:szCs w:val="21"/>
              </w:rPr>
              <w:t>2、收集的相关法律法规、技术标准：质量法、合同法、标准化法、公司法</w:t>
            </w:r>
            <w:r>
              <w:rPr>
                <w:rFonts w:hint="eastAsia" w:ascii="楷体" w:hAnsi="楷体" w:eastAsia="楷体" w:cs="楷体"/>
                <w:sz w:val="21"/>
                <w:szCs w:val="21"/>
                <w:lang w:val="en-US" w:eastAsia="zh-CN"/>
              </w:rPr>
              <w:t>及</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13663</w:t>
            </w:r>
            <w:r>
              <w:rPr>
                <w:rFonts w:hint="eastAsia" w:ascii="楷体" w:hAnsi="楷体" w:eastAsia="楷体" w:cs="楷体"/>
                <w:sz w:val="21"/>
                <w:szCs w:val="21"/>
              </w:rPr>
              <w:tab/>
            </w:r>
            <w:r>
              <w:rPr>
                <w:rFonts w:hint="eastAsia" w:ascii="楷体" w:hAnsi="楷体" w:eastAsia="楷体" w:cs="楷体"/>
                <w:sz w:val="21"/>
                <w:szCs w:val="21"/>
              </w:rPr>
              <w:t>给水用聚乙烯（PE）管材</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20041.1</w:t>
            </w:r>
            <w:r>
              <w:rPr>
                <w:rFonts w:hint="eastAsia" w:ascii="楷体" w:hAnsi="楷体" w:eastAsia="楷体" w:cs="楷体"/>
                <w:sz w:val="21"/>
                <w:szCs w:val="21"/>
              </w:rPr>
              <w:tab/>
            </w:r>
            <w:r>
              <w:rPr>
                <w:rFonts w:hint="eastAsia" w:ascii="楷体" w:hAnsi="楷体" w:eastAsia="楷体" w:cs="楷体"/>
                <w:sz w:val="21"/>
                <w:szCs w:val="21"/>
              </w:rPr>
              <w:t>电缆管理用导管系统  第1部分：通用要求</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9647</w:t>
            </w:r>
            <w:r>
              <w:rPr>
                <w:rFonts w:hint="eastAsia" w:ascii="楷体" w:hAnsi="楷体" w:eastAsia="楷体" w:cs="楷体"/>
                <w:sz w:val="21"/>
                <w:szCs w:val="21"/>
              </w:rPr>
              <w:tab/>
            </w:r>
            <w:r>
              <w:rPr>
                <w:rFonts w:hint="eastAsia" w:ascii="楷体" w:hAnsi="楷体" w:eastAsia="楷体" w:cs="楷体"/>
                <w:sz w:val="21"/>
                <w:szCs w:val="21"/>
              </w:rPr>
              <w:t>热塑性塑料管材环刚度的测定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8802</w:t>
            </w:r>
            <w:r>
              <w:rPr>
                <w:rFonts w:hint="eastAsia" w:ascii="楷体" w:hAnsi="楷体" w:eastAsia="楷体" w:cs="楷体"/>
                <w:sz w:val="21"/>
                <w:szCs w:val="21"/>
              </w:rPr>
              <w:tab/>
            </w:r>
            <w:r>
              <w:rPr>
                <w:rFonts w:hint="eastAsia" w:ascii="楷体" w:hAnsi="楷体" w:eastAsia="楷体" w:cs="楷体"/>
                <w:sz w:val="21"/>
                <w:szCs w:val="21"/>
              </w:rPr>
              <w:t>热塑性塑料管材、管件维卡软化温度的测定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1033.1</w:t>
            </w:r>
            <w:r>
              <w:rPr>
                <w:rFonts w:hint="eastAsia" w:ascii="楷体" w:hAnsi="楷体" w:eastAsia="楷体" w:cs="楷体"/>
                <w:sz w:val="21"/>
                <w:szCs w:val="21"/>
              </w:rPr>
              <w:tab/>
            </w:r>
            <w:r>
              <w:rPr>
                <w:rFonts w:hint="eastAsia" w:ascii="楷体" w:hAnsi="楷体" w:eastAsia="楷体" w:cs="楷体"/>
                <w:sz w:val="21"/>
                <w:szCs w:val="21"/>
              </w:rPr>
              <w:t>塑料 非泡沫塑料密度的测定 第1部分：浸渍法、液体比重瓶法和滴定法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1633</w:t>
            </w:r>
            <w:r>
              <w:rPr>
                <w:rFonts w:hint="eastAsia" w:ascii="楷体" w:hAnsi="楷体" w:eastAsia="楷体" w:cs="楷体"/>
                <w:sz w:val="21"/>
                <w:szCs w:val="21"/>
              </w:rPr>
              <w:tab/>
            </w:r>
            <w:r>
              <w:rPr>
                <w:rFonts w:hint="eastAsia" w:ascii="楷体" w:hAnsi="楷体" w:eastAsia="楷体" w:cs="楷体"/>
                <w:sz w:val="21"/>
                <w:szCs w:val="21"/>
              </w:rPr>
              <w:t>热塑性塑料软化点(维卡)试验方法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802.1</w:t>
            </w:r>
            <w:r>
              <w:rPr>
                <w:rFonts w:hint="eastAsia" w:ascii="楷体" w:hAnsi="楷体" w:eastAsia="楷体" w:cs="楷体"/>
                <w:sz w:val="21"/>
                <w:szCs w:val="21"/>
              </w:rPr>
              <w:tab/>
            </w:r>
            <w:r>
              <w:rPr>
                <w:rFonts w:hint="eastAsia" w:ascii="楷体" w:hAnsi="楷体" w:eastAsia="楷体" w:cs="楷体"/>
                <w:sz w:val="21"/>
                <w:szCs w:val="21"/>
              </w:rPr>
              <w:t>电力电缆用导管技术条件 第1部分：总则</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802.2</w:t>
            </w:r>
            <w:r>
              <w:rPr>
                <w:rFonts w:hint="eastAsia" w:ascii="楷体" w:hAnsi="楷体" w:eastAsia="楷体" w:cs="楷体"/>
                <w:sz w:val="21"/>
                <w:szCs w:val="21"/>
              </w:rPr>
              <w:tab/>
            </w:r>
            <w:r>
              <w:rPr>
                <w:rFonts w:hint="eastAsia" w:ascii="楷体" w:hAnsi="楷体" w:eastAsia="楷体" w:cs="楷体"/>
                <w:sz w:val="21"/>
                <w:szCs w:val="21"/>
              </w:rPr>
              <w:t>电力电缆用导管技术条件 第2部分：玻璃纤维增强塑料电缆导管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802.3</w:t>
            </w:r>
            <w:r>
              <w:rPr>
                <w:rFonts w:hint="eastAsia" w:ascii="楷体" w:hAnsi="楷体" w:eastAsia="楷体" w:cs="楷体"/>
                <w:sz w:val="21"/>
                <w:szCs w:val="21"/>
              </w:rPr>
              <w:tab/>
            </w:r>
            <w:r>
              <w:rPr>
                <w:rFonts w:hint="eastAsia" w:ascii="楷体" w:hAnsi="楷体" w:eastAsia="楷体" w:cs="楷体"/>
                <w:sz w:val="21"/>
                <w:szCs w:val="21"/>
              </w:rPr>
              <w:t>电力电缆用导管技术条件 第3部分：氯化聚氯乙烯及硬聚氯乙烯塑料电缆导管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802.4</w:t>
            </w:r>
            <w:r>
              <w:rPr>
                <w:rFonts w:hint="eastAsia" w:ascii="楷体" w:hAnsi="楷体" w:eastAsia="楷体" w:cs="楷体"/>
                <w:sz w:val="21"/>
                <w:szCs w:val="21"/>
              </w:rPr>
              <w:tab/>
            </w:r>
            <w:r>
              <w:rPr>
                <w:rFonts w:hint="eastAsia" w:ascii="楷体" w:hAnsi="楷体" w:eastAsia="楷体" w:cs="楷体"/>
                <w:sz w:val="21"/>
                <w:szCs w:val="21"/>
              </w:rPr>
              <w:t>电力电缆用导管技术条件 第4部分：氯化聚氯乙烯及硬聚氯乙烯塑料双壁波纹电缆导管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802.5</w:t>
            </w:r>
            <w:r>
              <w:rPr>
                <w:rFonts w:hint="eastAsia" w:ascii="楷体" w:hAnsi="楷体" w:eastAsia="楷体" w:cs="楷体"/>
                <w:sz w:val="21"/>
                <w:szCs w:val="21"/>
              </w:rPr>
              <w:tab/>
            </w:r>
            <w:r>
              <w:rPr>
                <w:rFonts w:hint="eastAsia" w:ascii="楷体" w:hAnsi="楷体" w:eastAsia="楷体" w:cs="楷体"/>
                <w:sz w:val="21"/>
                <w:szCs w:val="21"/>
              </w:rPr>
              <w:t>电力电缆用导管技术条件 第5部分：纤维水泥电缆导管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802.6</w:t>
            </w:r>
            <w:r>
              <w:rPr>
                <w:rFonts w:hint="eastAsia" w:ascii="楷体" w:hAnsi="楷体" w:eastAsia="楷体" w:cs="楷体"/>
                <w:sz w:val="21"/>
                <w:szCs w:val="21"/>
              </w:rPr>
              <w:tab/>
            </w:r>
            <w:r>
              <w:rPr>
                <w:rFonts w:hint="eastAsia" w:ascii="楷体" w:hAnsi="楷体" w:eastAsia="楷体" w:cs="楷体"/>
                <w:sz w:val="21"/>
                <w:szCs w:val="21"/>
              </w:rPr>
              <w:t>电力电缆用导管技术条件 第6部分：承插式混凝土预制电缆导管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802.7</w:t>
            </w:r>
            <w:r>
              <w:rPr>
                <w:rFonts w:hint="eastAsia" w:ascii="楷体" w:hAnsi="楷体" w:eastAsia="楷体" w:cs="楷体"/>
                <w:sz w:val="21"/>
                <w:szCs w:val="21"/>
              </w:rPr>
              <w:tab/>
            </w:r>
            <w:r>
              <w:rPr>
                <w:rFonts w:hint="eastAsia" w:ascii="楷体" w:hAnsi="楷体" w:eastAsia="楷体" w:cs="楷体"/>
                <w:sz w:val="21"/>
                <w:szCs w:val="21"/>
              </w:rPr>
              <w:t>电力电缆用导管技术条件 第7部分：非开挖用改性聚丙烯塑料电缆导管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802.8</w:t>
            </w:r>
            <w:r>
              <w:rPr>
                <w:rFonts w:hint="eastAsia" w:ascii="楷体" w:hAnsi="楷体" w:eastAsia="楷体" w:cs="楷体"/>
                <w:sz w:val="21"/>
                <w:szCs w:val="21"/>
              </w:rPr>
              <w:tab/>
            </w:r>
            <w:r>
              <w:rPr>
                <w:rFonts w:hint="eastAsia" w:ascii="楷体" w:hAnsi="楷体" w:eastAsia="楷体" w:cs="楷体"/>
                <w:sz w:val="21"/>
                <w:szCs w:val="21"/>
              </w:rPr>
              <w:t>电力电缆用导管技术条件 第8部分：埋地用改性聚丙烯塑料单壁波纹电缆导管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Q/GDW 11381</w:t>
            </w:r>
            <w:r>
              <w:rPr>
                <w:rFonts w:hint="eastAsia" w:ascii="楷体" w:hAnsi="楷体" w:eastAsia="楷体" w:cs="楷体"/>
                <w:sz w:val="21"/>
                <w:szCs w:val="21"/>
              </w:rPr>
              <w:tab/>
            </w:r>
            <w:r>
              <w:rPr>
                <w:rFonts w:hint="eastAsia" w:ascii="楷体" w:hAnsi="楷体" w:eastAsia="楷体" w:cs="楷体"/>
                <w:sz w:val="21"/>
                <w:szCs w:val="21"/>
              </w:rPr>
              <w:t>电缆保护管选型技术原则和检测技术规范</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155083.2451</w:t>
            </w:r>
            <w:r>
              <w:rPr>
                <w:rFonts w:hint="eastAsia" w:ascii="楷体" w:hAnsi="楷体" w:eastAsia="楷体" w:cs="楷体"/>
                <w:sz w:val="21"/>
                <w:szCs w:val="21"/>
              </w:rPr>
              <w:tab/>
            </w:r>
            <w:r>
              <w:rPr>
                <w:rFonts w:hint="eastAsia" w:ascii="楷体" w:hAnsi="楷体" w:eastAsia="楷体" w:cs="楷体"/>
                <w:sz w:val="21"/>
                <w:szCs w:val="21"/>
              </w:rPr>
              <w:t>国家电网公司物资采购标准-电缆附件卷（第一批）、</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19000-2016《质量管理体系 基础和术语》。</w:t>
            </w:r>
          </w:p>
          <w:p>
            <w:pPr>
              <w:rPr>
                <w:rFonts w:hint="eastAsia" w:ascii="楷体" w:hAnsi="楷体" w:eastAsia="楷体" w:cs="楷体"/>
                <w:sz w:val="21"/>
                <w:szCs w:val="21"/>
              </w:rPr>
            </w:pPr>
            <w:r>
              <w:rPr>
                <w:rFonts w:hint="eastAsia" w:ascii="楷体" w:hAnsi="楷体" w:eastAsia="楷体" w:cs="楷体"/>
                <w:sz w:val="21"/>
                <w:szCs w:val="21"/>
              </w:rPr>
              <w:t>经常网上查阅、及时与顾客沟通确保最新版本。</w:t>
            </w:r>
          </w:p>
          <w:p>
            <w:pPr>
              <w:rPr>
                <w:rFonts w:hint="eastAsia" w:ascii="楷体" w:hAnsi="楷体" w:eastAsia="楷体" w:cs="楷体"/>
                <w:sz w:val="21"/>
                <w:szCs w:val="21"/>
              </w:rPr>
            </w:pPr>
            <w:r>
              <w:rPr>
                <w:rFonts w:hint="eastAsia" w:ascii="楷体" w:hAnsi="楷体" w:eastAsia="楷体" w:cs="楷体"/>
                <w:sz w:val="21"/>
                <w:szCs w:val="21"/>
              </w:rPr>
              <w:t>3、现场询问了解的产品和服务实现流程为：</w:t>
            </w:r>
          </w:p>
          <w:p>
            <w:pPr>
              <w:rPr>
                <w:rFonts w:hint="eastAsia" w:ascii="楷体" w:hAnsi="楷体" w:eastAsia="楷体" w:cs="楷体"/>
                <w:sz w:val="21"/>
                <w:szCs w:val="21"/>
                <w:lang w:val="en-US" w:eastAsia="zh-CN"/>
              </w:rPr>
            </w:pPr>
            <w:r>
              <w:rPr>
                <w:rFonts w:hint="eastAsia" w:ascii="楷体" w:hAnsi="楷体" w:eastAsia="楷体" w:cs="楷体"/>
                <w:sz w:val="21"/>
                <w:szCs w:val="21"/>
              </w:rPr>
              <w:t>电缆保护管/塑料管材：</w:t>
            </w:r>
            <w:r>
              <w:rPr>
                <w:rFonts w:hint="eastAsia" w:ascii="楷体" w:hAnsi="楷体" w:eastAsia="楷体" w:cs="楷体"/>
                <w:sz w:val="21"/>
                <w:szCs w:val="21"/>
                <w:lang w:eastAsia="zh-CN"/>
              </w:rPr>
              <w:t>原材料（</w:t>
            </w:r>
            <w:r>
              <w:rPr>
                <w:rFonts w:hint="eastAsia" w:ascii="楷体" w:hAnsi="楷体" w:eastAsia="楷体" w:cs="楷体"/>
                <w:sz w:val="21"/>
                <w:szCs w:val="21"/>
                <w:lang w:val="en-US" w:eastAsia="zh-CN"/>
              </w:rPr>
              <w:t>MPP等</w:t>
            </w:r>
            <w:r>
              <w:rPr>
                <w:rFonts w:hint="eastAsia" w:ascii="楷体" w:hAnsi="楷体" w:eastAsia="楷体" w:cs="楷体"/>
                <w:sz w:val="21"/>
                <w:szCs w:val="21"/>
                <w:lang w:eastAsia="zh-CN"/>
              </w:rPr>
              <w:t>）→进场检验→小试，中试→确定检验配方→评审验证→确定生产配方→原料进入计量系统→挤出→真空定径→冷却→过程检验→切割→成品检验→入库</w:t>
            </w:r>
          </w:p>
          <w:p>
            <w:pPr>
              <w:rPr>
                <w:rFonts w:hint="eastAsia" w:ascii="楷体" w:hAnsi="楷体" w:eastAsia="楷体" w:cs="楷体"/>
                <w:sz w:val="21"/>
                <w:szCs w:val="21"/>
                <w:highlight w:val="yellow"/>
              </w:rPr>
            </w:pPr>
            <w:r>
              <w:rPr>
                <w:rFonts w:hint="eastAsia" w:ascii="楷体" w:hAnsi="楷体" w:eastAsia="楷体" w:cs="楷体"/>
                <w:sz w:val="21"/>
                <w:szCs w:val="21"/>
              </w:rPr>
              <w:t>4、规定了产品和服务实现所需的设备设施、人员等资源要求</w:t>
            </w:r>
          </w:p>
          <w:p>
            <w:pPr>
              <w:rPr>
                <w:rFonts w:hint="eastAsia" w:ascii="楷体" w:hAnsi="楷体" w:eastAsia="楷体" w:cs="楷体"/>
                <w:sz w:val="21"/>
                <w:szCs w:val="21"/>
              </w:rPr>
            </w:pPr>
            <w:r>
              <w:rPr>
                <w:rFonts w:hint="eastAsia" w:ascii="楷体" w:hAnsi="楷体" w:eastAsia="楷体" w:cs="楷体"/>
                <w:sz w:val="21"/>
                <w:szCs w:val="21"/>
              </w:rPr>
              <w:pict>
                <v:line id="Line 19" o:spid="_x0000_s3074"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eastAsia" w:ascii="楷体" w:hAnsi="楷体" w:eastAsia="楷体" w:cs="楷体"/>
                <w:sz w:val="21"/>
                <w:szCs w:val="21"/>
              </w:rPr>
              <w:t>5、编制了《设备管理制度》、《销售服务规范》、《顾客满意度调查制度》、《服务质量检查制度》等作业文件。</w:t>
            </w:r>
          </w:p>
          <w:p>
            <w:pPr>
              <w:rPr>
                <w:rFonts w:hint="eastAsia" w:ascii="楷体" w:hAnsi="楷体" w:eastAsia="楷体" w:cs="楷体"/>
                <w:sz w:val="21"/>
                <w:szCs w:val="21"/>
              </w:rPr>
            </w:pPr>
            <w:r>
              <w:rPr>
                <w:rFonts w:hint="eastAsia" w:ascii="楷体" w:hAnsi="楷体" w:eastAsia="楷体" w:cs="楷体"/>
                <w:sz w:val="21"/>
                <w:szCs w:val="21"/>
              </w:rPr>
              <w:t>6、需确认过程： 挤出</w:t>
            </w:r>
          </w:p>
          <w:p>
            <w:pPr>
              <w:rPr>
                <w:rFonts w:hint="eastAsia" w:ascii="楷体" w:hAnsi="楷体" w:eastAsia="楷体" w:cs="楷体"/>
                <w:sz w:val="21"/>
                <w:szCs w:val="21"/>
              </w:rPr>
            </w:pPr>
            <w:r>
              <w:rPr>
                <w:rFonts w:hint="eastAsia" w:ascii="楷体" w:hAnsi="楷体" w:eastAsia="楷体" w:cs="楷体"/>
                <w:sz w:val="21"/>
                <w:szCs w:val="21"/>
              </w:rPr>
              <w:t>7、关键过程： 配料、挤出、真空定径</w:t>
            </w:r>
          </w:p>
          <w:p>
            <w:pPr>
              <w:rPr>
                <w:rFonts w:hint="eastAsia" w:ascii="楷体" w:hAnsi="楷体" w:eastAsia="楷体" w:cs="楷体"/>
                <w:sz w:val="21"/>
                <w:szCs w:val="21"/>
              </w:rPr>
            </w:pPr>
            <w:r>
              <w:rPr>
                <w:rFonts w:hint="eastAsia" w:ascii="楷体" w:hAnsi="楷体" w:eastAsia="楷体" w:cs="楷体"/>
                <w:sz w:val="21"/>
                <w:szCs w:val="21"/>
              </w:rPr>
              <w:t>8、外包过程：</w:t>
            </w:r>
            <w:r>
              <w:rPr>
                <w:rFonts w:hint="eastAsia" w:ascii="楷体" w:hAnsi="楷体" w:eastAsia="楷体" w:cs="楷体"/>
                <w:sz w:val="21"/>
                <w:szCs w:val="21"/>
                <w:lang w:val="en-US" w:eastAsia="zh-CN"/>
              </w:rPr>
              <w:t>摸具加工、</w:t>
            </w:r>
            <w:r>
              <w:rPr>
                <w:rFonts w:hint="eastAsia" w:ascii="楷体" w:hAnsi="楷体" w:eastAsia="楷体" w:cs="楷体"/>
                <w:sz w:val="21"/>
                <w:szCs w:val="21"/>
              </w:rPr>
              <w:t xml:space="preserve"> 产品运输</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Wingdings 2">
    <w:altName w:val="Web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Webdings">
    <w:panose1 w:val="05030102010509060703"/>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3F53"/>
    <w:rsid w:val="000102DE"/>
    <w:rsid w:val="00050785"/>
    <w:rsid w:val="00067B35"/>
    <w:rsid w:val="001003E0"/>
    <w:rsid w:val="0012740B"/>
    <w:rsid w:val="00132C8E"/>
    <w:rsid w:val="00204CB9"/>
    <w:rsid w:val="00241FB0"/>
    <w:rsid w:val="00242652"/>
    <w:rsid w:val="00280729"/>
    <w:rsid w:val="00314638"/>
    <w:rsid w:val="00323081"/>
    <w:rsid w:val="00326600"/>
    <w:rsid w:val="00387D6F"/>
    <w:rsid w:val="003C5450"/>
    <w:rsid w:val="003F5BD2"/>
    <w:rsid w:val="004568E9"/>
    <w:rsid w:val="00475A89"/>
    <w:rsid w:val="004A6408"/>
    <w:rsid w:val="004D4E37"/>
    <w:rsid w:val="00503F53"/>
    <w:rsid w:val="00522463"/>
    <w:rsid w:val="005F41B2"/>
    <w:rsid w:val="00632D1A"/>
    <w:rsid w:val="00677648"/>
    <w:rsid w:val="006868D8"/>
    <w:rsid w:val="006E262E"/>
    <w:rsid w:val="006E616A"/>
    <w:rsid w:val="00710B61"/>
    <w:rsid w:val="007354B4"/>
    <w:rsid w:val="00754452"/>
    <w:rsid w:val="00783134"/>
    <w:rsid w:val="007D7523"/>
    <w:rsid w:val="008828F5"/>
    <w:rsid w:val="00885E55"/>
    <w:rsid w:val="008E7390"/>
    <w:rsid w:val="008F42C1"/>
    <w:rsid w:val="00935F38"/>
    <w:rsid w:val="00987D1E"/>
    <w:rsid w:val="0099575D"/>
    <w:rsid w:val="00A516A3"/>
    <w:rsid w:val="00A770C9"/>
    <w:rsid w:val="00A9594E"/>
    <w:rsid w:val="00B10C1F"/>
    <w:rsid w:val="00B30A47"/>
    <w:rsid w:val="00B668F1"/>
    <w:rsid w:val="00B7129D"/>
    <w:rsid w:val="00BB12A6"/>
    <w:rsid w:val="00BF2E0E"/>
    <w:rsid w:val="00C113B3"/>
    <w:rsid w:val="00C1748F"/>
    <w:rsid w:val="00C61A85"/>
    <w:rsid w:val="00CD6D47"/>
    <w:rsid w:val="00CE5738"/>
    <w:rsid w:val="00CE6B72"/>
    <w:rsid w:val="00CF5CDC"/>
    <w:rsid w:val="00D14D7F"/>
    <w:rsid w:val="00D56061"/>
    <w:rsid w:val="00D62600"/>
    <w:rsid w:val="00DA7E49"/>
    <w:rsid w:val="00DF12D0"/>
    <w:rsid w:val="00E01DAA"/>
    <w:rsid w:val="00E22AF8"/>
    <w:rsid w:val="00E25B09"/>
    <w:rsid w:val="00E3020D"/>
    <w:rsid w:val="00E371B7"/>
    <w:rsid w:val="00E42992"/>
    <w:rsid w:val="00E76BC3"/>
    <w:rsid w:val="00EC74A8"/>
    <w:rsid w:val="00F30B3E"/>
    <w:rsid w:val="00F60B43"/>
    <w:rsid w:val="00F82BC7"/>
    <w:rsid w:val="00F95887"/>
    <w:rsid w:val="00FB2262"/>
    <w:rsid w:val="00FD546B"/>
    <w:rsid w:val="00FF4B6B"/>
    <w:rsid w:val="022F0CD0"/>
    <w:rsid w:val="16505087"/>
    <w:rsid w:val="29E66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after="120"/>
    </w:pPr>
    <w:rPr>
      <w:szCs w:val="24"/>
    </w:rPr>
  </w:style>
  <w:style w:type="paragraph" w:styleId="3">
    <w:name w:val="Plain Text"/>
    <w:basedOn w:val="1"/>
    <w:link w:val="15"/>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character" w:customStyle="1" w:styleId="14">
    <w:name w:val="纯文本 Char"/>
    <w:link w:val="3"/>
    <w:uiPriority w:val="0"/>
    <w:rPr>
      <w:rFonts w:ascii="宋体" w:hAnsi="Courier New" w:cs="Courier New"/>
      <w:kern w:val="2"/>
      <w:sz w:val="24"/>
      <w:szCs w:val="21"/>
    </w:rPr>
  </w:style>
  <w:style w:type="character" w:customStyle="1" w:styleId="15">
    <w:name w:val="纯文本 Char1"/>
    <w:basedOn w:val="8"/>
    <w:link w:val="3"/>
    <w:semiHidden/>
    <w:qFormat/>
    <w:uiPriority w:val="99"/>
    <w:rPr>
      <w:rFonts w:ascii="宋体" w:hAnsi="Courier New" w:eastAsia="宋体" w:cs="Courier New"/>
      <w:kern w:val="2"/>
      <w:sz w:val="21"/>
      <w:szCs w:val="21"/>
    </w:rPr>
  </w:style>
  <w:style w:type="character" w:customStyle="1" w:styleId="16">
    <w:name w:val="正文文本 Char"/>
    <w:basedOn w:val="8"/>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482</Words>
  <Characters>2748</Characters>
  <Lines>22</Lines>
  <Paragraphs>6</Paragraphs>
  <TotalTime>2</TotalTime>
  <ScaleCrop>false</ScaleCrop>
  <LinksUpToDate>false</LinksUpToDate>
  <CharactersWithSpaces>3224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2021-03-30T01:30:10Z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E0A36325C7B34634B37061C907C4B645</vt:lpwstr>
  </property>
</Properties>
</file>