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0601-2020-QO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河北固运特精密机械制造有限公司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Hebei Guyun Precision Machinery Manufacturing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河北省廊坊市固安县牛驼镇京九铁路东侧、京开路西侧（秋强印刷机械有限公司院内）</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065500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河北省廊坊市固安县牛驼镇106国道西侧（秋强印刷机械有限公司院内）（E的销售地址）；河北省廊坊市固安县牛驼镇京九铁路东侧、京开路西侧（Q和O生产经营地址）</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065500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91131022MA0Dq9DC67</w:t>
      </w:r>
      <w:bookmarkEnd w:id="7"/>
      <w:r>
        <w:rPr>
          <w:rFonts w:hint="eastAsia"/>
          <w:b/>
          <w:color w:val="000000" w:themeColor="text1"/>
          <w:sz w:val="22"/>
          <w:szCs w:val="22"/>
        </w:rPr>
        <w:t>传真：</w:t>
      </w:r>
      <w:bookmarkStart w:id="8" w:name="联系人传真"/>
      <w:r>
        <w:rPr>
          <w:rFonts w:hint="eastAsia"/>
          <w:b/>
          <w:color w:val="000000" w:themeColor="text1"/>
          <w:sz w:val="22"/>
          <w:szCs w:val="22"/>
        </w:rPr>
        <w:t>0316-6128228</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0316-6128228</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王红兵</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李黄水</w:t>
      </w:r>
      <w:bookmarkEnd w:id="11"/>
      <w:r>
        <w:rPr>
          <w:rFonts w:hint="eastAsia"/>
          <w:b/>
          <w:color w:val="000000" w:themeColor="text1"/>
          <w:sz w:val="22"/>
          <w:szCs w:val="22"/>
        </w:rPr>
        <w:t>组织人数：</w:t>
      </w:r>
      <w:bookmarkStart w:id="12" w:name="企业人数"/>
      <w:r>
        <w:rPr>
          <w:b/>
          <w:color w:val="000000" w:themeColor="text1"/>
          <w:sz w:val="22"/>
          <w:szCs w:val="22"/>
        </w:rPr>
        <w:t>53</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O：GB/T45001-2020 / ISO45001：2018,Q：GB/T19001-2016/ISO9001:2015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O:补充,Q:补充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O：一般机械零部件的加工所涉及的相关职业健康安全管理活动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Q：一般机械零部件的加工</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