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179E9" w14:textId="77777777" w:rsidR="00205672" w:rsidRDefault="00205672"/>
    <w:p w14:paraId="6DCEA8FF" w14:textId="77777777" w:rsidR="00205672" w:rsidRDefault="003B3A48">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p w14:paraId="2C36382C" w14:textId="77777777" w:rsidR="00205672" w:rsidRDefault="00205672">
      <w:pPr>
        <w:pStyle w:val="a0"/>
      </w:pPr>
    </w:p>
    <w:p w14:paraId="3715BB70" w14:textId="77777777" w:rsidR="00205672" w:rsidRDefault="00205672">
      <w:pPr>
        <w:pStyle w:val="a0"/>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755"/>
        <w:gridCol w:w="834"/>
      </w:tblGrid>
      <w:tr w:rsidR="00205672" w14:paraId="00C0277C" w14:textId="77777777">
        <w:trPr>
          <w:trHeight w:val="515"/>
        </w:trPr>
        <w:tc>
          <w:tcPr>
            <w:tcW w:w="2160" w:type="dxa"/>
            <w:vMerge w:val="restart"/>
            <w:vAlign w:val="center"/>
          </w:tcPr>
          <w:p w14:paraId="57C48E27" w14:textId="77777777" w:rsidR="00205672" w:rsidRDefault="003B3A48">
            <w:pPr>
              <w:spacing w:before="120"/>
              <w:jc w:val="center"/>
              <w:rPr>
                <w:sz w:val="24"/>
                <w:szCs w:val="24"/>
              </w:rPr>
            </w:pPr>
            <w:r>
              <w:rPr>
                <w:rFonts w:hint="eastAsia"/>
                <w:sz w:val="24"/>
                <w:szCs w:val="24"/>
              </w:rPr>
              <w:t>过程与活动、</w:t>
            </w:r>
          </w:p>
          <w:p w14:paraId="2A8E5F89" w14:textId="77777777" w:rsidR="00205672" w:rsidRDefault="003B3A48">
            <w:pPr>
              <w:jc w:val="center"/>
            </w:pPr>
            <w:r>
              <w:rPr>
                <w:rFonts w:hint="eastAsia"/>
                <w:sz w:val="24"/>
                <w:szCs w:val="24"/>
              </w:rPr>
              <w:t>抽样计划</w:t>
            </w:r>
          </w:p>
        </w:tc>
        <w:tc>
          <w:tcPr>
            <w:tcW w:w="960" w:type="dxa"/>
            <w:vMerge w:val="restart"/>
            <w:vAlign w:val="center"/>
          </w:tcPr>
          <w:p w14:paraId="32F3DDCB" w14:textId="77777777" w:rsidR="00205672" w:rsidRDefault="003B3A48">
            <w:pPr>
              <w:rPr>
                <w:sz w:val="24"/>
                <w:szCs w:val="24"/>
              </w:rPr>
            </w:pPr>
            <w:r>
              <w:rPr>
                <w:rFonts w:hint="eastAsia"/>
                <w:sz w:val="24"/>
                <w:szCs w:val="24"/>
              </w:rPr>
              <w:t>涉及</w:t>
            </w:r>
          </w:p>
          <w:p w14:paraId="5090721D" w14:textId="77777777" w:rsidR="00205672" w:rsidRDefault="003B3A48">
            <w:r>
              <w:rPr>
                <w:rFonts w:hint="eastAsia"/>
                <w:sz w:val="24"/>
                <w:szCs w:val="24"/>
              </w:rPr>
              <w:t>条款</w:t>
            </w:r>
          </w:p>
        </w:tc>
        <w:tc>
          <w:tcPr>
            <w:tcW w:w="10755" w:type="dxa"/>
            <w:vAlign w:val="center"/>
          </w:tcPr>
          <w:p w14:paraId="5076934F" w14:textId="7211BA4F" w:rsidR="00205672" w:rsidRDefault="003B3A48">
            <w:pPr>
              <w:rPr>
                <w:sz w:val="24"/>
                <w:szCs w:val="24"/>
              </w:rPr>
            </w:pPr>
            <w:r>
              <w:rPr>
                <w:rFonts w:hint="eastAsia"/>
                <w:sz w:val="24"/>
                <w:szCs w:val="24"/>
              </w:rPr>
              <w:t>受审核部门：质控部</w:t>
            </w:r>
            <w:r>
              <w:rPr>
                <w:rFonts w:hint="eastAsia"/>
                <w:sz w:val="24"/>
                <w:szCs w:val="24"/>
              </w:rPr>
              <w:t xml:space="preserve">  </w:t>
            </w:r>
            <w:r>
              <w:rPr>
                <w:rFonts w:hint="eastAsia"/>
                <w:sz w:val="24"/>
                <w:szCs w:val="24"/>
              </w:rPr>
              <w:t>主管领导：</w:t>
            </w:r>
            <w:r>
              <w:rPr>
                <w:rFonts w:hint="eastAsia"/>
                <w:sz w:val="24"/>
                <w:szCs w:val="24"/>
              </w:rPr>
              <w:t xml:space="preserve"> </w:t>
            </w:r>
            <w:r>
              <w:rPr>
                <w:rFonts w:hint="eastAsia"/>
              </w:rPr>
              <w:t>李黄水</w:t>
            </w:r>
            <w:r>
              <w:rPr>
                <w:rFonts w:hint="eastAsia"/>
              </w:rPr>
              <w:t xml:space="preserve">    </w:t>
            </w:r>
            <w:r>
              <w:rPr>
                <w:rFonts w:hint="eastAsia"/>
                <w:sz w:val="24"/>
                <w:szCs w:val="24"/>
              </w:rPr>
              <w:t xml:space="preserve"> </w:t>
            </w:r>
            <w:r>
              <w:rPr>
                <w:rFonts w:hint="eastAsia"/>
                <w:sz w:val="24"/>
                <w:szCs w:val="24"/>
              </w:rPr>
              <w:t>陪同人员：</w:t>
            </w:r>
            <w:r w:rsidR="00094355">
              <w:rPr>
                <w:rFonts w:hint="eastAsia"/>
              </w:rPr>
              <w:t>李黄水</w:t>
            </w:r>
          </w:p>
        </w:tc>
        <w:tc>
          <w:tcPr>
            <w:tcW w:w="834" w:type="dxa"/>
            <w:vMerge w:val="restart"/>
            <w:vAlign w:val="center"/>
          </w:tcPr>
          <w:p w14:paraId="6FFE1031" w14:textId="77777777" w:rsidR="00205672" w:rsidRDefault="003B3A48">
            <w:pPr>
              <w:rPr>
                <w:sz w:val="24"/>
                <w:szCs w:val="24"/>
              </w:rPr>
            </w:pPr>
            <w:r>
              <w:rPr>
                <w:rFonts w:hint="eastAsia"/>
                <w:sz w:val="24"/>
                <w:szCs w:val="24"/>
              </w:rPr>
              <w:t>判定</w:t>
            </w:r>
          </w:p>
        </w:tc>
      </w:tr>
      <w:tr w:rsidR="00205672" w14:paraId="0B992EDC" w14:textId="77777777">
        <w:trPr>
          <w:trHeight w:val="403"/>
        </w:trPr>
        <w:tc>
          <w:tcPr>
            <w:tcW w:w="2160" w:type="dxa"/>
            <w:vMerge/>
            <w:vAlign w:val="center"/>
          </w:tcPr>
          <w:p w14:paraId="66B760F0" w14:textId="77777777" w:rsidR="00205672" w:rsidRDefault="00205672"/>
        </w:tc>
        <w:tc>
          <w:tcPr>
            <w:tcW w:w="960" w:type="dxa"/>
            <w:vMerge/>
            <w:vAlign w:val="center"/>
          </w:tcPr>
          <w:p w14:paraId="240ECD6D" w14:textId="77777777" w:rsidR="00205672" w:rsidRDefault="00205672"/>
        </w:tc>
        <w:tc>
          <w:tcPr>
            <w:tcW w:w="10755" w:type="dxa"/>
            <w:vAlign w:val="center"/>
          </w:tcPr>
          <w:p w14:paraId="66EBA5AA" w14:textId="36F0CCDA" w:rsidR="00205672" w:rsidRDefault="003B3A48">
            <w:pPr>
              <w:spacing w:before="120"/>
            </w:pPr>
            <w:r>
              <w:rPr>
                <w:rFonts w:hint="eastAsia"/>
                <w:sz w:val="24"/>
                <w:szCs w:val="24"/>
              </w:rPr>
              <w:t>审核员：</w:t>
            </w:r>
            <w:r w:rsidR="00094355">
              <w:rPr>
                <w:rFonts w:hint="eastAsia"/>
                <w:sz w:val="24"/>
                <w:szCs w:val="24"/>
              </w:rPr>
              <w:t>张鹏</w:t>
            </w:r>
            <w:r>
              <w:rPr>
                <w:rFonts w:hint="eastAsia"/>
                <w:sz w:val="24"/>
                <w:szCs w:val="24"/>
              </w:rPr>
              <w:t xml:space="preserve">     </w:t>
            </w:r>
            <w:r>
              <w:rPr>
                <w:rFonts w:hint="eastAsia"/>
                <w:sz w:val="24"/>
                <w:szCs w:val="24"/>
              </w:rPr>
              <w:t>审核时间：</w:t>
            </w:r>
            <w:r>
              <w:rPr>
                <w:rFonts w:hint="eastAsia"/>
                <w:sz w:val="24"/>
                <w:szCs w:val="24"/>
              </w:rPr>
              <w:t>202</w:t>
            </w:r>
            <w:r w:rsidR="00094355">
              <w:rPr>
                <w:sz w:val="24"/>
                <w:szCs w:val="24"/>
              </w:rPr>
              <w:t>1.4.10</w:t>
            </w:r>
          </w:p>
        </w:tc>
        <w:tc>
          <w:tcPr>
            <w:tcW w:w="834" w:type="dxa"/>
            <w:vMerge/>
          </w:tcPr>
          <w:p w14:paraId="793F4724" w14:textId="77777777" w:rsidR="00205672" w:rsidRDefault="00205672"/>
        </w:tc>
      </w:tr>
      <w:tr w:rsidR="00205672" w14:paraId="17E0FC58" w14:textId="77777777">
        <w:trPr>
          <w:trHeight w:val="516"/>
        </w:trPr>
        <w:tc>
          <w:tcPr>
            <w:tcW w:w="2160" w:type="dxa"/>
            <w:vMerge/>
            <w:vAlign w:val="center"/>
          </w:tcPr>
          <w:p w14:paraId="0EA76E4A" w14:textId="77777777" w:rsidR="00205672" w:rsidRDefault="00205672"/>
        </w:tc>
        <w:tc>
          <w:tcPr>
            <w:tcW w:w="960" w:type="dxa"/>
            <w:vMerge/>
            <w:vAlign w:val="center"/>
          </w:tcPr>
          <w:p w14:paraId="483EC17B" w14:textId="77777777" w:rsidR="00205672" w:rsidRDefault="00205672"/>
        </w:tc>
        <w:tc>
          <w:tcPr>
            <w:tcW w:w="10755" w:type="dxa"/>
            <w:vAlign w:val="center"/>
          </w:tcPr>
          <w:p w14:paraId="2A917928" w14:textId="77777777" w:rsidR="00205672" w:rsidRDefault="003B3A48">
            <w:pPr>
              <w:rPr>
                <w:rFonts w:ascii="宋体" w:hAnsi="宋体"/>
                <w:sz w:val="18"/>
              </w:rPr>
            </w:pPr>
            <w:r>
              <w:rPr>
                <w:rFonts w:hint="eastAsia"/>
                <w:sz w:val="24"/>
                <w:szCs w:val="24"/>
              </w:rPr>
              <w:t>审核条款：</w:t>
            </w:r>
            <w:r>
              <w:rPr>
                <w:rFonts w:ascii="宋体" w:hAnsi="宋体"/>
                <w:sz w:val="18"/>
              </w:rPr>
              <w:t>Q</w:t>
            </w:r>
            <w:r>
              <w:rPr>
                <w:rFonts w:ascii="宋体" w:hAnsi="宋体" w:hint="eastAsia"/>
                <w:sz w:val="18"/>
              </w:rPr>
              <w:t>:</w:t>
            </w:r>
            <w:r>
              <w:rPr>
                <w:rFonts w:ascii="宋体" w:hAnsi="宋体"/>
                <w:sz w:val="18"/>
              </w:rPr>
              <w:t>5.3</w:t>
            </w:r>
            <w:r>
              <w:rPr>
                <w:rFonts w:ascii="宋体" w:hAnsi="宋体" w:hint="eastAsia"/>
                <w:sz w:val="18"/>
              </w:rPr>
              <w:t>/6.2/7.1.5/</w:t>
            </w:r>
            <w:r>
              <w:rPr>
                <w:rFonts w:ascii="宋体" w:hAnsi="宋体"/>
                <w:sz w:val="18"/>
              </w:rPr>
              <w:t>8.6</w:t>
            </w:r>
            <w:r>
              <w:rPr>
                <w:rFonts w:ascii="宋体" w:hAnsi="宋体" w:hint="eastAsia"/>
                <w:sz w:val="18"/>
              </w:rPr>
              <w:t>/8</w:t>
            </w:r>
            <w:r>
              <w:rPr>
                <w:rFonts w:ascii="宋体" w:hAnsi="宋体"/>
                <w:sz w:val="18"/>
              </w:rPr>
              <w:t>.7</w:t>
            </w:r>
            <w:r>
              <w:rPr>
                <w:rFonts w:ascii="宋体" w:hAnsi="宋体" w:hint="eastAsia"/>
                <w:sz w:val="18"/>
              </w:rPr>
              <w:t>/1</w:t>
            </w:r>
            <w:r>
              <w:rPr>
                <w:rFonts w:ascii="宋体" w:hAnsi="宋体"/>
                <w:sz w:val="18"/>
              </w:rPr>
              <w:t>0.2</w:t>
            </w:r>
          </w:p>
          <w:p w14:paraId="29E1B578" w14:textId="77777777" w:rsidR="00205672" w:rsidRDefault="003B3A48">
            <w:pPr>
              <w:rPr>
                <w:sz w:val="24"/>
                <w:szCs w:val="24"/>
              </w:rPr>
            </w:pPr>
            <w:r>
              <w:rPr>
                <w:rFonts w:ascii="宋体" w:hAnsi="宋体" w:hint="eastAsia"/>
                <w:sz w:val="18"/>
              </w:rPr>
              <w:t>S</w:t>
            </w:r>
            <w:r>
              <w:rPr>
                <w:rFonts w:ascii="宋体" w:hAnsi="宋体"/>
                <w:sz w:val="18"/>
              </w:rPr>
              <w:t>:5.3/6.2/8.1/8.2</w:t>
            </w:r>
          </w:p>
        </w:tc>
        <w:tc>
          <w:tcPr>
            <w:tcW w:w="834" w:type="dxa"/>
            <w:vMerge/>
          </w:tcPr>
          <w:p w14:paraId="52FB9070" w14:textId="77777777" w:rsidR="00205672" w:rsidRDefault="00205672"/>
        </w:tc>
      </w:tr>
      <w:tr w:rsidR="00205672" w14:paraId="28045C28" w14:textId="77777777">
        <w:trPr>
          <w:trHeight w:val="1255"/>
        </w:trPr>
        <w:tc>
          <w:tcPr>
            <w:tcW w:w="2160" w:type="dxa"/>
          </w:tcPr>
          <w:p w14:paraId="2D3D85C6" w14:textId="77777777" w:rsidR="00205672" w:rsidRDefault="003B3A48">
            <w:r>
              <w:rPr>
                <w:rFonts w:hint="eastAsia"/>
                <w:szCs w:val="21"/>
              </w:rPr>
              <w:t>组织的岗位、职责权限</w:t>
            </w:r>
          </w:p>
        </w:tc>
        <w:tc>
          <w:tcPr>
            <w:tcW w:w="960" w:type="dxa"/>
          </w:tcPr>
          <w:p w14:paraId="2C41D38C" w14:textId="77777777" w:rsidR="00205672" w:rsidRDefault="003B3A48">
            <w:pPr>
              <w:rPr>
                <w:szCs w:val="21"/>
              </w:rPr>
            </w:pPr>
            <w:r>
              <w:rPr>
                <w:rFonts w:hint="eastAsia"/>
                <w:szCs w:val="21"/>
              </w:rPr>
              <w:t>QS5.3</w:t>
            </w:r>
          </w:p>
          <w:p w14:paraId="745D7ACC" w14:textId="77777777" w:rsidR="00205672" w:rsidRDefault="00205672"/>
        </w:tc>
        <w:tc>
          <w:tcPr>
            <w:tcW w:w="10755" w:type="dxa"/>
          </w:tcPr>
          <w:p w14:paraId="413CD540" w14:textId="77777777" w:rsidR="00205672" w:rsidRDefault="003B3A48">
            <w:pPr>
              <w:ind w:firstLineChars="200" w:firstLine="420"/>
              <w:rPr>
                <w:rFonts w:ascii="宋体" w:hAnsi="宋体" w:cs="宋体"/>
                <w:szCs w:val="21"/>
              </w:rPr>
            </w:pPr>
            <w:r>
              <w:rPr>
                <w:rFonts w:ascii="宋体" w:hAnsi="宋体" w:cs="宋体" w:hint="eastAsia"/>
                <w:color w:val="000000"/>
                <w:szCs w:val="21"/>
              </w:rPr>
              <w:t>销售部</w:t>
            </w:r>
            <w:r>
              <w:rPr>
                <w:rFonts w:ascii="宋体" w:hAnsi="宋体" w:cs="宋体" w:hint="eastAsia"/>
                <w:szCs w:val="21"/>
              </w:rPr>
              <w:t>负责人：</w:t>
            </w:r>
            <w:r>
              <w:rPr>
                <w:rFonts w:hint="eastAsia"/>
              </w:rPr>
              <w:t>李黄水</w:t>
            </w:r>
            <w:r>
              <w:rPr>
                <w:rFonts w:hint="eastAsia"/>
              </w:rPr>
              <w:t xml:space="preserve">  </w:t>
            </w:r>
          </w:p>
          <w:p w14:paraId="55CDDCE1" w14:textId="77777777" w:rsidR="00205672" w:rsidRDefault="003B3A48">
            <w:pPr>
              <w:spacing w:line="400" w:lineRule="atLeast"/>
              <w:ind w:firstLineChars="200" w:firstLine="420"/>
              <w:rPr>
                <w:rFonts w:ascii="宋体" w:hAnsi="宋体"/>
                <w:color w:val="1F497D" w:themeColor="text2"/>
                <w:szCs w:val="21"/>
              </w:rPr>
            </w:pPr>
            <w:r>
              <w:rPr>
                <w:rFonts w:ascii="宋体" w:hAnsi="宋体" w:hint="eastAsia"/>
                <w:szCs w:val="21"/>
              </w:rPr>
              <w:t>查《岗位职责》，已经明确了品质部的岗位职责，具体为：</w:t>
            </w:r>
          </w:p>
          <w:p w14:paraId="559F7B67" w14:textId="77777777" w:rsidR="00205672" w:rsidRDefault="003B3A48">
            <w:pPr>
              <w:spacing w:line="400" w:lineRule="atLeast"/>
              <w:ind w:firstLineChars="50" w:firstLine="105"/>
              <w:rPr>
                <w:rFonts w:ascii="宋体" w:hAnsi="宋体"/>
                <w:szCs w:val="21"/>
              </w:rPr>
            </w:pPr>
            <w:r>
              <w:rPr>
                <w:rFonts w:ascii="宋体" w:hAnsi="宋体" w:hint="eastAsia"/>
                <w:szCs w:val="21"/>
              </w:rPr>
              <w:t>主要职责如下：</w:t>
            </w:r>
          </w:p>
          <w:p w14:paraId="624E0C30" w14:textId="77777777" w:rsidR="00205672" w:rsidRDefault="003B3A48">
            <w:pPr>
              <w:numPr>
                <w:ilvl w:val="0"/>
                <w:numId w:val="1"/>
              </w:numPr>
              <w:spacing w:line="400" w:lineRule="exact"/>
              <w:rPr>
                <w:rFonts w:ascii="宋体" w:hAnsi="宋体" w:cs="宋体"/>
                <w:szCs w:val="21"/>
              </w:rPr>
            </w:pPr>
            <w:r>
              <w:rPr>
                <w:rFonts w:ascii="宋体" w:hAnsi="宋体" w:cs="宋体" w:hint="eastAsia"/>
                <w:szCs w:val="21"/>
              </w:rPr>
              <w:t>负责组织产品品质检验过程的策划；</w:t>
            </w:r>
          </w:p>
          <w:p w14:paraId="67366B3F" w14:textId="77777777" w:rsidR="00205672" w:rsidRDefault="003B3A48">
            <w:pPr>
              <w:numPr>
                <w:ilvl w:val="0"/>
                <w:numId w:val="1"/>
              </w:numPr>
              <w:spacing w:line="400" w:lineRule="exact"/>
              <w:rPr>
                <w:rFonts w:ascii="宋体" w:hAnsi="宋体" w:cs="宋体"/>
                <w:szCs w:val="21"/>
              </w:rPr>
            </w:pPr>
            <w:r>
              <w:rPr>
                <w:rFonts w:ascii="宋体" w:hAnsi="宋体" w:cs="宋体" w:hint="eastAsia"/>
                <w:szCs w:val="21"/>
              </w:rPr>
              <w:t>负责生产过程中的技术指导和不合格的控制。</w:t>
            </w:r>
          </w:p>
          <w:p w14:paraId="2DBD399D" w14:textId="77777777" w:rsidR="00205672" w:rsidRDefault="003B3A48">
            <w:pPr>
              <w:numPr>
                <w:ilvl w:val="0"/>
                <w:numId w:val="1"/>
              </w:numPr>
              <w:spacing w:line="400" w:lineRule="exact"/>
              <w:rPr>
                <w:rFonts w:ascii="宋体" w:hAnsi="宋体" w:cs="宋体"/>
                <w:sz w:val="24"/>
                <w:szCs w:val="24"/>
              </w:rPr>
            </w:pPr>
            <w:r>
              <w:rPr>
                <w:rFonts w:ascii="宋体" w:hAnsi="宋体" w:cs="宋体" w:hint="eastAsia"/>
                <w:szCs w:val="21"/>
              </w:rPr>
              <w:t>负责对本公司生产、监视和测量设备的管理工作；</w:t>
            </w:r>
          </w:p>
          <w:p w14:paraId="4F57FAD3" w14:textId="77777777" w:rsidR="00205672" w:rsidRDefault="003B3A48">
            <w:pPr>
              <w:numPr>
                <w:ilvl w:val="0"/>
                <w:numId w:val="1"/>
              </w:numPr>
              <w:spacing w:line="400" w:lineRule="exact"/>
              <w:rPr>
                <w:rFonts w:ascii="宋体" w:hAnsi="宋体" w:cs="宋体"/>
                <w:szCs w:val="21"/>
              </w:rPr>
            </w:pPr>
            <w:r>
              <w:rPr>
                <w:rFonts w:ascii="宋体" w:hAnsi="宋体" w:cs="宋体" w:hint="eastAsia"/>
                <w:szCs w:val="21"/>
              </w:rPr>
              <w:t>负责来料及生产产品的检验工作</w:t>
            </w:r>
          </w:p>
          <w:p w14:paraId="7D3E52BB" w14:textId="77777777" w:rsidR="00205672" w:rsidRDefault="003B3A48">
            <w:pPr>
              <w:ind w:firstLineChars="200" w:firstLine="420"/>
              <w:rPr>
                <w:rFonts w:ascii="宋体" w:hAnsi="宋体" w:cs="宋体"/>
                <w:szCs w:val="21"/>
              </w:rPr>
            </w:pPr>
            <w:r>
              <w:rPr>
                <w:rFonts w:ascii="宋体" w:hAnsi="宋体" w:cs="宋体" w:hint="eastAsia"/>
                <w:szCs w:val="21"/>
              </w:rPr>
              <w:t>6）负责与顾客相关的数据收集、传递、交流。负责本部门统计技术的具体选择与应用。</w:t>
            </w:r>
          </w:p>
          <w:p w14:paraId="5AF8C738" w14:textId="77777777" w:rsidR="00205672" w:rsidRDefault="003B3A48">
            <w:pPr>
              <w:ind w:firstLineChars="200" w:firstLine="420"/>
              <w:rPr>
                <w:rFonts w:ascii="宋体" w:hAnsi="宋体" w:cs="宋体"/>
                <w:szCs w:val="21"/>
              </w:rPr>
            </w:pPr>
            <w:r>
              <w:rPr>
                <w:rFonts w:ascii="宋体" w:hAnsi="宋体" w:cs="宋体" w:hint="eastAsia"/>
                <w:szCs w:val="21"/>
              </w:rPr>
              <w:t>7）负责识别本部门的环境因素和危险源的辨识评价和控制工作；</w:t>
            </w:r>
          </w:p>
          <w:p w14:paraId="14FF8FC8" w14:textId="77777777" w:rsidR="00205672" w:rsidRDefault="003B3A48">
            <w:r>
              <w:rPr>
                <w:rFonts w:ascii="宋体" w:hAnsi="宋体" w:cs="宋体" w:hint="eastAsia"/>
                <w:szCs w:val="21"/>
              </w:rPr>
              <w:t>部门人员能够清楚自己部门的职责，沟通顺畅。</w:t>
            </w:r>
          </w:p>
        </w:tc>
        <w:tc>
          <w:tcPr>
            <w:tcW w:w="834" w:type="dxa"/>
          </w:tcPr>
          <w:p w14:paraId="2B3B965E" w14:textId="77777777" w:rsidR="00205672" w:rsidRDefault="00205672"/>
        </w:tc>
      </w:tr>
      <w:tr w:rsidR="00205672" w14:paraId="6552433D" w14:textId="77777777">
        <w:trPr>
          <w:trHeight w:val="1968"/>
        </w:trPr>
        <w:tc>
          <w:tcPr>
            <w:tcW w:w="2160" w:type="dxa"/>
          </w:tcPr>
          <w:p w14:paraId="4A50335C" w14:textId="77777777" w:rsidR="00205672" w:rsidRDefault="003B3A48">
            <w:r>
              <w:rPr>
                <w:rFonts w:hint="eastAsia"/>
                <w:szCs w:val="21"/>
              </w:rPr>
              <w:lastRenderedPageBreak/>
              <w:t>目标和方案</w:t>
            </w:r>
          </w:p>
        </w:tc>
        <w:tc>
          <w:tcPr>
            <w:tcW w:w="960" w:type="dxa"/>
          </w:tcPr>
          <w:p w14:paraId="01CF3F8B" w14:textId="77777777" w:rsidR="00205672" w:rsidRDefault="003B3A48">
            <w:pPr>
              <w:rPr>
                <w:szCs w:val="21"/>
              </w:rPr>
            </w:pPr>
            <w:r>
              <w:rPr>
                <w:rFonts w:hint="eastAsia"/>
                <w:szCs w:val="21"/>
              </w:rPr>
              <w:t>QS6.2</w:t>
            </w:r>
          </w:p>
          <w:p w14:paraId="06C57949" w14:textId="77777777" w:rsidR="00205672" w:rsidRDefault="00205672">
            <w:pPr>
              <w:rPr>
                <w:szCs w:val="21"/>
              </w:rPr>
            </w:pPr>
          </w:p>
          <w:p w14:paraId="60CAAB6E" w14:textId="77777777" w:rsidR="00205672" w:rsidRDefault="00205672"/>
        </w:tc>
        <w:tc>
          <w:tcPr>
            <w:tcW w:w="10755" w:type="dxa"/>
          </w:tcPr>
          <w:p w14:paraId="5A1F777D" w14:textId="77777777" w:rsidR="00205672" w:rsidRDefault="003B3A48">
            <w:pPr>
              <w:ind w:firstLineChars="200" w:firstLine="420"/>
              <w:rPr>
                <w:rFonts w:ascii="宋体" w:hAnsi="宋体" w:cs="宋体"/>
                <w:szCs w:val="21"/>
              </w:rPr>
            </w:pPr>
            <w:r>
              <w:rPr>
                <w:rFonts w:ascii="宋体" w:hAnsi="宋体" w:cs="宋体" w:hint="eastAsia"/>
                <w:szCs w:val="21"/>
              </w:rPr>
              <w:t>执行《管理手册》及《方针目标管理制度》</w:t>
            </w:r>
          </w:p>
          <w:p w14:paraId="0437CD7B" w14:textId="77777777" w:rsidR="00205672" w:rsidRDefault="003B3A48">
            <w:pPr>
              <w:ind w:firstLineChars="200" w:firstLine="420"/>
              <w:rPr>
                <w:rFonts w:ascii="宋体" w:hAnsi="宋体" w:cs="宋体"/>
                <w:szCs w:val="21"/>
              </w:rPr>
            </w:pPr>
            <w:r>
              <w:rPr>
                <w:rFonts w:ascii="宋体" w:hAnsi="宋体" w:cs="宋体" w:hint="eastAsia"/>
                <w:szCs w:val="21"/>
              </w:rPr>
              <w:t xml:space="preserve">部门目标：                        </w:t>
            </w:r>
          </w:p>
          <w:p w14:paraId="6BD29DB4" w14:textId="77777777" w:rsidR="00205672" w:rsidRDefault="003B3A48">
            <w:pPr>
              <w:rPr>
                <w:rFonts w:ascii="宋体" w:hAnsi="宋体" w:cs="宋体"/>
                <w:szCs w:val="21"/>
              </w:rPr>
            </w:pPr>
            <w:r>
              <w:rPr>
                <w:rFonts w:ascii="宋体" w:hAnsi="宋体" w:cs="宋体" w:hint="eastAsia"/>
                <w:szCs w:val="21"/>
              </w:rPr>
              <w:t>计量器具校准合格率</w:t>
            </w:r>
            <w:r>
              <w:rPr>
                <w:rFonts w:ascii="宋体" w:hAnsi="宋体" w:cs="宋体" w:hint="eastAsia"/>
                <w:szCs w:val="21"/>
              </w:rPr>
              <w:tab/>
              <w:t>100%</w:t>
            </w:r>
          </w:p>
          <w:p w14:paraId="09F9012C" w14:textId="77777777" w:rsidR="00205672" w:rsidRDefault="003B3A48">
            <w:pPr>
              <w:rPr>
                <w:rFonts w:ascii="宋体" w:hAnsi="宋体" w:cs="宋体"/>
                <w:szCs w:val="21"/>
              </w:rPr>
            </w:pPr>
            <w:r>
              <w:rPr>
                <w:rFonts w:ascii="宋体" w:hAnsi="宋体" w:cs="宋体" w:hint="eastAsia"/>
                <w:szCs w:val="21"/>
              </w:rPr>
              <w:t>进货物资检验率</w:t>
            </w:r>
            <w:r>
              <w:rPr>
                <w:rFonts w:ascii="宋体" w:hAnsi="宋体" w:cs="宋体" w:hint="eastAsia"/>
                <w:szCs w:val="21"/>
              </w:rPr>
              <w:tab/>
              <w:t>100%</w:t>
            </w:r>
          </w:p>
          <w:p w14:paraId="30AEB559" w14:textId="77777777" w:rsidR="00205672" w:rsidRDefault="003B3A48">
            <w:pPr>
              <w:rPr>
                <w:rFonts w:ascii="宋体" w:hAnsi="宋体" w:cs="宋体"/>
                <w:szCs w:val="21"/>
              </w:rPr>
            </w:pPr>
            <w:r>
              <w:rPr>
                <w:rFonts w:ascii="宋体" w:hAnsi="宋体" w:cs="宋体" w:hint="eastAsia"/>
                <w:szCs w:val="21"/>
              </w:rPr>
              <w:t>出厂产品合格率</w:t>
            </w:r>
            <w:r>
              <w:rPr>
                <w:rFonts w:ascii="宋体" w:hAnsi="宋体" w:cs="宋体" w:hint="eastAsia"/>
                <w:szCs w:val="21"/>
              </w:rPr>
              <w:tab/>
              <w:t>100%</w:t>
            </w:r>
          </w:p>
          <w:p w14:paraId="396FF24C" w14:textId="77777777" w:rsidR="00205672" w:rsidRDefault="003B3A48">
            <w:pPr>
              <w:rPr>
                <w:rFonts w:ascii="宋体" w:hAnsi="宋体" w:cs="宋体"/>
                <w:szCs w:val="21"/>
              </w:rPr>
            </w:pPr>
            <w:r>
              <w:rPr>
                <w:rFonts w:ascii="宋体" w:hAnsi="宋体" w:cs="宋体" w:hint="eastAsia"/>
                <w:szCs w:val="21"/>
              </w:rPr>
              <w:t>固废废弃物分类处置率</w:t>
            </w:r>
            <w:r>
              <w:rPr>
                <w:rFonts w:ascii="宋体" w:hAnsi="宋体" w:cs="宋体" w:hint="eastAsia"/>
                <w:szCs w:val="21"/>
              </w:rPr>
              <w:tab/>
              <w:t>100%</w:t>
            </w:r>
          </w:p>
          <w:p w14:paraId="16AF14B8" w14:textId="77777777" w:rsidR="00205672" w:rsidRDefault="003B3A48">
            <w:pPr>
              <w:rPr>
                <w:rFonts w:ascii="宋体" w:hAnsi="宋体" w:cs="宋体"/>
                <w:szCs w:val="21"/>
              </w:rPr>
            </w:pPr>
            <w:r>
              <w:rPr>
                <w:rFonts w:ascii="宋体" w:hAnsi="宋体" w:cs="宋体" w:hint="eastAsia"/>
                <w:szCs w:val="21"/>
              </w:rPr>
              <w:t>火灾爆炸事故</w:t>
            </w:r>
            <w:r>
              <w:rPr>
                <w:rFonts w:ascii="宋体" w:hAnsi="宋体" w:cs="宋体" w:hint="eastAsia"/>
                <w:szCs w:val="21"/>
              </w:rPr>
              <w:tab/>
              <w:t>0发生</w:t>
            </w:r>
          </w:p>
          <w:p w14:paraId="55BA98C8" w14:textId="77777777" w:rsidR="00205672" w:rsidRDefault="003B3A48">
            <w:pPr>
              <w:rPr>
                <w:rFonts w:ascii="宋体" w:hAnsi="宋体" w:cs="宋体"/>
                <w:szCs w:val="21"/>
              </w:rPr>
            </w:pPr>
            <w:r>
              <w:rPr>
                <w:rFonts w:ascii="宋体" w:hAnsi="宋体" w:cs="宋体" w:hint="eastAsia"/>
                <w:szCs w:val="21"/>
              </w:rPr>
              <w:t>触电事故</w:t>
            </w:r>
            <w:r>
              <w:rPr>
                <w:rFonts w:ascii="宋体" w:hAnsi="宋体" w:cs="宋体" w:hint="eastAsia"/>
                <w:szCs w:val="21"/>
              </w:rPr>
              <w:tab/>
              <w:t>0发生</w:t>
            </w:r>
          </w:p>
          <w:p w14:paraId="72840480" w14:textId="77777777" w:rsidR="00205672" w:rsidRDefault="003B3A48">
            <w:pPr>
              <w:rPr>
                <w:rFonts w:ascii="宋体" w:hAnsi="宋体" w:cs="宋体"/>
                <w:szCs w:val="21"/>
              </w:rPr>
            </w:pPr>
            <w:r>
              <w:rPr>
                <w:rFonts w:ascii="宋体" w:hAnsi="宋体" w:cs="宋体" w:hint="eastAsia"/>
                <w:szCs w:val="21"/>
              </w:rPr>
              <w:t>重大责任交通事故</w:t>
            </w:r>
            <w:r>
              <w:rPr>
                <w:rFonts w:ascii="宋体" w:hAnsi="宋体" w:cs="宋体" w:hint="eastAsia"/>
                <w:szCs w:val="21"/>
              </w:rPr>
              <w:tab/>
              <w:t>0发生</w:t>
            </w:r>
          </w:p>
          <w:p w14:paraId="4DAD8627" w14:textId="77777777" w:rsidR="00205672" w:rsidRDefault="003B3A48">
            <w:pPr>
              <w:rPr>
                <w:szCs w:val="22"/>
              </w:rPr>
            </w:pPr>
            <w:r>
              <w:rPr>
                <w:rFonts w:ascii="宋体" w:hAnsi="宋体" w:cs="宋体" w:hint="eastAsia"/>
                <w:szCs w:val="21"/>
              </w:rPr>
              <w:t>死亡及重伤事故为0，轻伤事故≦2起/年</w:t>
            </w:r>
            <w:r>
              <w:rPr>
                <w:rFonts w:ascii="宋体" w:hAnsi="宋体" w:cs="宋体" w:hint="eastAsia"/>
                <w:szCs w:val="21"/>
              </w:rPr>
              <w:tab/>
            </w:r>
            <w:r>
              <w:rPr>
                <w:rFonts w:hint="eastAsia"/>
                <w:color w:val="FF0000"/>
                <w:szCs w:val="22"/>
              </w:rPr>
              <w:t xml:space="preserve">  </w:t>
            </w:r>
            <w:r>
              <w:rPr>
                <w:rFonts w:hint="eastAsia"/>
                <w:szCs w:val="22"/>
              </w:rPr>
              <w:t xml:space="preserve">       </w:t>
            </w:r>
          </w:p>
          <w:p w14:paraId="1500767D" w14:textId="77777777" w:rsidR="00205672" w:rsidRDefault="003B3A48">
            <w:pPr>
              <w:rPr>
                <w:rFonts w:ascii="宋体" w:hAnsi="宋体" w:cs="宋体"/>
                <w:szCs w:val="21"/>
              </w:rPr>
            </w:pPr>
            <w:r>
              <w:rPr>
                <w:rFonts w:ascii="宋体" w:hAnsi="宋体" w:cs="宋体" w:hint="eastAsia"/>
                <w:szCs w:val="21"/>
              </w:rPr>
              <w:t>提供目标完成情况考核记录，考核时间2020年第一、二季度目标均完成</w:t>
            </w:r>
          </w:p>
          <w:p w14:paraId="4DCE579A" w14:textId="77777777" w:rsidR="00205672" w:rsidRDefault="003B3A48">
            <w:pPr>
              <w:ind w:firstLineChars="200" w:firstLine="420"/>
              <w:rPr>
                <w:szCs w:val="21"/>
              </w:rPr>
            </w:pPr>
            <w:r>
              <w:rPr>
                <w:rFonts w:hint="eastAsia"/>
                <w:szCs w:val="21"/>
              </w:rPr>
              <w:t>对以上的目标指标制定了管理方案：</w:t>
            </w:r>
          </w:p>
          <w:p w14:paraId="00037FA6" w14:textId="77777777" w:rsidR="00205672" w:rsidRDefault="003B3A48">
            <w:pPr>
              <w:ind w:leftChars="100" w:left="210"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环境和职业健康安全体系建立了管理方案，查管理方案表，共3项： 1、办公用硒鼓、墨盒等固废等原材料废弃物等分类收集保管，交由相应部门处置；</w:t>
            </w:r>
          </w:p>
          <w:p w14:paraId="2144A879" w14:textId="77777777" w:rsidR="00205672" w:rsidRDefault="003B3A48">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2、杜绝火灾发生，制定了管理方案: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zCs w:val="21"/>
              </w:rPr>
              <w:t>制定3项管理方案：.制定相应的管理制度并严格执行，配备必要的防火设施（包括灭火器a、消防栓等）并保证其完好</w:t>
            </w:r>
          </w:p>
          <w:p w14:paraId="61FFE107" w14:textId="77777777" w:rsidR="00205672" w:rsidRDefault="003B3A48">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b. 成立应急响应工作小组（见《应急预案》）</w:t>
            </w:r>
          </w:p>
          <w:p w14:paraId="3068C49D" w14:textId="77777777" w:rsidR="00205672" w:rsidRDefault="003B3A48">
            <w:pPr>
              <w:spacing w:line="40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c. 淘汰过期、报废设备,对灭火器更新；每年进行一次消防演习。责任部门：管理部，检查人：</w:t>
            </w:r>
            <w:r>
              <w:rPr>
                <w:rFonts w:hint="eastAsia"/>
              </w:rPr>
              <w:t>李黄水</w:t>
            </w:r>
            <w:r>
              <w:rPr>
                <w:rFonts w:asciiTheme="minorEastAsia" w:eastAsiaTheme="minorEastAsia" w:hAnsiTheme="minorEastAsia" w:cstheme="minorEastAsia" w:hint="eastAsia"/>
                <w:szCs w:val="21"/>
              </w:rPr>
              <w:t>，资金投入3000元，执行日期：2020.1-2020.12</w:t>
            </w:r>
          </w:p>
          <w:p w14:paraId="3E4B8EF5" w14:textId="77777777" w:rsidR="00205672" w:rsidRDefault="003B3A48">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3、电线老化引发火灾、临时接电触电,管理方案：a、电线检修   b、对职工进行安全教育培训。</w:t>
            </w:r>
          </w:p>
          <w:p w14:paraId="73B81143" w14:textId="77777777" w:rsidR="00205672" w:rsidRDefault="003B3A48">
            <w:pPr>
              <w:spacing w:line="40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资金预算费300元，执行部门：各部门，责任部门：管理部，执行日期：2020.1-2020.12</w:t>
            </w:r>
          </w:p>
          <w:p w14:paraId="777B2362" w14:textId="77777777" w:rsidR="00205672" w:rsidRDefault="003B3A48">
            <w:r>
              <w:rPr>
                <w:rFonts w:ascii="宋体" w:hAnsi="宋体" w:cs="宋体" w:hint="eastAsia"/>
                <w:szCs w:val="21"/>
              </w:rPr>
              <w:t>上述目标、指标2</w:t>
            </w:r>
            <w:r>
              <w:rPr>
                <w:rFonts w:ascii="宋体" w:hAnsi="宋体" w:cs="宋体"/>
                <w:szCs w:val="21"/>
              </w:rPr>
              <w:t>0</w:t>
            </w:r>
            <w:r>
              <w:rPr>
                <w:rFonts w:ascii="宋体" w:hAnsi="宋体" w:cs="宋体" w:hint="eastAsia"/>
                <w:szCs w:val="21"/>
              </w:rPr>
              <w:t>20年第一季度进行考核，考核结果：全部达标，检查人：</w:t>
            </w:r>
            <w:r>
              <w:rPr>
                <w:rFonts w:hint="eastAsia"/>
              </w:rPr>
              <w:t>李黄水</w:t>
            </w:r>
            <w:r>
              <w:rPr>
                <w:rFonts w:ascii="宋体" w:hAnsi="宋体" w:cs="宋体" w:hint="eastAsia"/>
                <w:szCs w:val="21"/>
              </w:rPr>
              <w:t>。制定的指标和管理方案基本可行</w:t>
            </w:r>
            <w:r>
              <w:rPr>
                <w:rFonts w:asciiTheme="minorEastAsia" w:eastAsiaTheme="minorEastAsia" w:hAnsiTheme="minorEastAsia" w:cstheme="minorEastAsia" w:hint="eastAsia"/>
                <w:color w:val="FF0000"/>
                <w:szCs w:val="21"/>
              </w:rPr>
              <w:t>。</w:t>
            </w:r>
          </w:p>
        </w:tc>
        <w:tc>
          <w:tcPr>
            <w:tcW w:w="834" w:type="dxa"/>
          </w:tcPr>
          <w:p w14:paraId="4A09641B" w14:textId="77777777" w:rsidR="00205672" w:rsidRDefault="00205672"/>
        </w:tc>
      </w:tr>
      <w:tr w:rsidR="00205672" w14:paraId="2A5CFDDD" w14:textId="77777777">
        <w:trPr>
          <w:trHeight w:val="97"/>
        </w:trPr>
        <w:tc>
          <w:tcPr>
            <w:tcW w:w="2160" w:type="dxa"/>
            <w:vAlign w:val="center"/>
          </w:tcPr>
          <w:p w14:paraId="1FEA566D" w14:textId="77777777" w:rsidR="00205672" w:rsidRDefault="003B3A48">
            <w:pPr>
              <w:spacing w:line="380" w:lineRule="exact"/>
              <w:ind w:firstLineChars="200" w:firstLine="420"/>
              <w:rPr>
                <w:szCs w:val="22"/>
              </w:rPr>
            </w:pPr>
            <w:r>
              <w:rPr>
                <w:rFonts w:hint="eastAsia"/>
                <w:szCs w:val="22"/>
              </w:rPr>
              <w:t>监视和测量资源</w:t>
            </w:r>
          </w:p>
        </w:tc>
        <w:tc>
          <w:tcPr>
            <w:tcW w:w="960" w:type="dxa"/>
            <w:vAlign w:val="center"/>
          </w:tcPr>
          <w:p w14:paraId="7C025036" w14:textId="77777777" w:rsidR="00205672" w:rsidRDefault="003B3A48">
            <w:pPr>
              <w:spacing w:line="380" w:lineRule="exact"/>
              <w:rPr>
                <w:szCs w:val="22"/>
              </w:rPr>
            </w:pPr>
            <w:r>
              <w:rPr>
                <w:rFonts w:hint="eastAsia"/>
                <w:szCs w:val="22"/>
              </w:rPr>
              <w:t>Q7.1.5</w:t>
            </w:r>
          </w:p>
        </w:tc>
        <w:tc>
          <w:tcPr>
            <w:tcW w:w="10755" w:type="dxa"/>
            <w:vAlign w:val="center"/>
          </w:tcPr>
          <w:p w14:paraId="7FCC25CB" w14:textId="77777777" w:rsidR="00205672" w:rsidRDefault="003B3A48">
            <w:pPr>
              <w:spacing w:line="360" w:lineRule="auto"/>
              <w:ind w:firstLineChars="100" w:firstLine="180"/>
              <w:rPr>
                <w:rFonts w:ascii="宋体" w:hAnsi="宋体"/>
                <w:sz w:val="18"/>
                <w:szCs w:val="22"/>
              </w:rPr>
            </w:pPr>
            <w:r>
              <w:rPr>
                <w:rFonts w:ascii="宋体" w:hAnsi="宋体" w:hint="eastAsia"/>
                <w:sz w:val="18"/>
                <w:szCs w:val="22"/>
              </w:rPr>
              <w:t>公司在《监视和测量设备管理程序》中进行了明确的规定，对检定的结果进行记录。</w:t>
            </w:r>
          </w:p>
          <w:p w14:paraId="55D2D874" w14:textId="77777777" w:rsidR="00205672" w:rsidRDefault="003B3A48">
            <w:pPr>
              <w:spacing w:line="360" w:lineRule="auto"/>
              <w:ind w:firstLineChars="100" w:firstLine="180"/>
              <w:rPr>
                <w:rFonts w:ascii="宋体" w:hAnsi="宋体"/>
                <w:sz w:val="18"/>
                <w:szCs w:val="22"/>
              </w:rPr>
            </w:pPr>
            <w:r>
              <w:rPr>
                <w:rFonts w:ascii="宋体" w:hAnsi="宋体" w:hint="eastAsia"/>
                <w:sz w:val="18"/>
                <w:szCs w:val="22"/>
              </w:rPr>
              <w:t>公司提供《监视和测量设备台帐》，主要有外径千分尺、涂层测厚仪、硬度计测量设备，检定/校准周期为1年。</w:t>
            </w:r>
          </w:p>
          <w:p w14:paraId="14C6AFC9" w14:textId="77777777" w:rsidR="00205672" w:rsidRDefault="003B3A48">
            <w:pPr>
              <w:ind w:firstLineChars="200" w:firstLine="420"/>
            </w:pPr>
            <w:r>
              <w:rPr>
                <w:rFonts w:hint="eastAsia"/>
              </w:rPr>
              <w:lastRenderedPageBreak/>
              <w:t>公司的监测测量有卡尺、千分尺、公法线千分尺等，提供有检验报告</w:t>
            </w:r>
          </w:p>
          <w:p w14:paraId="25527D1A" w14:textId="77777777" w:rsidR="00205672" w:rsidRDefault="003B3A48">
            <w:pPr>
              <w:pStyle w:val="a0"/>
            </w:pPr>
            <w:r>
              <w:rPr>
                <w:noProof/>
              </w:rPr>
              <w:drawing>
                <wp:inline distT="0" distB="0" distL="114300" distR="114300" wp14:anchorId="41E67640" wp14:editId="41534F04">
                  <wp:extent cx="2417445" cy="3740785"/>
                  <wp:effectExtent l="0" t="0" r="8255"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2417445" cy="3740785"/>
                          </a:xfrm>
                          <a:prstGeom prst="rect">
                            <a:avLst/>
                          </a:prstGeom>
                          <a:noFill/>
                          <a:ln>
                            <a:noFill/>
                          </a:ln>
                        </pic:spPr>
                      </pic:pic>
                    </a:graphicData>
                  </a:graphic>
                </wp:inline>
              </w:drawing>
            </w:r>
            <w:r>
              <w:rPr>
                <w:noProof/>
              </w:rPr>
              <w:drawing>
                <wp:inline distT="0" distB="0" distL="114300" distR="114300" wp14:anchorId="340B1728" wp14:editId="2884370B">
                  <wp:extent cx="2047875" cy="3789045"/>
                  <wp:effectExtent l="0" t="0" r="952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2047875" cy="3789045"/>
                          </a:xfrm>
                          <a:prstGeom prst="rect">
                            <a:avLst/>
                          </a:prstGeom>
                          <a:noFill/>
                          <a:ln>
                            <a:noFill/>
                          </a:ln>
                        </pic:spPr>
                      </pic:pic>
                    </a:graphicData>
                  </a:graphic>
                </wp:inline>
              </w:drawing>
            </w:r>
            <w:r>
              <w:rPr>
                <w:noProof/>
              </w:rPr>
              <w:drawing>
                <wp:inline distT="0" distB="0" distL="114300" distR="114300" wp14:anchorId="73406ED8" wp14:editId="09E94A1C">
                  <wp:extent cx="2151380" cy="3689985"/>
                  <wp:effectExtent l="0" t="0" r="7620"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2151380" cy="3689985"/>
                          </a:xfrm>
                          <a:prstGeom prst="rect">
                            <a:avLst/>
                          </a:prstGeom>
                          <a:noFill/>
                          <a:ln>
                            <a:noFill/>
                          </a:ln>
                        </pic:spPr>
                      </pic:pic>
                    </a:graphicData>
                  </a:graphic>
                </wp:inline>
              </w:drawing>
            </w:r>
          </w:p>
          <w:p w14:paraId="68960212" w14:textId="77777777" w:rsidR="00205672" w:rsidRDefault="003B3A48">
            <w:pPr>
              <w:spacing w:line="360" w:lineRule="auto"/>
              <w:ind w:firstLineChars="100" w:firstLine="180"/>
              <w:rPr>
                <w:rFonts w:ascii="宋体" w:hAnsi="宋体"/>
                <w:sz w:val="18"/>
                <w:szCs w:val="22"/>
              </w:rPr>
            </w:pPr>
            <w:r>
              <w:rPr>
                <w:rFonts w:ascii="宋体" w:hAnsi="宋体" w:hint="eastAsia"/>
                <w:sz w:val="18"/>
                <w:szCs w:val="22"/>
              </w:rPr>
              <w:t>公司监视测量人员设备的保养，按说明书的要求使用人员自行负责。</w:t>
            </w:r>
          </w:p>
          <w:p w14:paraId="5DDA4C25" w14:textId="77777777" w:rsidR="00205672" w:rsidRDefault="003B3A48">
            <w:pPr>
              <w:spacing w:line="360" w:lineRule="auto"/>
              <w:ind w:firstLineChars="100" w:firstLine="180"/>
              <w:rPr>
                <w:rFonts w:ascii="宋体" w:hAnsi="宋体"/>
                <w:sz w:val="18"/>
                <w:szCs w:val="22"/>
              </w:rPr>
            </w:pPr>
            <w:r>
              <w:rPr>
                <w:rFonts w:ascii="宋体" w:hAnsi="宋体" w:hint="eastAsia"/>
                <w:sz w:val="18"/>
                <w:szCs w:val="22"/>
              </w:rPr>
              <w:t>现场查看监视测量设备使用、调整、搬运和储存均符合要求，查看卡尺无损坏，外观完好。</w:t>
            </w:r>
          </w:p>
          <w:p w14:paraId="1AA81EF4" w14:textId="77777777" w:rsidR="00205672" w:rsidRDefault="003B3A48">
            <w:pPr>
              <w:spacing w:line="360" w:lineRule="auto"/>
              <w:ind w:firstLineChars="100" w:firstLine="180"/>
              <w:rPr>
                <w:rFonts w:ascii="宋体" w:hAnsi="宋体"/>
                <w:sz w:val="18"/>
                <w:szCs w:val="22"/>
              </w:rPr>
            </w:pPr>
            <w:r>
              <w:rPr>
                <w:rFonts w:ascii="宋体" w:hAnsi="宋体" w:hint="eastAsia"/>
                <w:sz w:val="18"/>
                <w:szCs w:val="22"/>
              </w:rPr>
              <w:t>目前无计算机软件作为监视测量设备。</w:t>
            </w:r>
          </w:p>
          <w:p w14:paraId="3EB8459E" w14:textId="77777777" w:rsidR="00205672" w:rsidRDefault="003B3A48">
            <w:pPr>
              <w:pStyle w:val="a0"/>
              <w:rPr>
                <w:bCs w:val="0"/>
                <w:spacing w:val="0"/>
                <w:szCs w:val="22"/>
              </w:rPr>
            </w:pPr>
            <w:r>
              <w:rPr>
                <w:rFonts w:ascii="宋体" w:hAnsi="宋体" w:hint="eastAsia"/>
                <w:sz w:val="18"/>
                <w:szCs w:val="22"/>
              </w:rPr>
              <w:t>目前公司无封存和报废监视测量设备。</w:t>
            </w:r>
          </w:p>
          <w:p w14:paraId="3E53831C" w14:textId="77777777" w:rsidR="00205672" w:rsidRDefault="00205672">
            <w:pPr>
              <w:pStyle w:val="a0"/>
              <w:rPr>
                <w:bCs w:val="0"/>
                <w:spacing w:val="0"/>
                <w:szCs w:val="22"/>
              </w:rPr>
            </w:pPr>
          </w:p>
          <w:p w14:paraId="24D9924E" w14:textId="77777777" w:rsidR="00205672" w:rsidRDefault="003B3A48">
            <w:pPr>
              <w:pStyle w:val="a0"/>
              <w:rPr>
                <w:bCs w:val="0"/>
                <w:spacing w:val="0"/>
                <w:szCs w:val="22"/>
              </w:rPr>
            </w:pPr>
            <w:r>
              <w:rPr>
                <w:rFonts w:hint="eastAsia"/>
                <w:bCs w:val="0"/>
                <w:spacing w:val="0"/>
                <w:szCs w:val="22"/>
              </w:rPr>
              <w:t>公司不定时对质量、职业健康安全进行监督检查，提供有检查记录</w:t>
            </w:r>
          </w:p>
          <w:p w14:paraId="49CE789A" w14:textId="77777777" w:rsidR="00205672" w:rsidRDefault="003B3A48">
            <w:pPr>
              <w:ind w:firstLineChars="200" w:firstLine="420"/>
              <w:rPr>
                <w:szCs w:val="22"/>
              </w:rPr>
            </w:pPr>
            <w:r>
              <w:rPr>
                <w:rFonts w:hint="eastAsia"/>
                <w:szCs w:val="22"/>
              </w:rPr>
              <w:t>公司通过内审、管评、合规性评价等对公司的质量、职业健康安全体系进行审核</w:t>
            </w:r>
          </w:p>
          <w:p w14:paraId="10F5839D" w14:textId="77777777" w:rsidR="00205672" w:rsidRDefault="00205672">
            <w:pPr>
              <w:ind w:firstLineChars="200" w:firstLine="420"/>
              <w:rPr>
                <w:szCs w:val="21"/>
                <w:highlight w:val="yellow"/>
              </w:rPr>
            </w:pPr>
          </w:p>
        </w:tc>
        <w:tc>
          <w:tcPr>
            <w:tcW w:w="834" w:type="dxa"/>
          </w:tcPr>
          <w:p w14:paraId="35C6E571" w14:textId="77777777" w:rsidR="00205672" w:rsidRDefault="00205672">
            <w:pPr>
              <w:rPr>
                <w:highlight w:val="yellow"/>
              </w:rPr>
            </w:pPr>
          </w:p>
        </w:tc>
      </w:tr>
      <w:tr w:rsidR="00205672" w14:paraId="50265679" w14:textId="77777777">
        <w:trPr>
          <w:trHeight w:val="270"/>
        </w:trPr>
        <w:tc>
          <w:tcPr>
            <w:tcW w:w="2160" w:type="dxa"/>
            <w:vAlign w:val="center"/>
          </w:tcPr>
          <w:p w14:paraId="4C83CAA5" w14:textId="77777777" w:rsidR="00205672" w:rsidRDefault="003B3A48">
            <w:pPr>
              <w:pStyle w:val="a0"/>
              <w:rPr>
                <w:rFonts w:ascii="宋体" w:hAnsi="宋体"/>
                <w:bCs w:val="0"/>
                <w:spacing w:val="0"/>
                <w:sz w:val="18"/>
                <w:szCs w:val="22"/>
                <w:lang w:val="en-GB"/>
              </w:rPr>
            </w:pPr>
            <w:r>
              <w:rPr>
                <w:rFonts w:ascii="宋体" w:hAnsi="宋体" w:hint="eastAsia"/>
                <w:bCs w:val="0"/>
                <w:spacing w:val="0"/>
                <w:sz w:val="18"/>
                <w:szCs w:val="22"/>
                <w:lang w:val="en-GB"/>
              </w:rPr>
              <w:lastRenderedPageBreak/>
              <w:t>产品和服务的放行</w:t>
            </w:r>
          </w:p>
          <w:p w14:paraId="77020117" w14:textId="77777777" w:rsidR="00205672" w:rsidRDefault="00205672">
            <w:pPr>
              <w:pStyle w:val="a0"/>
              <w:rPr>
                <w:rFonts w:ascii="宋体" w:hAnsi="宋体"/>
                <w:bCs w:val="0"/>
                <w:spacing w:val="0"/>
                <w:sz w:val="18"/>
                <w:szCs w:val="22"/>
              </w:rPr>
            </w:pPr>
          </w:p>
        </w:tc>
        <w:tc>
          <w:tcPr>
            <w:tcW w:w="960" w:type="dxa"/>
            <w:vAlign w:val="center"/>
          </w:tcPr>
          <w:p w14:paraId="22F0D7CD" w14:textId="77777777" w:rsidR="00205672" w:rsidRDefault="003B3A48">
            <w:pPr>
              <w:pStyle w:val="a0"/>
              <w:rPr>
                <w:rFonts w:ascii="宋体" w:hAnsi="宋体"/>
                <w:bCs w:val="0"/>
                <w:spacing w:val="0"/>
                <w:sz w:val="18"/>
                <w:szCs w:val="22"/>
              </w:rPr>
            </w:pPr>
            <w:r>
              <w:rPr>
                <w:rFonts w:ascii="宋体" w:hAnsi="宋体" w:hint="eastAsia"/>
                <w:bCs w:val="0"/>
                <w:spacing w:val="0"/>
                <w:sz w:val="18"/>
                <w:szCs w:val="22"/>
              </w:rPr>
              <w:t>Q8.6</w:t>
            </w:r>
          </w:p>
          <w:p w14:paraId="0C93A479" w14:textId="77777777" w:rsidR="00205672" w:rsidRDefault="00205672">
            <w:pPr>
              <w:pStyle w:val="a0"/>
              <w:rPr>
                <w:rFonts w:ascii="宋体" w:hAnsi="宋体"/>
                <w:bCs w:val="0"/>
                <w:spacing w:val="0"/>
                <w:sz w:val="18"/>
                <w:szCs w:val="22"/>
              </w:rPr>
            </w:pPr>
          </w:p>
        </w:tc>
        <w:tc>
          <w:tcPr>
            <w:tcW w:w="10755" w:type="dxa"/>
            <w:vAlign w:val="center"/>
          </w:tcPr>
          <w:p w14:paraId="171976FF" w14:textId="77777777" w:rsidR="00205672" w:rsidRDefault="003B3A48">
            <w:pPr>
              <w:spacing w:line="360" w:lineRule="auto"/>
              <w:ind w:firstLineChars="200" w:firstLine="420"/>
              <w:rPr>
                <w:rFonts w:ascii="宋体" w:hAnsi="宋体" w:cs="宋体"/>
                <w:szCs w:val="24"/>
              </w:rPr>
            </w:pPr>
            <w:r>
              <w:rPr>
                <w:rFonts w:ascii="宋体" w:hAnsi="宋体" w:cs="宋体" w:hint="eastAsia"/>
                <w:szCs w:val="24"/>
              </w:rPr>
              <w:t>◆公司为验证产品的要求是否得到满足对需实施监视和检验的阶段、过程、项目及记录等予以规定，查见公司检验规范规定了原材料、生产过程、成品出厂所有产品的检验方法、标准。</w:t>
            </w:r>
          </w:p>
          <w:p w14:paraId="46F6E197" w14:textId="77777777" w:rsidR="00205672" w:rsidRDefault="003B3A48">
            <w:pPr>
              <w:spacing w:line="360" w:lineRule="auto"/>
              <w:ind w:firstLineChars="200" w:firstLine="420"/>
              <w:rPr>
                <w:rFonts w:ascii="宋体" w:hAnsi="宋体" w:cs="宋体"/>
                <w:szCs w:val="24"/>
              </w:rPr>
            </w:pPr>
            <w:r>
              <w:rPr>
                <w:rFonts w:ascii="宋体" w:hAnsi="宋体" w:cs="宋体" w:hint="eastAsia"/>
                <w:szCs w:val="24"/>
              </w:rPr>
              <w:t>◆公司对特殊放行或紧急放行情况予以界定，原则上，一般情况下不许特殊放行或紧急放行；若特殊情况下，要实施紧急放行时，一定要得到技术质量部经理的许可、总经理批准，适用时得到顾客的批准后方可实施。体系运行至今尚未发生特殊放行或紧急放行的情况。</w:t>
            </w:r>
          </w:p>
          <w:p w14:paraId="0839263D" w14:textId="77777777" w:rsidR="00205672" w:rsidRDefault="003B3A48">
            <w:pPr>
              <w:spacing w:line="360" w:lineRule="auto"/>
              <w:ind w:firstLineChars="200" w:firstLine="420"/>
              <w:rPr>
                <w:rFonts w:ascii="宋体" w:hAnsi="宋体" w:cs="宋体"/>
                <w:szCs w:val="24"/>
              </w:rPr>
            </w:pPr>
            <w:r>
              <w:rPr>
                <w:rFonts w:ascii="宋体" w:hAnsi="宋体" w:cs="宋体" w:hint="eastAsia"/>
                <w:szCs w:val="24"/>
              </w:rPr>
              <w:t>◆公司明确对各阶段产品和服务的放行均须实施必要的记录并保留。详见如下输入、过程及输出检验证据抽样。</w:t>
            </w:r>
          </w:p>
          <w:p w14:paraId="137CB779" w14:textId="77777777" w:rsidR="00205672" w:rsidRDefault="003B3A48">
            <w:pPr>
              <w:spacing w:line="360" w:lineRule="auto"/>
              <w:ind w:firstLineChars="200" w:firstLine="420"/>
              <w:rPr>
                <w:rFonts w:ascii="宋体" w:hAnsi="宋体" w:cs="宋体"/>
                <w:szCs w:val="24"/>
              </w:rPr>
            </w:pPr>
            <w:r>
              <w:rPr>
                <w:rFonts w:ascii="宋体" w:hAnsi="宋体" w:cs="宋体" w:hint="eastAsia"/>
                <w:szCs w:val="24"/>
              </w:rPr>
              <w:t>一、进货检验</w:t>
            </w:r>
          </w:p>
          <w:p w14:paraId="3297511C" w14:textId="77777777" w:rsidR="00205672" w:rsidRDefault="003B3A48">
            <w:pPr>
              <w:spacing w:line="360" w:lineRule="auto"/>
              <w:ind w:firstLineChars="200" w:firstLine="420"/>
              <w:rPr>
                <w:rFonts w:ascii="宋体" w:hAnsi="宋体" w:cs="宋体"/>
                <w:szCs w:val="24"/>
              </w:rPr>
            </w:pPr>
            <w:r>
              <w:rPr>
                <w:rFonts w:ascii="宋体" w:hAnsi="宋体" w:cs="宋体" w:hint="eastAsia"/>
                <w:szCs w:val="24"/>
              </w:rPr>
              <w:t>查见：生产原材料来料检验。负责人讲，生产所涉及的原材料均为客户处的来料加工，只对其数量、外观、规格等进行检验，其性能由客户方自己负责。</w:t>
            </w:r>
          </w:p>
          <w:p w14:paraId="720F62D4" w14:textId="77777777" w:rsidR="00205672" w:rsidRDefault="003B3A48">
            <w:pPr>
              <w:spacing w:line="360" w:lineRule="auto"/>
              <w:ind w:firstLineChars="200" w:firstLine="420"/>
              <w:rPr>
                <w:rFonts w:ascii="宋体" w:hAnsi="宋体" w:cs="宋体"/>
                <w:szCs w:val="24"/>
              </w:rPr>
            </w:pPr>
            <w:r>
              <w:rPr>
                <w:rFonts w:ascii="宋体" w:hAnsi="宋体" w:cs="宋体" w:hint="eastAsia"/>
                <w:szCs w:val="24"/>
              </w:rPr>
              <w:t>依据《来料检验判定标准》只对规格型号、尺寸、数量等进行验证，产品性能由客户方自己负责。</w:t>
            </w:r>
          </w:p>
          <w:p w14:paraId="534F600B" w14:textId="77777777" w:rsidR="00205672" w:rsidRDefault="003B3A48">
            <w:pPr>
              <w:spacing w:line="360" w:lineRule="auto"/>
              <w:ind w:firstLineChars="200" w:firstLine="420"/>
              <w:rPr>
                <w:rFonts w:ascii="宋体" w:hAnsi="宋体" w:cs="宋体"/>
                <w:szCs w:val="24"/>
              </w:rPr>
            </w:pPr>
            <w:r>
              <w:rPr>
                <w:rFonts w:ascii="宋体" w:hAnsi="宋体" w:cs="宋体" w:hint="eastAsia"/>
                <w:szCs w:val="24"/>
              </w:rPr>
              <w:t>1、抽查《进货检验记录表》</w:t>
            </w:r>
          </w:p>
          <w:p w14:paraId="272457BF" w14:textId="77777777" w:rsidR="00205672" w:rsidRDefault="003B3A48">
            <w:pPr>
              <w:numPr>
                <w:ilvl w:val="0"/>
                <w:numId w:val="2"/>
              </w:numPr>
              <w:spacing w:line="360" w:lineRule="auto"/>
              <w:ind w:firstLineChars="200" w:firstLine="420"/>
              <w:rPr>
                <w:rFonts w:ascii="宋体" w:hAnsi="宋体" w:cs="宋体"/>
                <w:szCs w:val="24"/>
              </w:rPr>
            </w:pPr>
            <w:r>
              <w:rPr>
                <w:rFonts w:ascii="宋体" w:hAnsi="宋体" w:cs="宋体" w:hint="eastAsia"/>
                <w:szCs w:val="24"/>
              </w:rPr>
              <w:t>产品名称：支架</w:t>
            </w:r>
          </w:p>
          <w:p w14:paraId="3846F462" w14:textId="77777777" w:rsidR="00205672" w:rsidRDefault="003B3A48">
            <w:pPr>
              <w:numPr>
                <w:ilvl w:val="0"/>
                <w:numId w:val="2"/>
              </w:numPr>
              <w:spacing w:line="360" w:lineRule="auto"/>
              <w:ind w:firstLineChars="200" w:firstLine="420"/>
              <w:rPr>
                <w:rFonts w:ascii="宋体" w:hAnsi="宋体" w:cs="宋体"/>
                <w:szCs w:val="24"/>
              </w:rPr>
            </w:pPr>
            <w:r>
              <w:rPr>
                <w:rFonts w:ascii="宋体" w:hAnsi="宋体" w:cs="宋体" w:hint="eastAsia"/>
                <w:szCs w:val="24"/>
              </w:rPr>
              <w:t xml:space="preserve">检验项目：外观、尺寸； </w:t>
            </w:r>
          </w:p>
          <w:p w14:paraId="151A1DB5" w14:textId="77777777" w:rsidR="00205672" w:rsidRDefault="003B3A48">
            <w:pPr>
              <w:spacing w:line="360" w:lineRule="auto"/>
              <w:ind w:firstLineChars="200" w:firstLine="420"/>
              <w:rPr>
                <w:rFonts w:ascii="宋体" w:hAnsi="宋体" w:cs="宋体"/>
                <w:szCs w:val="24"/>
              </w:rPr>
            </w:pPr>
            <w:r>
              <w:rPr>
                <w:rFonts w:ascii="宋体" w:hAnsi="宋体" w:cs="宋体" w:hint="eastAsia"/>
                <w:szCs w:val="24"/>
              </w:rPr>
              <w:t>检验数量：4件  </w:t>
            </w:r>
          </w:p>
          <w:p w14:paraId="25F274E2" w14:textId="77777777" w:rsidR="00205672" w:rsidRDefault="003B3A48">
            <w:pPr>
              <w:spacing w:line="360" w:lineRule="auto"/>
              <w:ind w:firstLineChars="200" w:firstLine="420"/>
              <w:rPr>
                <w:rFonts w:ascii="宋体" w:hAnsi="宋体" w:cs="宋体"/>
                <w:szCs w:val="24"/>
              </w:rPr>
            </w:pPr>
            <w:r>
              <w:rPr>
                <w:rFonts w:ascii="宋体" w:hAnsi="宋体" w:cs="宋体" w:hint="eastAsia"/>
                <w:szCs w:val="24"/>
              </w:rPr>
              <w:t>检验结论：合格         </w:t>
            </w:r>
          </w:p>
          <w:p w14:paraId="617ACA8E" w14:textId="77777777" w:rsidR="00205672" w:rsidRDefault="003B3A48">
            <w:pPr>
              <w:spacing w:line="360" w:lineRule="auto"/>
              <w:ind w:firstLineChars="200" w:firstLine="420"/>
              <w:rPr>
                <w:rFonts w:ascii="宋体" w:hAnsi="宋体" w:cs="宋体"/>
                <w:szCs w:val="24"/>
              </w:rPr>
            </w:pPr>
            <w:r>
              <w:rPr>
                <w:rFonts w:ascii="宋体" w:hAnsi="宋体" w:cs="宋体" w:hint="eastAsia"/>
                <w:szCs w:val="24"/>
              </w:rPr>
              <w:lastRenderedPageBreak/>
              <w:t>检验员：</w:t>
            </w:r>
            <w:r>
              <w:rPr>
                <w:rFonts w:ascii="宋体" w:hAnsi="宋体" w:hint="eastAsia"/>
                <w:szCs w:val="21"/>
              </w:rPr>
              <w:t xml:space="preserve">史向磊 </w:t>
            </w:r>
            <w:r>
              <w:rPr>
                <w:rFonts w:ascii="宋体" w:hAnsi="宋体" w:cs="宋体" w:hint="eastAsia"/>
                <w:szCs w:val="24"/>
              </w:rPr>
              <w:t>      2020.8.10</w:t>
            </w:r>
          </w:p>
          <w:p w14:paraId="3EB99C3A" w14:textId="77777777" w:rsidR="00205672" w:rsidRDefault="00205672">
            <w:pPr>
              <w:pStyle w:val="a0"/>
              <w:rPr>
                <w:rFonts w:ascii="宋体" w:hAnsi="宋体"/>
                <w:color w:val="FF0000"/>
                <w:szCs w:val="21"/>
              </w:rPr>
            </w:pPr>
          </w:p>
          <w:p w14:paraId="71AB3376" w14:textId="77777777" w:rsidR="00205672" w:rsidRDefault="003B3A48">
            <w:pPr>
              <w:pStyle w:val="a0"/>
              <w:rPr>
                <w:rFonts w:ascii="宋体" w:hAnsi="宋体"/>
                <w:szCs w:val="21"/>
              </w:rPr>
            </w:pPr>
            <w:r>
              <w:rPr>
                <w:rFonts w:ascii="宋体" w:hAnsi="宋体" w:hint="eastAsia"/>
                <w:szCs w:val="21"/>
              </w:rPr>
              <w:t>2、提供钢材40Cr的材质单，质量：合格  2020.3.15</w:t>
            </w:r>
          </w:p>
          <w:p w14:paraId="4FE22044" w14:textId="77777777" w:rsidR="00205672" w:rsidRDefault="00205672">
            <w:pPr>
              <w:pStyle w:val="a0"/>
              <w:rPr>
                <w:rFonts w:ascii="宋体" w:hAnsi="宋体"/>
                <w:color w:val="FF0000"/>
                <w:szCs w:val="21"/>
              </w:rPr>
            </w:pPr>
          </w:p>
          <w:p w14:paraId="30FCA7D9" w14:textId="77777777" w:rsidR="00205672" w:rsidRDefault="003B3A48">
            <w:pPr>
              <w:pStyle w:val="a0"/>
              <w:rPr>
                <w:rFonts w:ascii="宋体" w:hAnsi="宋体"/>
                <w:color w:val="FF0000"/>
                <w:szCs w:val="21"/>
              </w:rPr>
            </w:pPr>
            <w:r>
              <w:rPr>
                <w:noProof/>
              </w:rPr>
              <w:drawing>
                <wp:inline distT="0" distB="0" distL="114300" distR="114300" wp14:anchorId="55CCCE8A" wp14:editId="2D1C7114">
                  <wp:extent cx="5577840" cy="2296160"/>
                  <wp:effectExtent l="0" t="0" r="1016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577840" cy="2296160"/>
                          </a:xfrm>
                          <a:prstGeom prst="rect">
                            <a:avLst/>
                          </a:prstGeom>
                          <a:noFill/>
                          <a:ln>
                            <a:noFill/>
                          </a:ln>
                        </pic:spPr>
                      </pic:pic>
                    </a:graphicData>
                  </a:graphic>
                </wp:inline>
              </w:drawing>
            </w:r>
          </w:p>
          <w:p w14:paraId="67BFECD2" w14:textId="77777777" w:rsidR="00205672" w:rsidRDefault="003B3A48">
            <w:pPr>
              <w:numPr>
                <w:ilvl w:val="0"/>
                <w:numId w:val="3"/>
              </w:numPr>
              <w:rPr>
                <w:rFonts w:ascii="宋体" w:hAnsi="宋体"/>
                <w:szCs w:val="21"/>
              </w:rPr>
            </w:pPr>
            <w:r>
              <w:rPr>
                <w:rFonts w:ascii="宋体" w:hAnsi="宋体" w:hint="eastAsia"/>
                <w:szCs w:val="21"/>
              </w:rPr>
              <w:t>过程检验，</w:t>
            </w:r>
          </w:p>
          <w:p w14:paraId="48ED2EF2" w14:textId="77777777" w:rsidR="00205672" w:rsidRDefault="003B3A48">
            <w:pPr>
              <w:spacing w:line="360" w:lineRule="auto"/>
              <w:ind w:firstLineChars="200" w:firstLine="420"/>
              <w:rPr>
                <w:rFonts w:ascii="宋体" w:hAnsi="宋体" w:cs="宋体"/>
                <w:szCs w:val="24"/>
              </w:rPr>
            </w:pPr>
            <w:r>
              <w:rPr>
                <w:rFonts w:ascii="宋体" w:hAnsi="宋体" w:cs="宋体" w:hint="eastAsia"/>
                <w:szCs w:val="24"/>
              </w:rPr>
              <w:t>公司策划《产品质量检验制度》，根据相关标准和生产工艺的要求在各生产关键工序均设置了验收控制点，有专职质检员负责检验及验收。 ，过程检验见8.5.1审核记录，及下图提供的过程检验记录</w:t>
            </w:r>
          </w:p>
          <w:p w14:paraId="4E2EE104" w14:textId="77777777" w:rsidR="00205672" w:rsidRDefault="003B3A48">
            <w:pPr>
              <w:pStyle w:val="a0"/>
            </w:pPr>
            <w:r>
              <w:rPr>
                <w:noProof/>
              </w:rPr>
              <w:lastRenderedPageBreak/>
              <w:drawing>
                <wp:inline distT="0" distB="0" distL="114300" distR="114300" wp14:anchorId="372AEA27" wp14:editId="0465A480">
                  <wp:extent cx="3169285" cy="4166870"/>
                  <wp:effectExtent l="0" t="0" r="571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3169285" cy="4166870"/>
                          </a:xfrm>
                          <a:prstGeom prst="rect">
                            <a:avLst/>
                          </a:prstGeom>
                          <a:noFill/>
                          <a:ln>
                            <a:noFill/>
                          </a:ln>
                        </pic:spPr>
                      </pic:pic>
                    </a:graphicData>
                  </a:graphic>
                </wp:inline>
              </w:drawing>
            </w:r>
            <w:r>
              <w:rPr>
                <w:noProof/>
              </w:rPr>
              <w:drawing>
                <wp:inline distT="0" distB="0" distL="114300" distR="114300" wp14:anchorId="4A647D2B" wp14:editId="0C22BD15">
                  <wp:extent cx="3289300" cy="3564890"/>
                  <wp:effectExtent l="0" t="0" r="0"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3289300" cy="3564890"/>
                          </a:xfrm>
                          <a:prstGeom prst="rect">
                            <a:avLst/>
                          </a:prstGeom>
                          <a:noFill/>
                          <a:ln>
                            <a:noFill/>
                          </a:ln>
                        </pic:spPr>
                      </pic:pic>
                    </a:graphicData>
                  </a:graphic>
                </wp:inline>
              </w:drawing>
            </w:r>
          </w:p>
          <w:p w14:paraId="777B2DE4" w14:textId="77777777" w:rsidR="00205672" w:rsidRDefault="00205672">
            <w:pPr>
              <w:pStyle w:val="a0"/>
            </w:pPr>
          </w:p>
          <w:p w14:paraId="4B9C830E" w14:textId="77777777" w:rsidR="00205672" w:rsidRDefault="003B3A48">
            <w:pPr>
              <w:pStyle w:val="a0"/>
              <w:numPr>
                <w:ilvl w:val="0"/>
                <w:numId w:val="3"/>
              </w:numPr>
            </w:pPr>
            <w:r>
              <w:rPr>
                <w:rFonts w:hint="eastAsia"/>
              </w:rPr>
              <w:t>成品检验</w:t>
            </w:r>
          </w:p>
          <w:p w14:paraId="4E5C9A69" w14:textId="77777777" w:rsidR="00205672" w:rsidRDefault="003B3A48">
            <w:pPr>
              <w:numPr>
                <w:ilvl w:val="0"/>
                <w:numId w:val="4"/>
              </w:numPr>
              <w:rPr>
                <w:rFonts w:ascii="宋体" w:hAnsi="宋体"/>
                <w:szCs w:val="21"/>
              </w:rPr>
            </w:pPr>
            <w:r>
              <w:rPr>
                <w:rFonts w:ascii="宋体" w:hAnsi="宋体" w:hint="eastAsia"/>
                <w:szCs w:val="21"/>
              </w:rPr>
              <w:t>抽：小盒模切工作站：检验报告：</w:t>
            </w:r>
          </w:p>
          <w:p w14:paraId="519C7E51" w14:textId="77777777" w:rsidR="00205672" w:rsidRDefault="003B3A48">
            <w:pPr>
              <w:pStyle w:val="a0"/>
            </w:pPr>
            <w:r>
              <w:tab/>
            </w:r>
            <w:r>
              <w:t>测试内容</w:t>
            </w:r>
            <w:r>
              <w:tab/>
            </w:r>
            <w:r>
              <w:tab/>
            </w:r>
            <w:r>
              <w:tab/>
            </w:r>
            <w:r>
              <w:tab/>
              <w:t xml:space="preserve">                    </w:t>
            </w:r>
            <w:r>
              <w:t>上辊</w:t>
            </w:r>
            <w:r>
              <w:t>male(mm)</w:t>
            </w:r>
            <w:r>
              <w:tab/>
            </w:r>
            <w:r>
              <w:t>下辊</w:t>
            </w:r>
            <w:r>
              <w:t>female(mm)</w:t>
            </w:r>
          </w:p>
          <w:p w14:paraId="7BA6D0E6" w14:textId="77777777" w:rsidR="00205672" w:rsidRDefault="003B3A48">
            <w:pPr>
              <w:pStyle w:val="a0"/>
            </w:pPr>
            <w:r>
              <w:t xml:space="preserve">Cutting diameter  </w:t>
            </w:r>
            <w:r>
              <w:t>实测直径</w:t>
            </w:r>
            <w:r>
              <w:tab/>
            </w:r>
            <w:r>
              <w:tab/>
            </w:r>
            <w:r>
              <w:tab/>
            </w:r>
            <w:r>
              <w:tab/>
            </w:r>
            <w:r>
              <w:tab/>
              <w:t>234.01</w:t>
            </w:r>
            <w:r>
              <w:tab/>
              <w:t>233.51</w:t>
            </w:r>
          </w:p>
          <w:p w14:paraId="49A901D6" w14:textId="77777777" w:rsidR="00205672" w:rsidRDefault="003B3A48">
            <w:pPr>
              <w:pStyle w:val="a0"/>
            </w:pPr>
            <w:r>
              <w:lastRenderedPageBreak/>
              <w:t>" Bottom diameter progressive increment</w:t>
            </w:r>
            <w:r>
              <w:t>轴体递增量</w:t>
            </w:r>
          </w:p>
          <w:p w14:paraId="73B8595D" w14:textId="77777777" w:rsidR="00205672" w:rsidRDefault="003B3A48">
            <w:pPr>
              <w:pStyle w:val="a0"/>
            </w:pPr>
            <w:r>
              <w:t>"</w:t>
            </w:r>
            <w:r>
              <w:tab/>
            </w:r>
            <w:r>
              <w:tab/>
            </w:r>
            <w:r>
              <w:tab/>
            </w:r>
            <w:r>
              <w:tab/>
            </w:r>
            <w:r>
              <w:tab/>
              <w:t>/</w:t>
            </w:r>
            <w:r>
              <w:tab/>
              <w:t>/</w:t>
            </w:r>
          </w:p>
          <w:p w14:paraId="024930D6" w14:textId="77777777" w:rsidR="00205672" w:rsidRDefault="003B3A48">
            <w:pPr>
              <w:pStyle w:val="a0"/>
            </w:pPr>
            <w:r>
              <w:t>Radial position tolerance of blade\bottom cylinder</w:t>
            </w:r>
            <w:r>
              <w:t>刀刃或版面跳动</w:t>
            </w:r>
            <w:r>
              <w:tab/>
            </w:r>
            <w:r>
              <w:tab/>
            </w:r>
            <w:r>
              <w:tab/>
            </w:r>
            <w:r>
              <w:tab/>
            </w:r>
            <w:r>
              <w:tab/>
              <w:t>0.003</w:t>
            </w:r>
            <w:r>
              <w:tab/>
              <w:t>0.002</w:t>
            </w:r>
          </w:p>
          <w:p w14:paraId="4CE33285" w14:textId="77777777" w:rsidR="00205672" w:rsidRDefault="003B3A48">
            <w:pPr>
              <w:pStyle w:val="a0"/>
            </w:pPr>
            <w:r>
              <w:t xml:space="preserve">Max. diameter bearers OS </w:t>
            </w:r>
            <w:r>
              <w:t>辊枕大端直径</w:t>
            </w:r>
            <w:r>
              <w:t>(</w:t>
            </w:r>
            <w:r>
              <w:t>传动侧</w:t>
            </w:r>
            <w:r>
              <w:t>)</w:t>
            </w:r>
            <w:r>
              <w:tab/>
            </w:r>
            <w:r>
              <w:tab/>
            </w:r>
            <w:r>
              <w:tab/>
            </w:r>
            <w:r>
              <w:tab/>
            </w:r>
            <w:r>
              <w:tab/>
              <w:t>234.65</w:t>
            </w:r>
            <w:r>
              <w:tab/>
              <w:t>234.67</w:t>
            </w:r>
          </w:p>
          <w:p w14:paraId="4315FBAC" w14:textId="77777777" w:rsidR="00205672" w:rsidRDefault="003B3A48">
            <w:pPr>
              <w:pStyle w:val="a0"/>
            </w:pPr>
            <w:r>
              <w:t xml:space="preserve">Max. diameter bearers DS </w:t>
            </w:r>
            <w:r>
              <w:t>辊枕大端直径（操作侧）</w:t>
            </w:r>
            <w:r>
              <w:tab/>
            </w:r>
            <w:r>
              <w:tab/>
            </w:r>
            <w:r>
              <w:tab/>
            </w:r>
            <w:r>
              <w:tab/>
            </w:r>
            <w:r>
              <w:tab/>
              <w:t>234.65</w:t>
            </w:r>
            <w:r>
              <w:tab/>
              <w:t>234.67</w:t>
            </w:r>
          </w:p>
          <w:p w14:paraId="3D64E0C8" w14:textId="77777777" w:rsidR="00205672" w:rsidRDefault="003B3A48">
            <w:pPr>
              <w:pStyle w:val="a0"/>
            </w:pPr>
            <w:r>
              <w:t>Conical degree</w:t>
            </w:r>
            <w:r>
              <w:t>锥度比</w:t>
            </w:r>
            <w:r>
              <w:tab/>
            </w:r>
            <w:r>
              <w:tab/>
            </w:r>
            <w:r>
              <w:tab/>
            </w:r>
            <w:r>
              <w:tab/>
            </w:r>
            <w:r>
              <w:tab/>
              <w:t>3.5:100</w:t>
            </w:r>
            <w:r>
              <w:tab/>
            </w:r>
          </w:p>
          <w:p w14:paraId="621036B1" w14:textId="77777777" w:rsidR="00205672" w:rsidRDefault="003B3A48">
            <w:pPr>
              <w:pStyle w:val="a0"/>
            </w:pPr>
            <w:r>
              <w:t>Radial position tolerance of bottom  bearer</w:t>
            </w:r>
            <w:r>
              <w:t>辊枕跳动</w:t>
            </w:r>
            <w:r>
              <w:tab/>
            </w:r>
            <w:r>
              <w:tab/>
            </w:r>
            <w:r>
              <w:tab/>
            </w:r>
            <w:r>
              <w:tab/>
            </w:r>
            <w:r>
              <w:tab/>
              <w:t>0.003</w:t>
            </w:r>
            <w:r>
              <w:tab/>
              <w:t>0.003</w:t>
            </w:r>
          </w:p>
          <w:p w14:paraId="230EFC92" w14:textId="77777777" w:rsidR="00205672" w:rsidRDefault="003B3A48">
            <w:pPr>
              <w:pStyle w:val="a0"/>
            </w:pPr>
            <w:r>
              <w:t xml:space="preserve">Remaining height cutting lines  </w:t>
            </w:r>
            <w:r>
              <w:t>刃高</w:t>
            </w:r>
            <w:r>
              <w:tab/>
            </w:r>
            <w:r>
              <w:tab/>
            </w:r>
            <w:r>
              <w:tab/>
            </w:r>
            <w:r>
              <w:tab/>
            </w:r>
            <w:r>
              <w:tab/>
              <w:t>1.65</w:t>
            </w:r>
            <w:r>
              <w:tab/>
              <w:t>\</w:t>
            </w:r>
          </w:p>
          <w:p w14:paraId="10FC1F78" w14:textId="77777777" w:rsidR="00205672" w:rsidRDefault="003B3A48">
            <w:pPr>
              <w:pStyle w:val="a0"/>
            </w:pPr>
            <w:r>
              <w:t xml:space="preserve">Thickness of the Chrome coating cutting cylinder </w:t>
            </w:r>
            <w:r>
              <w:t>铬层厚度</w:t>
            </w:r>
            <w:r>
              <w:tab/>
            </w:r>
            <w:r>
              <w:tab/>
            </w:r>
            <w:r>
              <w:tab/>
            </w:r>
            <w:r>
              <w:tab/>
            </w:r>
            <w:r>
              <w:tab/>
              <w:t>\</w:t>
            </w:r>
            <w:r>
              <w:tab/>
              <w:t>0.08</w:t>
            </w:r>
          </w:p>
          <w:p w14:paraId="334FFB70" w14:textId="77777777" w:rsidR="00205672" w:rsidRDefault="003B3A48">
            <w:pPr>
              <w:pStyle w:val="a0"/>
            </w:pPr>
            <w:r>
              <w:t xml:space="preserve">HRC value of female roller </w:t>
            </w:r>
            <w:r>
              <w:t>下辊硬度</w:t>
            </w:r>
            <w:r>
              <w:tab/>
            </w:r>
            <w:r>
              <w:tab/>
            </w:r>
            <w:r>
              <w:tab/>
            </w:r>
            <w:r>
              <w:tab/>
            </w:r>
            <w:r>
              <w:tab/>
              <w:t>\</w:t>
            </w:r>
            <w:r>
              <w:tab/>
              <w:t>HRC63</w:t>
            </w:r>
          </w:p>
          <w:p w14:paraId="1E6DBE0C" w14:textId="77777777" w:rsidR="00205672" w:rsidRDefault="003B3A48">
            <w:pPr>
              <w:pStyle w:val="a0"/>
            </w:pPr>
            <w:r>
              <w:t xml:space="preserve">Gap between bearer body OS </w:t>
            </w:r>
            <w:r>
              <w:t>辊枕缝隙（操作侧）</w:t>
            </w:r>
            <w:r>
              <w:tab/>
            </w:r>
            <w:r>
              <w:tab/>
            </w:r>
            <w:r>
              <w:tab/>
            </w:r>
            <w:r>
              <w:tab/>
            </w:r>
            <w:r>
              <w:tab/>
              <w:t>1.7</w:t>
            </w:r>
            <w:r>
              <w:tab/>
              <w:t>\</w:t>
            </w:r>
          </w:p>
          <w:p w14:paraId="73209B56" w14:textId="77777777" w:rsidR="00205672" w:rsidRDefault="003B3A48">
            <w:pPr>
              <w:pStyle w:val="a0"/>
            </w:pPr>
            <w:r>
              <w:t xml:space="preserve">Gap between bearer body DS </w:t>
            </w:r>
            <w:r>
              <w:t>辊枕缝隙（传动侧）</w:t>
            </w:r>
            <w:r>
              <w:tab/>
            </w:r>
            <w:r>
              <w:tab/>
            </w:r>
            <w:r>
              <w:tab/>
            </w:r>
            <w:r>
              <w:tab/>
            </w:r>
            <w:r>
              <w:tab/>
              <w:t>1.2</w:t>
            </w:r>
            <w:r>
              <w:tab/>
              <w:t>\</w:t>
            </w:r>
          </w:p>
          <w:p w14:paraId="44F42F4C" w14:textId="77777777" w:rsidR="00205672" w:rsidRDefault="003B3A48">
            <w:pPr>
              <w:pStyle w:val="a0"/>
            </w:pPr>
            <w:r>
              <w:t xml:space="preserve">Gap male female  </w:t>
            </w:r>
            <w:r>
              <w:t>（上、下辊间隙）</w:t>
            </w:r>
            <w:r>
              <w:tab/>
            </w:r>
            <w:r>
              <w:tab/>
            </w:r>
            <w:r>
              <w:tab/>
            </w:r>
            <w:r>
              <w:tab/>
            </w:r>
            <w:r>
              <w:tab/>
              <w:t>0.003</w:t>
            </w:r>
            <w:r>
              <w:tab/>
            </w:r>
          </w:p>
          <w:p w14:paraId="66C75697" w14:textId="77777777" w:rsidR="00205672" w:rsidRDefault="003B3A48">
            <w:pPr>
              <w:pStyle w:val="a0"/>
            </w:pPr>
            <w:r>
              <w:rPr>
                <w:noProof/>
              </w:rPr>
              <w:lastRenderedPageBreak/>
              <w:drawing>
                <wp:inline distT="0" distB="0" distL="114300" distR="114300" wp14:anchorId="2BBC75AB" wp14:editId="77FAECF2">
                  <wp:extent cx="3263900" cy="3941445"/>
                  <wp:effectExtent l="0" t="0" r="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3263900" cy="3941445"/>
                          </a:xfrm>
                          <a:prstGeom prst="rect">
                            <a:avLst/>
                          </a:prstGeom>
                          <a:noFill/>
                          <a:ln>
                            <a:noFill/>
                          </a:ln>
                        </pic:spPr>
                      </pic:pic>
                    </a:graphicData>
                  </a:graphic>
                </wp:inline>
              </w:drawing>
            </w:r>
            <w:r>
              <w:rPr>
                <w:noProof/>
              </w:rPr>
              <w:drawing>
                <wp:inline distT="0" distB="0" distL="114300" distR="114300" wp14:anchorId="7060F938" wp14:editId="5345DC8B">
                  <wp:extent cx="2990850" cy="3898900"/>
                  <wp:effectExtent l="0" t="0" r="635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2990850" cy="3898900"/>
                          </a:xfrm>
                          <a:prstGeom prst="rect">
                            <a:avLst/>
                          </a:prstGeom>
                          <a:noFill/>
                          <a:ln>
                            <a:noFill/>
                          </a:ln>
                        </pic:spPr>
                      </pic:pic>
                    </a:graphicData>
                  </a:graphic>
                </wp:inline>
              </w:drawing>
            </w:r>
          </w:p>
          <w:p w14:paraId="7BB3DC78" w14:textId="63D613F8" w:rsidR="00205672" w:rsidRDefault="007249C6">
            <w:pPr>
              <w:spacing w:line="360" w:lineRule="auto"/>
              <w:rPr>
                <w:szCs w:val="21"/>
              </w:rPr>
            </w:pPr>
            <w:r w:rsidRPr="007249C6">
              <w:rPr>
                <w:rFonts w:hint="eastAsia"/>
                <w:szCs w:val="21"/>
                <w:highlight w:val="yellow"/>
              </w:rPr>
              <w:t>现场补充抽查了过程检验记录</w:t>
            </w:r>
            <w:r>
              <w:rPr>
                <w:rFonts w:hint="eastAsia"/>
                <w:szCs w:val="21"/>
                <w:highlight w:val="yellow"/>
              </w:rPr>
              <w:t>，加工过程中的监视和测量记录均在工序卡片上进行了记录。</w:t>
            </w:r>
          </w:p>
          <w:p w14:paraId="0851D2D9" w14:textId="606C61E3" w:rsidR="007249C6" w:rsidRPr="007249C6" w:rsidRDefault="007249C6" w:rsidP="007249C6">
            <w:pPr>
              <w:pStyle w:val="a0"/>
              <w:rPr>
                <w:rFonts w:hint="eastAsia"/>
              </w:rPr>
            </w:pPr>
            <w:r>
              <w:rPr>
                <w:noProof/>
              </w:rPr>
              <w:lastRenderedPageBreak/>
              <w:drawing>
                <wp:inline distT="0" distB="0" distL="0" distR="0" wp14:anchorId="4FE55856" wp14:editId="63DE40E4">
                  <wp:extent cx="2790825" cy="5731510"/>
                  <wp:effectExtent l="1466850" t="0" r="14573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790825" cy="5731510"/>
                          </a:xfrm>
                          <a:prstGeom prst="rect">
                            <a:avLst/>
                          </a:prstGeom>
                          <a:noFill/>
                          <a:ln>
                            <a:noFill/>
                          </a:ln>
                        </pic:spPr>
                      </pic:pic>
                    </a:graphicData>
                  </a:graphic>
                </wp:inline>
              </w:drawing>
            </w:r>
          </w:p>
        </w:tc>
        <w:tc>
          <w:tcPr>
            <w:tcW w:w="834" w:type="dxa"/>
          </w:tcPr>
          <w:p w14:paraId="46128933" w14:textId="77777777" w:rsidR="00205672" w:rsidRDefault="00205672"/>
        </w:tc>
      </w:tr>
      <w:tr w:rsidR="00205672" w14:paraId="48C4E20E" w14:textId="77777777">
        <w:trPr>
          <w:trHeight w:val="2110"/>
        </w:trPr>
        <w:tc>
          <w:tcPr>
            <w:tcW w:w="2160" w:type="dxa"/>
          </w:tcPr>
          <w:p w14:paraId="69D03DD7" w14:textId="77777777" w:rsidR="00205672" w:rsidRDefault="003B3A48">
            <w:pPr>
              <w:adjustRightInd w:val="0"/>
              <w:snapToGrid w:val="0"/>
              <w:jc w:val="center"/>
              <w:rPr>
                <w:rFonts w:ascii="宋体" w:hAnsi="宋体"/>
                <w:szCs w:val="21"/>
              </w:rPr>
            </w:pPr>
            <w:r>
              <w:rPr>
                <w:rFonts w:ascii="宋体" w:hAnsi="宋体" w:cs="新宋体" w:hint="eastAsia"/>
                <w:szCs w:val="21"/>
              </w:rPr>
              <w:lastRenderedPageBreak/>
              <w:t>不合格输出的控制</w:t>
            </w:r>
          </w:p>
        </w:tc>
        <w:tc>
          <w:tcPr>
            <w:tcW w:w="960" w:type="dxa"/>
          </w:tcPr>
          <w:p w14:paraId="74E151CB" w14:textId="77777777" w:rsidR="00205672" w:rsidRDefault="003B3A48">
            <w:pPr>
              <w:rPr>
                <w:rFonts w:ascii="宋体" w:hAnsi="宋体" w:cs="宋体"/>
                <w:b/>
                <w:szCs w:val="21"/>
              </w:rPr>
            </w:pPr>
            <w:r>
              <w:rPr>
                <w:rFonts w:ascii="宋体" w:hAnsi="宋体" w:cs="新宋体" w:hint="eastAsia"/>
                <w:szCs w:val="21"/>
              </w:rPr>
              <w:t xml:space="preserve">Q8.7 </w:t>
            </w:r>
          </w:p>
        </w:tc>
        <w:tc>
          <w:tcPr>
            <w:tcW w:w="10755" w:type="dxa"/>
          </w:tcPr>
          <w:p w14:paraId="030BE025" w14:textId="77777777" w:rsidR="00205672" w:rsidRDefault="003B3A48">
            <w:pPr>
              <w:rPr>
                <w:szCs w:val="21"/>
              </w:rPr>
            </w:pPr>
            <w:r>
              <w:rPr>
                <w:rFonts w:hint="eastAsia"/>
                <w:szCs w:val="21"/>
              </w:rPr>
              <w:t>企业提供的《不合格品控制程序》中规定了对不合格品的标识、隔离、记录评审和处置的控制要求。组织采购产品验收相关文件规定，采购</w:t>
            </w:r>
            <w:r>
              <w:rPr>
                <w:rFonts w:hint="eastAsia"/>
                <w:szCs w:val="21"/>
              </w:rPr>
              <w:t>/</w:t>
            </w:r>
            <w:r>
              <w:rPr>
                <w:rFonts w:hint="eastAsia"/>
                <w:szCs w:val="21"/>
              </w:rPr>
              <w:t>销售产品交付客户指定场所后客户组织产品验收，验收过程中发现不合格品直接退回供方单位，并要求做好验收确认记录；销售和过程中不不合格以口头、书面信息向相关责任部门</w:t>
            </w:r>
            <w:r>
              <w:rPr>
                <w:rFonts w:hint="eastAsia"/>
                <w:szCs w:val="21"/>
              </w:rPr>
              <w:t>/</w:t>
            </w:r>
            <w:r>
              <w:rPr>
                <w:rFonts w:hint="eastAsia"/>
                <w:szCs w:val="21"/>
              </w:rPr>
              <w:t>人员反馈，并责令改进</w:t>
            </w:r>
            <w:r>
              <w:rPr>
                <w:rFonts w:hint="eastAsia"/>
                <w:szCs w:val="21"/>
              </w:rPr>
              <w:t>,</w:t>
            </w:r>
            <w:r>
              <w:rPr>
                <w:rFonts w:hint="eastAsia"/>
                <w:szCs w:val="21"/>
              </w:rPr>
              <w:t>如道歉等。未发现批量的采购</w:t>
            </w:r>
            <w:r>
              <w:rPr>
                <w:rFonts w:hint="eastAsia"/>
                <w:szCs w:val="21"/>
              </w:rPr>
              <w:t>/</w:t>
            </w:r>
            <w:r>
              <w:rPr>
                <w:rFonts w:hint="eastAsia"/>
                <w:szCs w:val="21"/>
              </w:rPr>
              <w:t>销售产品不合格</w:t>
            </w:r>
            <w:r>
              <w:rPr>
                <w:rFonts w:hint="eastAsia"/>
                <w:szCs w:val="21"/>
              </w:rPr>
              <w:t>,</w:t>
            </w:r>
            <w:r>
              <w:rPr>
                <w:rFonts w:hint="eastAsia"/>
                <w:szCs w:val="21"/>
              </w:rPr>
              <w:t>以及销售和服务过程不合格。</w:t>
            </w:r>
          </w:p>
          <w:p w14:paraId="79A2A79B" w14:textId="77777777" w:rsidR="00205672" w:rsidRDefault="003B3A48">
            <w:pPr>
              <w:rPr>
                <w:szCs w:val="21"/>
              </w:rPr>
            </w:pPr>
            <w:r>
              <w:rPr>
                <w:rFonts w:hint="eastAsia"/>
                <w:szCs w:val="21"/>
              </w:rPr>
              <w:t>抽不符合记录，企业目前为止未发生不符合事件。</w:t>
            </w:r>
          </w:p>
          <w:p w14:paraId="7004E00A" w14:textId="77777777" w:rsidR="00205672" w:rsidRDefault="003B3A48">
            <w:pPr>
              <w:rPr>
                <w:szCs w:val="21"/>
              </w:rPr>
            </w:pPr>
            <w:r>
              <w:rPr>
                <w:rFonts w:hint="eastAsia"/>
                <w:szCs w:val="21"/>
              </w:rPr>
              <w:t>内审过程中发现的不符合已经整改，符合要求。</w:t>
            </w:r>
          </w:p>
          <w:p w14:paraId="0613E4C9" w14:textId="77777777" w:rsidR="00205672" w:rsidRDefault="003B3A48">
            <w:pPr>
              <w:rPr>
                <w:szCs w:val="21"/>
              </w:rPr>
            </w:pPr>
            <w:r>
              <w:rPr>
                <w:rFonts w:hint="eastAsia"/>
                <w:szCs w:val="21"/>
              </w:rPr>
              <w:t xml:space="preserve">  </w:t>
            </w:r>
            <w:r>
              <w:rPr>
                <w:rFonts w:hint="eastAsia"/>
                <w:szCs w:val="21"/>
              </w:rPr>
              <w:t>产品和销售和服务过程监视和测量过程中有导入风险思维，主要有通过加强员工培训，加大监督和检查力度等措施，以达到预防措施的目的。</w:t>
            </w:r>
          </w:p>
          <w:p w14:paraId="443C9DF4" w14:textId="77777777" w:rsidR="00205672" w:rsidRDefault="003B3A48">
            <w:pPr>
              <w:spacing w:line="360" w:lineRule="auto"/>
              <w:ind w:firstLineChars="200" w:firstLine="420"/>
              <w:rPr>
                <w:rFonts w:ascii="宋体" w:hAnsi="宋体" w:cs="宋体"/>
                <w:szCs w:val="21"/>
              </w:rPr>
            </w:pPr>
            <w:r>
              <w:rPr>
                <w:rFonts w:ascii="宋体" w:hAnsi="宋体" w:cs="宋体" w:hint="eastAsia"/>
                <w:szCs w:val="21"/>
              </w:rPr>
              <w:t xml:space="preserve"> </w:t>
            </w:r>
          </w:p>
        </w:tc>
        <w:tc>
          <w:tcPr>
            <w:tcW w:w="834" w:type="dxa"/>
          </w:tcPr>
          <w:p w14:paraId="6484768D" w14:textId="77777777" w:rsidR="00205672" w:rsidRDefault="00205672"/>
        </w:tc>
      </w:tr>
      <w:tr w:rsidR="00205672" w14:paraId="32783079" w14:textId="77777777">
        <w:trPr>
          <w:trHeight w:val="2110"/>
        </w:trPr>
        <w:tc>
          <w:tcPr>
            <w:tcW w:w="2160" w:type="dxa"/>
            <w:vAlign w:val="center"/>
          </w:tcPr>
          <w:p w14:paraId="4420FCF7" w14:textId="77777777" w:rsidR="00205672" w:rsidRDefault="003B3A48">
            <w:r>
              <w:rPr>
                <w:rFonts w:hint="eastAsia"/>
                <w:color w:val="000000"/>
                <w:szCs w:val="21"/>
              </w:rPr>
              <w:t>运行控制</w:t>
            </w:r>
          </w:p>
        </w:tc>
        <w:tc>
          <w:tcPr>
            <w:tcW w:w="960" w:type="dxa"/>
            <w:vAlign w:val="center"/>
          </w:tcPr>
          <w:p w14:paraId="40956D51" w14:textId="77777777" w:rsidR="00205672" w:rsidRDefault="003B3A48">
            <w:pPr>
              <w:rPr>
                <w:color w:val="000000"/>
                <w:szCs w:val="21"/>
              </w:rPr>
            </w:pPr>
            <w:r>
              <w:rPr>
                <w:rFonts w:hint="eastAsia"/>
                <w:color w:val="000000"/>
                <w:szCs w:val="21"/>
              </w:rPr>
              <w:t>S8.1</w:t>
            </w:r>
          </w:p>
          <w:p w14:paraId="3F8F913F" w14:textId="77777777" w:rsidR="00205672" w:rsidRDefault="00205672"/>
        </w:tc>
        <w:tc>
          <w:tcPr>
            <w:tcW w:w="10755" w:type="dxa"/>
            <w:vAlign w:val="center"/>
          </w:tcPr>
          <w:p w14:paraId="01C3E90B" w14:textId="77777777" w:rsidR="00205672" w:rsidRDefault="003B3A48">
            <w:pPr>
              <w:ind w:firstLineChars="200" w:firstLine="420"/>
            </w:pPr>
            <w:r>
              <w:rPr>
                <w:rFonts w:hint="eastAsia"/>
              </w:rPr>
              <w:t>本部门应执行的运行控制文件包括：</w:t>
            </w:r>
            <w:r>
              <w:rPr>
                <w:rFonts w:hint="eastAsia"/>
                <w:lang w:val="en-GB"/>
              </w:rPr>
              <w:t>环境管理控制程序、职业健康控制程序、固体废弃物管理</w:t>
            </w:r>
            <w:r>
              <w:rPr>
                <w:rFonts w:hint="eastAsia"/>
              </w:rPr>
              <w:t>规定</w:t>
            </w:r>
            <w:r>
              <w:rPr>
                <w:rFonts w:hint="eastAsia"/>
                <w:lang w:val="en-GB"/>
              </w:rPr>
              <w:t>、</w:t>
            </w:r>
            <w:r>
              <w:rPr>
                <w:rFonts w:hint="eastAsia"/>
              </w:rPr>
              <w:t>对相关方施加影响管理规定、节能降耗管理规定、消防安全管理制度、办公室安全管理制度、</w:t>
            </w:r>
            <w:r>
              <w:rPr>
                <w:rFonts w:hint="eastAsia"/>
                <w:lang w:val="en-GB"/>
              </w:rPr>
              <w:t>车辆管理规定、电脑使用管理办法、服务人员工作规范</w:t>
            </w:r>
            <w:r>
              <w:rPr>
                <w:rFonts w:hint="eastAsia"/>
              </w:rPr>
              <w:t>等</w:t>
            </w:r>
          </w:p>
          <w:p w14:paraId="53D00597" w14:textId="77777777" w:rsidR="00205672" w:rsidRDefault="003B3A48">
            <w:r>
              <w:rPr>
                <w:rFonts w:hint="eastAsia"/>
              </w:rPr>
              <w:t>运行控制情况：</w:t>
            </w:r>
          </w:p>
          <w:p w14:paraId="6E734D58" w14:textId="77777777" w:rsidR="00205672" w:rsidRDefault="003B3A48">
            <w:pPr>
              <w:numPr>
                <w:ilvl w:val="0"/>
                <w:numId w:val="5"/>
              </w:numPr>
            </w:pPr>
            <w:r>
              <w:rPr>
                <w:rFonts w:hint="eastAsia"/>
              </w:rPr>
              <w:t>办公室区域：污水：不涉及污水，没有污水排放。</w:t>
            </w:r>
          </w:p>
          <w:p w14:paraId="586B117E" w14:textId="77777777" w:rsidR="00205672" w:rsidRDefault="003B3A48">
            <w:pPr>
              <w:numPr>
                <w:ilvl w:val="0"/>
                <w:numId w:val="5"/>
              </w:numPr>
            </w:pPr>
            <w:r>
              <w:rPr>
                <w:rFonts w:hint="eastAsia"/>
              </w:rPr>
              <w:t>噪声：办公现场不产生明显噪声。</w:t>
            </w:r>
          </w:p>
          <w:p w14:paraId="1E8AF79A" w14:textId="77777777" w:rsidR="00205672" w:rsidRDefault="003B3A48">
            <w:pPr>
              <w:numPr>
                <w:ilvl w:val="0"/>
                <w:numId w:val="5"/>
              </w:numPr>
            </w:pPr>
            <w:r>
              <w:rPr>
                <w:rFonts w:hint="eastAsia"/>
              </w:rPr>
              <w:t>固废：固体废物主要是办公产生废纸张等，配置了纸篓；办公用纸由办公室负责，复印、打印耗材都有办公室统一负责，集中处置。</w:t>
            </w:r>
          </w:p>
          <w:p w14:paraId="544986D7" w14:textId="77777777" w:rsidR="00205672" w:rsidRDefault="003B3A48">
            <w:pPr>
              <w:numPr>
                <w:ilvl w:val="0"/>
                <w:numId w:val="5"/>
              </w:numPr>
            </w:pPr>
            <w:r>
              <w:rPr>
                <w:rFonts w:hint="eastAsia"/>
              </w:rPr>
              <w:t>触电：办公过程注意节约用电，做到人走灯灭，电脑长时间不用时关机，下班前要关闭电源，防止触电。</w:t>
            </w:r>
          </w:p>
          <w:p w14:paraId="23C6D347" w14:textId="77777777" w:rsidR="00205672" w:rsidRDefault="003B3A48">
            <w:pPr>
              <w:numPr>
                <w:ilvl w:val="0"/>
                <w:numId w:val="5"/>
              </w:numPr>
            </w:pPr>
            <w:r>
              <w:rPr>
                <w:rFonts w:hint="eastAsia"/>
              </w:rPr>
              <w:t>办公区域</w:t>
            </w:r>
            <w:r>
              <w:rPr>
                <w:rFonts w:hint="eastAsia"/>
              </w:rPr>
              <w:t>:</w:t>
            </w:r>
            <w:r>
              <w:rPr>
                <w:rFonts w:hint="eastAsia"/>
              </w:rPr>
              <w:t>，现场查看办公区域环境整洁、宽敞、办公设备状态良好、</w:t>
            </w:r>
          </w:p>
          <w:p w14:paraId="1DA41739" w14:textId="77777777" w:rsidR="00205672" w:rsidRDefault="003B3A48">
            <w:pPr>
              <w:numPr>
                <w:ilvl w:val="0"/>
                <w:numId w:val="5"/>
              </w:numPr>
            </w:pPr>
            <w:r>
              <w:rPr>
                <w:rFonts w:hint="eastAsia"/>
              </w:rPr>
              <w:t>工作时间平均每天不超过</w:t>
            </w:r>
            <w:r>
              <w:rPr>
                <w:rFonts w:hint="eastAsia"/>
              </w:rPr>
              <w:t>8</w:t>
            </w:r>
            <w:r>
              <w:rPr>
                <w:rFonts w:hint="eastAsia"/>
              </w:rPr>
              <w:t>小时。</w:t>
            </w:r>
          </w:p>
          <w:p w14:paraId="3B1BA3AC" w14:textId="77777777" w:rsidR="00205672" w:rsidRDefault="003B3A48">
            <w:pPr>
              <w:numPr>
                <w:ilvl w:val="0"/>
                <w:numId w:val="5"/>
              </w:numPr>
            </w:pPr>
            <w:r>
              <w:rPr>
                <w:rFonts w:hint="eastAsia"/>
              </w:rPr>
              <w:t>现场查看办公区域配备符合要求的消防设施。</w:t>
            </w:r>
          </w:p>
          <w:p w14:paraId="2E62DFA4" w14:textId="77777777" w:rsidR="00205672" w:rsidRDefault="003B3A48">
            <w:pPr>
              <w:numPr>
                <w:ilvl w:val="0"/>
                <w:numId w:val="5"/>
              </w:numPr>
            </w:pPr>
            <w:r>
              <w:rPr>
                <w:rFonts w:hint="eastAsia"/>
              </w:rPr>
              <w:t>现场查看办公区域，整洁、光线充足、室内空气良好、配置有空调，办公条件较好，办公设备安全状态良好，教育员工正确使用办公设备，现场用电基本规范，无乱拉线现象，防止火灾发生。</w:t>
            </w:r>
          </w:p>
          <w:p w14:paraId="222A6E79" w14:textId="77777777" w:rsidR="00205672" w:rsidRDefault="003B3A48">
            <w:r>
              <w:t>9</w:t>
            </w:r>
            <w:r>
              <w:rPr>
                <w:rFonts w:hint="eastAsia"/>
              </w:rPr>
              <w:t>、相关方施加影响：公司能够控制或能够施加影响的相关方有顾客等。提供了“致相关方的公开信”，将公司的环境</w:t>
            </w:r>
            <w:r>
              <w:rPr>
                <w:rFonts w:hint="eastAsia"/>
              </w:rPr>
              <w:t>/</w:t>
            </w:r>
            <w:r>
              <w:rPr>
                <w:rFonts w:hint="eastAsia"/>
              </w:rPr>
              <w:t>安全控制要求发放到了所有相关方</w:t>
            </w:r>
            <w:r>
              <w:rPr>
                <w:rFonts w:hint="eastAsia"/>
              </w:rPr>
              <w:t>:</w:t>
            </w:r>
            <w:r>
              <w:rPr>
                <w:rFonts w:hint="eastAsia"/>
              </w:rPr>
              <w:t>运输公司</w:t>
            </w:r>
            <w:r>
              <w:rPr>
                <w:rFonts w:hint="eastAsia"/>
              </w:rPr>
              <w:t>\</w:t>
            </w:r>
            <w:r>
              <w:rPr>
                <w:rFonts w:hint="eastAsia"/>
              </w:rPr>
              <w:t>供应商</w:t>
            </w:r>
            <w:r>
              <w:rPr>
                <w:rFonts w:hint="eastAsia"/>
              </w:rPr>
              <w:t>\</w:t>
            </w:r>
            <w:r>
              <w:rPr>
                <w:rFonts w:hint="eastAsia"/>
              </w:rPr>
              <w:t>外来员工等</w:t>
            </w:r>
          </w:p>
          <w:p w14:paraId="50DCCDE8" w14:textId="77777777" w:rsidR="00205672" w:rsidRDefault="003B3A48">
            <w:r>
              <w:t>10</w:t>
            </w:r>
            <w:r>
              <w:rPr>
                <w:rFonts w:hint="eastAsia"/>
              </w:rPr>
              <w:t>、意外伤害：驾驶员要求遵守道路交通安全法规，不违章驾车，驾驶证和车辆定期年审，确保行车安全。</w:t>
            </w:r>
          </w:p>
          <w:p w14:paraId="41D40EBB" w14:textId="77777777" w:rsidR="00205672" w:rsidRDefault="003B3A48">
            <w:pPr>
              <w:pStyle w:val="a0"/>
            </w:pPr>
            <w:r>
              <w:rPr>
                <w:rFonts w:hint="eastAsia"/>
              </w:rPr>
              <w:t>12</w:t>
            </w:r>
            <w:r>
              <w:rPr>
                <w:rFonts w:hint="eastAsia"/>
              </w:rPr>
              <w:t>、对员工进行体检、上工伤保险，见附件</w:t>
            </w:r>
          </w:p>
          <w:p w14:paraId="7F45E06A" w14:textId="77777777" w:rsidR="00205672" w:rsidRDefault="003B3A48">
            <w:pPr>
              <w:rPr>
                <w:color w:val="000000"/>
              </w:rPr>
            </w:pPr>
            <w:r>
              <w:rPr>
                <w:rFonts w:hint="eastAsia"/>
              </w:rPr>
              <w:lastRenderedPageBreak/>
              <w:t>13.</w:t>
            </w:r>
            <w:r>
              <w:rPr>
                <w:rFonts w:hint="eastAsia"/>
                <w:color w:val="000000"/>
              </w:rPr>
              <w:t>高温中暑</w:t>
            </w:r>
          </w:p>
          <w:p w14:paraId="36BF4376" w14:textId="77777777" w:rsidR="00205672" w:rsidRDefault="003B3A48">
            <w:pPr>
              <w:rPr>
                <w:color w:val="000000"/>
              </w:rPr>
            </w:pPr>
            <w:r>
              <w:rPr>
                <w:rFonts w:hint="eastAsia"/>
                <w:color w:val="000000"/>
              </w:rPr>
              <w:t>公司向员工提供防暑降温的食品和药品，综合部有专人负责该工作，没有发生过高温中暑的情况。</w:t>
            </w:r>
          </w:p>
          <w:p w14:paraId="628BD092" w14:textId="77777777" w:rsidR="00205672" w:rsidRDefault="003B3A48">
            <w:pPr>
              <w:rPr>
                <w:color w:val="000000"/>
              </w:rPr>
            </w:pPr>
            <w:r>
              <w:rPr>
                <w:rFonts w:hint="eastAsia"/>
                <w:color w:val="000000"/>
                <w:szCs w:val="21"/>
              </w:rPr>
              <w:t>14.</w:t>
            </w:r>
            <w:r>
              <w:rPr>
                <w:rFonts w:hint="eastAsia"/>
                <w:color w:val="000000"/>
              </w:rPr>
              <w:t>受相关方施加影响：</w:t>
            </w:r>
            <w:r>
              <w:rPr>
                <w:rFonts w:hint="eastAsia"/>
                <w:color w:val="000000"/>
              </w:rPr>
              <w:t xml:space="preserve"> </w:t>
            </w:r>
            <w:r>
              <w:rPr>
                <w:rFonts w:hint="eastAsia"/>
                <w:color w:val="000000"/>
              </w:rPr>
              <w:t>组织对进入场所内的供方送货员、求职及培训人员视情况由安保人员或受访人提醒、签定安全协议等方式，告知相关遵守相应的运行准则，以防止外来人员受到人身伤害或职业健康安危害</w:t>
            </w:r>
          </w:p>
          <w:p w14:paraId="28CD4E8D" w14:textId="77777777" w:rsidR="00205672" w:rsidRDefault="003B3A48">
            <w:pPr>
              <w:rPr>
                <w:color w:val="000000"/>
              </w:rPr>
            </w:pPr>
            <w:r>
              <w:rPr>
                <w:rFonts w:hint="eastAsia"/>
                <w:color w:val="000000"/>
              </w:rPr>
              <w:t>15</w:t>
            </w:r>
            <w:r>
              <w:rPr>
                <w:rFonts w:hint="eastAsia"/>
                <w:color w:val="000000"/>
              </w:rPr>
              <w:t>、新冠疫情期间，组织策划了《疫情防控应急工作预案》，对疫情期间的疫情防控物资的发放、人员的管控、每日的人员体温检测、环境的消毒等进行了策划</w:t>
            </w:r>
          </w:p>
          <w:p w14:paraId="674B4512" w14:textId="77777777" w:rsidR="00205672" w:rsidRDefault="003B3A48">
            <w:pPr>
              <w:pStyle w:val="a0"/>
              <w:rPr>
                <w:color w:val="000000"/>
                <w:szCs w:val="21"/>
              </w:rPr>
            </w:pPr>
            <w:r>
              <w:rPr>
                <w:rFonts w:hint="eastAsia"/>
                <w:color w:val="000000"/>
                <w:szCs w:val="21"/>
              </w:rPr>
              <w:t>运行正常</w:t>
            </w:r>
          </w:p>
          <w:p w14:paraId="4DA5B92D" w14:textId="77777777" w:rsidR="00205672" w:rsidRDefault="00205672">
            <w:pPr>
              <w:pStyle w:val="a0"/>
              <w:rPr>
                <w:color w:val="000000"/>
                <w:szCs w:val="21"/>
              </w:rPr>
            </w:pPr>
          </w:p>
        </w:tc>
        <w:tc>
          <w:tcPr>
            <w:tcW w:w="834" w:type="dxa"/>
          </w:tcPr>
          <w:p w14:paraId="69BDD3EE" w14:textId="77777777" w:rsidR="00205672" w:rsidRDefault="00205672"/>
        </w:tc>
      </w:tr>
      <w:tr w:rsidR="00205672" w14:paraId="01F5E7E8" w14:textId="77777777">
        <w:trPr>
          <w:trHeight w:val="926"/>
        </w:trPr>
        <w:tc>
          <w:tcPr>
            <w:tcW w:w="2160" w:type="dxa"/>
            <w:vAlign w:val="center"/>
          </w:tcPr>
          <w:p w14:paraId="47E851B9" w14:textId="77777777" w:rsidR="00205672" w:rsidRDefault="003B3A48">
            <w:r>
              <w:rPr>
                <w:rFonts w:hint="eastAsia"/>
                <w:color w:val="000000"/>
                <w:szCs w:val="21"/>
              </w:rPr>
              <w:t>应急准备和响应</w:t>
            </w:r>
          </w:p>
        </w:tc>
        <w:tc>
          <w:tcPr>
            <w:tcW w:w="960" w:type="dxa"/>
            <w:vAlign w:val="center"/>
          </w:tcPr>
          <w:p w14:paraId="3693EFCA" w14:textId="77777777" w:rsidR="00205672" w:rsidRDefault="003B3A48">
            <w:pPr>
              <w:rPr>
                <w:color w:val="000000"/>
                <w:szCs w:val="21"/>
              </w:rPr>
            </w:pPr>
            <w:r>
              <w:rPr>
                <w:rFonts w:hint="eastAsia"/>
                <w:color w:val="000000"/>
                <w:szCs w:val="21"/>
              </w:rPr>
              <w:t>S8.2</w:t>
            </w:r>
          </w:p>
          <w:p w14:paraId="6462DA18" w14:textId="77777777" w:rsidR="00205672" w:rsidRDefault="00205672"/>
        </w:tc>
        <w:tc>
          <w:tcPr>
            <w:tcW w:w="10755" w:type="dxa"/>
            <w:vAlign w:val="center"/>
          </w:tcPr>
          <w:p w14:paraId="3F55B006" w14:textId="77777777" w:rsidR="00205672" w:rsidRDefault="00205672">
            <w:pPr>
              <w:ind w:firstLineChars="200" w:firstLine="420"/>
              <w:rPr>
                <w:rFonts w:ascii="宋体" w:hAnsi="宋体" w:cs="宋体"/>
                <w:szCs w:val="21"/>
                <w:lang w:val="en-GB"/>
              </w:rPr>
            </w:pPr>
          </w:p>
          <w:p w14:paraId="554E9FD5" w14:textId="49BB9E42" w:rsidR="00205672" w:rsidRDefault="005A7F1D">
            <w:pPr>
              <w:rPr>
                <w:color w:val="000000"/>
                <w:szCs w:val="21"/>
              </w:rPr>
            </w:pPr>
            <w:r>
              <w:rPr>
                <w:rFonts w:ascii="宋体" w:hAnsi="宋体" w:cs="宋体" w:hint="eastAsia"/>
                <w:szCs w:val="21"/>
              </w:rPr>
              <w:t>质检部</w:t>
            </w:r>
            <w:r w:rsidR="003B3A48">
              <w:rPr>
                <w:rFonts w:ascii="宋体" w:hAnsi="宋体" w:cs="宋体" w:hint="eastAsia"/>
                <w:szCs w:val="21"/>
              </w:rPr>
              <w:t>参与公司组织的应急预案及演练活动，具体审核见</w:t>
            </w:r>
            <w:r>
              <w:rPr>
                <w:rFonts w:ascii="宋体" w:hAnsi="宋体" w:cs="宋体" w:hint="eastAsia"/>
                <w:szCs w:val="21"/>
              </w:rPr>
              <w:t>人力资源部</w:t>
            </w:r>
            <w:r w:rsidR="003B3A48">
              <w:rPr>
                <w:rFonts w:hint="eastAsia"/>
                <w:color w:val="000000"/>
                <w:szCs w:val="21"/>
              </w:rPr>
              <w:t>S8.2</w:t>
            </w:r>
            <w:r w:rsidR="003B3A48">
              <w:rPr>
                <w:rFonts w:hint="eastAsia"/>
                <w:color w:val="000000"/>
                <w:szCs w:val="21"/>
              </w:rPr>
              <w:t>审核记录</w:t>
            </w:r>
          </w:p>
          <w:p w14:paraId="44569D6C" w14:textId="77777777" w:rsidR="00205672" w:rsidRDefault="00205672">
            <w:pPr>
              <w:pStyle w:val="a0"/>
              <w:ind w:firstLineChars="200" w:firstLine="460"/>
              <w:rPr>
                <w:rFonts w:ascii="宋体" w:hAnsi="宋体" w:cs="宋体"/>
                <w:szCs w:val="21"/>
              </w:rPr>
            </w:pPr>
          </w:p>
        </w:tc>
        <w:tc>
          <w:tcPr>
            <w:tcW w:w="834" w:type="dxa"/>
          </w:tcPr>
          <w:p w14:paraId="49E2196B" w14:textId="77777777" w:rsidR="00205672" w:rsidRDefault="00205672"/>
        </w:tc>
      </w:tr>
      <w:tr w:rsidR="00205672" w14:paraId="173EE781" w14:textId="77777777">
        <w:trPr>
          <w:trHeight w:val="2110"/>
        </w:trPr>
        <w:tc>
          <w:tcPr>
            <w:tcW w:w="2160" w:type="dxa"/>
            <w:vAlign w:val="center"/>
          </w:tcPr>
          <w:p w14:paraId="51CE4E13" w14:textId="77777777" w:rsidR="00205672" w:rsidRDefault="003B3A48">
            <w:pPr>
              <w:rPr>
                <w:szCs w:val="21"/>
              </w:rPr>
            </w:pPr>
            <w:r>
              <w:rPr>
                <w:rFonts w:hint="eastAsia"/>
                <w:szCs w:val="21"/>
              </w:rPr>
              <w:t>不符合和纠正措施</w:t>
            </w:r>
          </w:p>
          <w:p w14:paraId="729621D8" w14:textId="77777777" w:rsidR="00205672" w:rsidRDefault="003B3A48">
            <w:r>
              <w:rPr>
                <w:rFonts w:hint="eastAsia"/>
                <w:szCs w:val="21"/>
              </w:rPr>
              <w:t>事件调查、不符合、纠正措施和预防措施</w:t>
            </w:r>
          </w:p>
        </w:tc>
        <w:tc>
          <w:tcPr>
            <w:tcW w:w="960" w:type="dxa"/>
            <w:vAlign w:val="center"/>
          </w:tcPr>
          <w:p w14:paraId="049D3E61" w14:textId="77777777" w:rsidR="00205672" w:rsidRDefault="003B3A48">
            <w:pPr>
              <w:rPr>
                <w:szCs w:val="21"/>
              </w:rPr>
            </w:pPr>
            <w:r>
              <w:rPr>
                <w:rFonts w:hint="eastAsia"/>
                <w:szCs w:val="21"/>
              </w:rPr>
              <w:t>QS</w:t>
            </w:r>
            <w:r>
              <w:rPr>
                <w:szCs w:val="21"/>
              </w:rPr>
              <w:t>10.2</w:t>
            </w:r>
          </w:p>
          <w:p w14:paraId="1F6EB9BA" w14:textId="77777777" w:rsidR="00205672" w:rsidRDefault="00205672">
            <w:pPr>
              <w:pStyle w:val="a0"/>
            </w:pPr>
          </w:p>
        </w:tc>
        <w:tc>
          <w:tcPr>
            <w:tcW w:w="10755" w:type="dxa"/>
            <w:vAlign w:val="center"/>
          </w:tcPr>
          <w:p w14:paraId="75D7C7AB" w14:textId="77777777" w:rsidR="00205672" w:rsidRDefault="003B3A48">
            <w:pPr>
              <w:ind w:firstLineChars="200" w:firstLine="420"/>
              <w:rPr>
                <w:szCs w:val="21"/>
              </w:rPr>
            </w:pPr>
            <w:r>
              <w:rPr>
                <w:rFonts w:hint="eastAsia"/>
                <w:szCs w:val="21"/>
              </w:rPr>
              <w:t>企业通过过程的监视和测量、绩效考核、内审、管理评审等方式和机制，确保质量管理制度有效执行。</w:t>
            </w:r>
          </w:p>
          <w:p w14:paraId="7213E6AD" w14:textId="77777777" w:rsidR="00205672" w:rsidRDefault="003B3A48">
            <w:pPr>
              <w:ind w:firstLineChars="200" w:firstLine="420"/>
              <w:rPr>
                <w:szCs w:val="21"/>
              </w:rPr>
            </w:pPr>
            <w:r>
              <w:rPr>
                <w:rFonts w:hint="eastAsia"/>
                <w:szCs w:val="21"/>
              </w:rPr>
              <w:t>企业经过策划，采用对产品的监视和测量，对不合格品控制等来证实产品的符合性。</w:t>
            </w:r>
          </w:p>
          <w:p w14:paraId="008568EC" w14:textId="77777777" w:rsidR="00205672" w:rsidRDefault="003B3A48">
            <w:pPr>
              <w:ind w:firstLineChars="200" w:firstLine="420"/>
              <w:rPr>
                <w:szCs w:val="21"/>
              </w:rPr>
            </w:pPr>
            <w:r>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14:paraId="1916D2C5" w14:textId="77777777" w:rsidR="00205672" w:rsidRDefault="003B3A48">
            <w:pPr>
              <w:ind w:firstLineChars="200" w:firstLine="420"/>
              <w:rPr>
                <w:szCs w:val="21"/>
              </w:rPr>
            </w:pPr>
            <w:r>
              <w:rPr>
                <w:rFonts w:hint="eastAsia"/>
                <w:szCs w:val="21"/>
              </w:rPr>
              <w:t>对内审中的不符合，采取了纠正措施，并验证；</w:t>
            </w:r>
            <w:r>
              <w:rPr>
                <w:rFonts w:hint="eastAsia"/>
                <w:szCs w:val="21"/>
              </w:rPr>
              <w:t xml:space="preserve"> </w:t>
            </w:r>
          </w:p>
          <w:p w14:paraId="1BA0896A" w14:textId="77777777" w:rsidR="00205672" w:rsidRDefault="003B3A48">
            <w:pPr>
              <w:ind w:firstLineChars="200" w:firstLine="420"/>
              <w:rPr>
                <w:szCs w:val="21"/>
              </w:rPr>
            </w:pPr>
            <w:r>
              <w:rPr>
                <w:rFonts w:hint="eastAsia"/>
                <w:szCs w:val="21"/>
              </w:rPr>
              <w:t>为保证公司职业健康安全管理体系的有效运行，通过对安全事件的调查处理，以确保管理体系运行的有效性。</w:t>
            </w:r>
          </w:p>
          <w:p w14:paraId="78C46F2C" w14:textId="77777777" w:rsidR="00205672" w:rsidRDefault="003B3A48">
            <w:pPr>
              <w:ind w:firstLineChars="200" w:firstLine="420"/>
              <w:rPr>
                <w:szCs w:val="21"/>
              </w:rPr>
            </w:pPr>
            <w:r>
              <w:rPr>
                <w:rFonts w:hint="eastAsia"/>
                <w:szCs w:val="21"/>
              </w:rPr>
              <w:t>经查在公司正常经营活动中，出现了轻微不符合，部门已经采取纠正和纠正措施，经验证纠正措施有效。</w:t>
            </w:r>
          </w:p>
          <w:p w14:paraId="22E9F45E" w14:textId="77777777" w:rsidR="00205672" w:rsidRDefault="003B3A48">
            <w:pPr>
              <w:ind w:firstLineChars="200" w:firstLine="420"/>
              <w:rPr>
                <w:szCs w:val="21"/>
              </w:rPr>
            </w:pPr>
            <w:r>
              <w:rPr>
                <w:rFonts w:hint="eastAsia"/>
                <w:szCs w:val="21"/>
              </w:rPr>
              <w:t>公司研发及销售活动未发生过环境、安全等事故。</w:t>
            </w:r>
          </w:p>
          <w:p w14:paraId="0450824F" w14:textId="77777777" w:rsidR="00205672" w:rsidRDefault="003B3A48">
            <w:pPr>
              <w:pStyle w:val="a0"/>
              <w:rPr>
                <w:bCs w:val="0"/>
                <w:spacing w:val="0"/>
                <w:szCs w:val="21"/>
              </w:rPr>
            </w:pPr>
            <w:r>
              <w:rPr>
                <w:rFonts w:hint="eastAsia"/>
              </w:rPr>
              <w:t xml:space="preserve"> </w:t>
            </w:r>
            <w:r>
              <w:t xml:space="preserve">  </w:t>
            </w:r>
            <w:r>
              <w:rPr>
                <w:rFonts w:hint="eastAsia"/>
                <w:bCs w:val="0"/>
                <w:spacing w:val="0"/>
                <w:szCs w:val="21"/>
              </w:rPr>
              <w:t>查持续改进：</w:t>
            </w:r>
          </w:p>
          <w:p w14:paraId="1FA3C11B" w14:textId="77777777" w:rsidR="00205672" w:rsidRDefault="003B3A48">
            <w:pPr>
              <w:pStyle w:val="a0"/>
              <w:ind w:firstLineChars="200" w:firstLine="420"/>
              <w:rPr>
                <w:bCs w:val="0"/>
                <w:spacing w:val="0"/>
                <w:szCs w:val="21"/>
              </w:rPr>
            </w:pPr>
            <w:r>
              <w:rPr>
                <w:rFonts w:hint="eastAsia"/>
                <w:bCs w:val="0"/>
                <w:spacing w:val="0"/>
                <w:szCs w:val="21"/>
              </w:rPr>
              <w:t xml:space="preserve">a. </w:t>
            </w:r>
            <w:r>
              <w:rPr>
                <w:rFonts w:hint="eastAsia"/>
                <w:bCs w:val="0"/>
                <w:spacing w:val="0"/>
                <w:szCs w:val="21"/>
              </w:rPr>
              <w:t>通过管理体系运行，管理方针、目标的实施，内审、管理评审进行持续改进；</w:t>
            </w:r>
          </w:p>
          <w:p w14:paraId="6833E952" w14:textId="77777777" w:rsidR="00205672" w:rsidRDefault="003B3A48">
            <w:pPr>
              <w:pStyle w:val="a0"/>
              <w:ind w:firstLineChars="200" w:firstLine="420"/>
              <w:rPr>
                <w:bCs w:val="0"/>
                <w:spacing w:val="0"/>
                <w:szCs w:val="21"/>
              </w:rPr>
            </w:pPr>
            <w:r>
              <w:rPr>
                <w:rFonts w:hint="eastAsia"/>
                <w:bCs w:val="0"/>
                <w:spacing w:val="0"/>
                <w:szCs w:val="21"/>
              </w:rPr>
              <w:t xml:space="preserve">b. </w:t>
            </w:r>
            <w:r>
              <w:rPr>
                <w:rFonts w:hint="eastAsia"/>
                <w:bCs w:val="0"/>
                <w:spacing w:val="0"/>
                <w:szCs w:val="21"/>
              </w:rPr>
              <w:t>通过数据分析、纠正、预防措施实施达到持续改进；</w:t>
            </w:r>
          </w:p>
          <w:p w14:paraId="2A8AD7B1" w14:textId="77777777" w:rsidR="00205672" w:rsidRDefault="003B3A48">
            <w:pPr>
              <w:pStyle w:val="a0"/>
              <w:ind w:firstLineChars="200" w:firstLine="420"/>
              <w:rPr>
                <w:bCs w:val="0"/>
                <w:spacing w:val="0"/>
                <w:szCs w:val="21"/>
              </w:rPr>
            </w:pPr>
            <w:r>
              <w:rPr>
                <w:rFonts w:hint="eastAsia"/>
                <w:bCs w:val="0"/>
                <w:spacing w:val="0"/>
                <w:szCs w:val="21"/>
              </w:rPr>
              <w:t xml:space="preserve">c. </w:t>
            </w:r>
            <w:r>
              <w:rPr>
                <w:rFonts w:hint="eastAsia"/>
                <w:bCs w:val="0"/>
                <w:spacing w:val="0"/>
                <w:szCs w:val="21"/>
              </w:rPr>
              <w:t>通过顾客满意度调查，改进、提高产品质量，满足顾客需求，达到持续改进的目的。</w:t>
            </w:r>
          </w:p>
          <w:p w14:paraId="2B81602B" w14:textId="77777777" w:rsidR="00205672" w:rsidRDefault="003B3A48">
            <w:pPr>
              <w:pStyle w:val="a0"/>
              <w:ind w:firstLineChars="200" w:firstLine="420"/>
            </w:pPr>
            <w:r>
              <w:rPr>
                <w:rFonts w:hint="eastAsia"/>
                <w:bCs w:val="0"/>
                <w:spacing w:val="0"/>
                <w:szCs w:val="21"/>
              </w:rPr>
              <w:t>管理评审提出改进措施正在实施过程中。</w:t>
            </w:r>
          </w:p>
        </w:tc>
        <w:tc>
          <w:tcPr>
            <w:tcW w:w="834" w:type="dxa"/>
          </w:tcPr>
          <w:p w14:paraId="1D53144F" w14:textId="77777777" w:rsidR="00205672" w:rsidRDefault="00205672"/>
        </w:tc>
      </w:tr>
    </w:tbl>
    <w:p w14:paraId="6343FA4E" w14:textId="77777777" w:rsidR="00205672" w:rsidRDefault="00205672">
      <w:pPr>
        <w:pStyle w:val="a0"/>
      </w:pPr>
    </w:p>
    <w:sectPr w:rsidR="00205672">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DE2C8" w14:textId="77777777" w:rsidR="00212004" w:rsidRDefault="00212004">
      <w:r>
        <w:separator/>
      </w:r>
    </w:p>
  </w:endnote>
  <w:endnote w:type="continuationSeparator" w:id="0">
    <w:p w14:paraId="0B6B842B" w14:textId="77777777" w:rsidR="00212004" w:rsidRDefault="00212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隶书">
    <w:altName w:val="微软雅黑"/>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49EED03E" w14:textId="77777777" w:rsidR="00205672" w:rsidRDefault="003B3A48">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p w14:paraId="69B7AC1E" w14:textId="77777777" w:rsidR="00205672" w:rsidRDefault="0020567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A86D1" w14:textId="77777777" w:rsidR="00212004" w:rsidRDefault="00212004">
      <w:r>
        <w:separator/>
      </w:r>
    </w:p>
  </w:footnote>
  <w:footnote w:type="continuationSeparator" w:id="0">
    <w:p w14:paraId="4507CAFA" w14:textId="77777777" w:rsidR="00212004" w:rsidRDefault="00212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6C300" w14:textId="77777777" w:rsidR="00205672" w:rsidRDefault="003B3A48">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14:anchorId="0588F31E" wp14:editId="71E36F2E">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74039C4E" w14:textId="77777777" w:rsidR="00205672" w:rsidRDefault="00212004">
    <w:pPr>
      <w:pStyle w:val="a9"/>
      <w:pBdr>
        <w:bottom w:val="none" w:sz="0" w:space="1" w:color="auto"/>
      </w:pBdr>
      <w:spacing w:line="320" w:lineRule="exact"/>
      <w:jc w:val="left"/>
    </w:pPr>
    <w:r>
      <w:pict w14:anchorId="3D2D3B23">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14:paraId="0B427846" w14:textId="77777777" w:rsidR="00205672" w:rsidRDefault="003B3A48">
                <w:r>
                  <w:rPr>
                    <w:rFonts w:hint="eastAsia"/>
                    <w:sz w:val="18"/>
                    <w:szCs w:val="18"/>
                  </w:rPr>
                  <w:t xml:space="preserve">ISC-B-I-19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3B3A48">
      <w:rPr>
        <w:rStyle w:val="CharChar1"/>
        <w:rFonts w:hint="default"/>
      </w:rPr>
      <w:t xml:space="preserve">        </w:t>
    </w:r>
    <w:r w:rsidR="003B3A48">
      <w:rPr>
        <w:rStyle w:val="CharChar1"/>
        <w:rFonts w:hint="default"/>
        <w:w w:val="90"/>
      </w:rPr>
      <w:t>Beijing International Standard united Certification Co.,Ltd.</w:t>
    </w:r>
    <w:r w:rsidR="003B3A48">
      <w:rPr>
        <w:rStyle w:val="CharChar1"/>
        <w:rFonts w:hint="default"/>
        <w:w w:val="90"/>
        <w:szCs w:val="21"/>
      </w:rPr>
      <w:t xml:space="preserve">  </w:t>
    </w:r>
    <w:r w:rsidR="003B3A48">
      <w:rPr>
        <w:rStyle w:val="CharChar1"/>
        <w:rFonts w:hint="default"/>
        <w:w w:val="90"/>
        <w:sz w:val="20"/>
      </w:rPr>
      <w:t xml:space="preserve"> </w:t>
    </w:r>
    <w:r w:rsidR="003B3A48">
      <w:rPr>
        <w:rStyle w:val="CharChar1"/>
        <w:rFonts w:hint="default"/>
        <w:w w:val="90"/>
      </w:rPr>
      <w:t xml:space="preserve">                   </w:t>
    </w:r>
  </w:p>
  <w:p w14:paraId="49905D36" w14:textId="77777777" w:rsidR="00205672" w:rsidRDefault="0020567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8CF2C5"/>
    <w:multiLevelType w:val="singleLevel"/>
    <w:tmpl w:val="968CF2C5"/>
    <w:lvl w:ilvl="0">
      <w:start w:val="1"/>
      <w:numFmt w:val="decimal"/>
      <w:suff w:val="nothing"/>
      <w:lvlText w:val="%1、"/>
      <w:lvlJc w:val="left"/>
    </w:lvl>
  </w:abstractNum>
  <w:abstractNum w:abstractNumId="1" w15:restartNumberingAfterBreak="0">
    <w:nsid w:val="CC8A9342"/>
    <w:multiLevelType w:val="singleLevel"/>
    <w:tmpl w:val="CC8A9342"/>
    <w:lvl w:ilvl="0">
      <w:start w:val="2"/>
      <w:numFmt w:val="chineseCounting"/>
      <w:suff w:val="nothing"/>
      <w:lvlText w:val="%1、"/>
      <w:lvlJc w:val="left"/>
      <w:rPr>
        <w:rFonts w:hint="eastAsia"/>
      </w:rPr>
    </w:lvl>
  </w:abstractNum>
  <w:abstractNum w:abstractNumId="2" w15:restartNumberingAfterBreak="0">
    <w:nsid w:val="F66DE1F6"/>
    <w:multiLevelType w:val="singleLevel"/>
    <w:tmpl w:val="F66DE1F6"/>
    <w:lvl w:ilvl="0">
      <w:start w:val="1"/>
      <w:numFmt w:val="decimal"/>
      <w:suff w:val="nothing"/>
      <w:lvlText w:val="%1、"/>
      <w:lvlJc w:val="left"/>
    </w:lvl>
  </w:abstractNum>
  <w:abstractNum w:abstractNumId="3" w15:restartNumberingAfterBreak="0">
    <w:nsid w:val="6F916385"/>
    <w:multiLevelType w:val="multilevel"/>
    <w:tmpl w:val="6F91638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FA964C8"/>
    <w:multiLevelType w:val="multilevel"/>
    <w:tmpl w:val="6FA964C8"/>
    <w:lvl w:ilvl="0">
      <w:start w:val="1"/>
      <w:numFmt w:val="decimal"/>
      <w:lvlText w:val="%1、"/>
      <w:lvlJc w:val="left"/>
      <w:pPr>
        <w:ind w:left="315" w:hanging="31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9973B4"/>
    <w:rsid w:val="000237F6"/>
    <w:rsid w:val="0003373A"/>
    <w:rsid w:val="00094355"/>
    <w:rsid w:val="001A2D7F"/>
    <w:rsid w:val="00205672"/>
    <w:rsid w:val="00212004"/>
    <w:rsid w:val="00337922"/>
    <w:rsid w:val="00340867"/>
    <w:rsid w:val="00380837"/>
    <w:rsid w:val="003A198A"/>
    <w:rsid w:val="003B3A48"/>
    <w:rsid w:val="00410914"/>
    <w:rsid w:val="00536930"/>
    <w:rsid w:val="00564E53"/>
    <w:rsid w:val="005A7F1D"/>
    <w:rsid w:val="00644FE2"/>
    <w:rsid w:val="0067640C"/>
    <w:rsid w:val="006E678B"/>
    <w:rsid w:val="007249C6"/>
    <w:rsid w:val="007757F3"/>
    <w:rsid w:val="007E6AEB"/>
    <w:rsid w:val="008973EE"/>
    <w:rsid w:val="00971600"/>
    <w:rsid w:val="009973B4"/>
    <w:rsid w:val="009C28C1"/>
    <w:rsid w:val="009F7EED"/>
    <w:rsid w:val="00AF0AAB"/>
    <w:rsid w:val="00BF597E"/>
    <w:rsid w:val="00C51A36"/>
    <w:rsid w:val="00C55228"/>
    <w:rsid w:val="00CE315A"/>
    <w:rsid w:val="00D06F59"/>
    <w:rsid w:val="00D8388C"/>
    <w:rsid w:val="00EB0164"/>
    <w:rsid w:val="00ED0F62"/>
    <w:rsid w:val="02561596"/>
    <w:rsid w:val="02905FAB"/>
    <w:rsid w:val="03056749"/>
    <w:rsid w:val="03516B68"/>
    <w:rsid w:val="05072AD8"/>
    <w:rsid w:val="05301C9E"/>
    <w:rsid w:val="059A554E"/>
    <w:rsid w:val="075B691E"/>
    <w:rsid w:val="077424A2"/>
    <w:rsid w:val="07D05C90"/>
    <w:rsid w:val="08AB2D38"/>
    <w:rsid w:val="08B35B8F"/>
    <w:rsid w:val="0A01787C"/>
    <w:rsid w:val="0A733822"/>
    <w:rsid w:val="0A76049B"/>
    <w:rsid w:val="0ACF24C8"/>
    <w:rsid w:val="0BC016C1"/>
    <w:rsid w:val="0D822467"/>
    <w:rsid w:val="0DB53049"/>
    <w:rsid w:val="0EB70AFB"/>
    <w:rsid w:val="0EE47261"/>
    <w:rsid w:val="0F016E6A"/>
    <w:rsid w:val="0F4C3CF6"/>
    <w:rsid w:val="0F7A3E4E"/>
    <w:rsid w:val="108219C2"/>
    <w:rsid w:val="11027F34"/>
    <w:rsid w:val="111E0625"/>
    <w:rsid w:val="11612D9B"/>
    <w:rsid w:val="1178096B"/>
    <w:rsid w:val="117E03E3"/>
    <w:rsid w:val="11DD2155"/>
    <w:rsid w:val="1281369B"/>
    <w:rsid w:val="137C4892"/>
    <w:rsid w:val="143B3242"/>
    <w:rsid w:val="14E704E5"/>
    <w:rsid w:val="14EF4369"/>
    <w:rsid w:val="1506722E"/>
    <w:rsid w:val="156B5C0B"/>
    <w:rsid w:val="15F242B8"/>
    <w:rsid w:val="16920113"/>
    <w:rsid w:val="17905CED"/>
    <w:rsid w:val="18314AE8"/>
    <w:rsid w:val="189B757B"/>
    <w:rsid w:val="1A3D625A"/>
    <w:rsid w:val="1AE63B2D"/>
    <w:rsid w:val="1D8955CB"/>
    <w:rsid w:val="1DD02468"/>
    <w:rsid w:val="1E4B58A2"/>
    <w:rsid w:val="1EBF530D"/>
    <w:rsid w:val="1F7B12A5"/>
    <w:rsid w:val="1F8F7BF5"/>
    <w:rsid w:val="202A1006"/>
    <w:rsid w:val="20835883"/>
    <w:rsid w:val="22C86ECF"/>
    <w:rsid w:val="23250882"/>
    <w:rsid w:val="23277943"/>
    <w:rsid w:val="23C546A2"/>
    <w:rsid w:val="24105D3D"/>
    <w:rsid w:val="24402D36"/>
    <w:rsid w:val="24975D3F"/>
    <w:rsid w:val="24A15322"/>
    <w:rsid w:val="254501C0"/>
    <w:rsid w:val="26B62FAA"/>
    <w:rsid w:val="26E84B39"/>
    <w:rsid w:val="2924107C"/>
    <w:rsid w:val="29F41280"/>
    <w:rsid w:val="29F5053A"/>
    <w:rsid w:val="2A877CA2"/>
    <w:rsid w:val="2AF56B7B"/>
    <w:rsid w:val="2B986BF5"/>
    <w:rsid w:val="2C154BC2"/>
    <w:rsid w:val="2C2758D3"/>
    <w:rsid w:val="2C7350E0"/>
    <w:rsid w:val="2F955013"/>
    <w:rsid w:val="2FEA2951"/>
    <w:rsid w:val="2FEA3FBD"/>
    <w:rsid w:val="30041147"/>
    <w:rsid w:val="30B21281"/>
    <w:rsid w:val="32445E5A"/>
    <w:rsid w:val="334D0890"/>
    <w:rsid w:val="341D4CD5"/>
    <w:rsid w:val="34327602"/>
    <w:rsid w:val="34A61CC3"/>
    <w:rsid w:val="35C624D3"/>
    <w:rsid w:val="37BA7AD7"/>
    <w:rsid w:val="38277DAF"/>
    <w:rsid w:val="38E16C80"/>
    <w:rsid w:val="39DF6321"/>
    <w:rsid w:val="3A3A0D76"/>
    <w:rsid w:val="3A4A193A"/>
    <w:rsid w:val="3A61549C"/>
    <w:rsid w:val="3C060909"/>
    <w:rsid w:val="3C064FC9"/>
    <w:rsid w:val="3C3914DF"/>
    <w:rsid w:val="3C572BF9"/>
    <w:rsid w:val="3CE267FD"/>
    <w:rsid w:val="3D811CCF"/>
    <w:rsid w:val="3DBC0C92"/>
    <w:rsid w:val="3E3E6E6C"/>
    <w:rsid w:val="3E842275"/>
    <w:rsid w:val="3E931B78"/>
    <w:rsid w:val="3ED67659"/>
    <w:rsid w:val="3F682ADC"/>
    <w:rsid w:val="3F820939"/>
    <w:rsid w:val="3FD22E54"/>
    <w:rsid w:val="3FE32053"/>
    <w:rsid w:val="417D2A96"/>
    <w:rsid w:val="41BA7498"/>
    <w:rsid w:val="4273217E"/>
    <w:rsid w:val="428C2F2E"/>
    <w:rsid w:val="44090091"/>
    <w:rsid w:val="4431700D"/>
    <w:rsid w:val="44512A1B"/>
    <w:rsid w:val="44926B19"/>
    <w:rsid w:val="457621F3"/>
    <w:rsid w:val="45794131"/>
    <w:rsid w:val="45DD462C"/>
    <w:rsid w:val="46A07FE7"/>
    <w:rsid w:val="46BC3555"/>
    <w:rsid w:val="480D2A22"/>
    <w:rsid w:val="48427D12"/>
    <w:rsid w:val="49991B7D"/>
    <w:rsid w:val="4A5D6C22"/>
    <w:rsid w:val="4DB546F4"/>
    <w:rsid w:val="4E012630"/>
    <w:rsid w:val="4E650BB7"/>
    <w:rsid w:val="4E6B7EC1"/>
    <w:rsid w:val="4E8F65FF"/>
    <w:rsid w:val="4F064E15"/>
    <w:rsid w:val="4F6C2A52"/>
    <w:rsid w:val="4FA83182"/>
    <w:rsid w:val="4FCE1167"/>
    <w:rsid w:val="500E60D8"/>
    <w:rsid w:val="51AB1A03"/>
    <w:rsid w:val="5359055D"/>
    <w:rsid w:val="54A26B7B"/>
    <w:rsid w:val="54F02029"/>
    <w:rsid w:val="54F07714"/>
    <w:rsid w:val="56FF3E18"/>
    <w:rsid w:val="58CC3B54"/>
    <w:rsid w:val="58DF76EE"/>
    <w:rsid w:val="594A480D"/>
    <w:rsid w:val="59594A08"/>
    <w:rsid w:val="59A239D8"/>
    <w:rsid w:val="5AC342E0"/>
    <w:rsid w:val="5B5803AC"/>
    <w:rsid w:val="5C011ECB"/>
    <w:rsid w:val="5C84782F"/>
    <w:rsid w:val="5CF039B6"/>
    <w:rsid w:val="5D420DB6"/>
    <w:rsid w:val="5D435A95"/>
    <w:rsid w:val="5DB2354F"/>
    <w:rsid w:val="5E1A09D3"/>
    <w:rsid w:val="5EA12B9A"/>
    <w:rsid w:val="5F232846"/>
    <w:rsid w:val="5F4B7C0E"/>
    <w:rsid w:val="605B0C85"/>
    <w:rsid w:val="609F2885"/>
    <w:rsid w:val="61D520F5"/>
    <w:rsid w:val="637B1FF1"/>
    <w:rsid w:val="63AD0BBC"/>
    <w:rsid w:val="64727826"/>
    <w:rsid w:val="652F3FB0"/>
    <w:rsid w:val="65412805"/>
    <w:rsid w:val="655A5DA5"/>
    <w:rsid w:val="658B36F7"/>
    <w:rsid w:val="66091A20"/>
    <w:rsid w:val="662C5448"/>
    <w:rsid w:val="66AB551F"/>
    <w:rsid w:val="66B50C1D"/>
    <w:rsid w:val="671C7835"/>
    <w:rsid w:val="67415E27"/>
    <w:rsid w:val="679B349D"/>
    <w:rsid w:val="67CD07F7"/>
    <w:rsid w:val="68645E27"/>
    <w:rsid w:val="68673177"/>
    <w:rsid w:val="694458CE"/>
    <w:rsid w:val="6A4C600A"/>
    <w:rsid w:val="6A7C2D67"/>
    <w:rsid w:val="6B8365B5"/>
    <w:rsid w:val="6BCD78EA"/>
    <w:rsid w:val="6BFC0F3A"/>
    <w:rsid w:val="6C5D5CAD"/>
    <w:rsid w:val="6CA562AE"/>
    <w:rsid w:val="6D8A2A33"/>
    <w:rsid w:val="6D9149D0"/>
    <w:rsid w:val="6DB0052D"/>
    <w:rsid w:val="6FD81D27"/>
    <w:rsid w:val="6FE67E7E"/>
    <w:rsid w:val="70041737"/>
    <w:rsid w:val="704214EF"/>
    <w:rsid w:val="71531B61"/>
    <w:rsid w:val="715C411C"/>
    <w:rsid w:val="71AA0808"/>
    <w:rsid w:val="72685795"/>
    <w:rsid w:val="727A2FD1"/>
    <w:rsid w:val="73177BC2"/>
    <w:rsid w:val="733D609C"/>
    <w:rsid w:val="736D79EA"/>
    <w:rsid w:val="73A54D40"/>
    <w:rsid w:val="73CF6789"/>
    <w:rsid w:val="73F54CD8"/>
    <w:rsid w:val="7440396A"/>
    <w:rsid w:val="746848B0"/>
    <w:rsid w:val="748E7064"/>
    <w:rsid w:val="74F239A1"/>
    <w:rsid w:val="755C6ECA"/>
    <w:rsid w:val="756954D9"/>
    <w:rsid w:val="75DA79A3"/>
    <w:rsid w:val="77293209"/>
    <w:rsid w:val="78FF4573"/>
    <w:rsid w:val="793B1AC8"/>
    <w:rsid w:val="797F01F4"/>
    <w:rsid w:val="79903016"/>
    <w:rsid w:val="79A4014B"/>
    <w:rsid w:val="79A95C97"/>
    <w:rsid w:val="7A544A8A"/>
    <w:rsid w:val="7BBC2DB7"/>
    <w:rsid w:val="7C7F0075"/>
    <w:rsid w:val="7CB20B03"/>
    <w:rsid w:val="7DF81159"/>
    <w:rsid w:val="7E564500"/>
    <w:rsid w:val="7F3954F7"/>
    <w:rsid w:val="7F7C2E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6C37C5A"/>
  <w15:docId w15:val="{970CE16D-287E-4A19-BB16-D73893D73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rPr>
  </w:style>
  <w:style w:type="paragraph" w:styleId="2">
    <w:name w:val="heading 2"/>
    <w:basedOn w:val="a"/>
    <w:next w:val="a"/>
    <w:qFormat/>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Plain Text"/>
    <w:basedOn w:val="a"/>
    <w:qFormat/>
    <w:rPr>
      <w:rFonts w:ascii="宋体" w:hAnsi="Courier New"/>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1"/>
    <w:link w:val="a9"/>
    <w:uiPriority w:val="99"/>
    <w:qFormat/>
    <w:rPr>
      <w:rFonts w:ascii="Times New Roman" w:eastAsia="宋体" w:hAnsi="Times New Roman" w:cs="Times New Roman"/>
      <w:sz w:val="18"/>
      <w:szCs w:val="18"/>
    </w:rPr>
  </w:style>
  <w:style w:type="character" w:customStyle="1" w:styleId="a8">
    <w:name w:val="页脚 字符"/>
    <w:basedOn w:val="a1"/>
    <w:link w:val="a7"/>
    <w:uiPriority w:val="99"/>
    <w:qFormat/>
    <w:rPr>
      <w:rFonts w:ascii="Times New Roman" w:eastAsia="宋体" w:hAnsi="Times New Roman" w:cs="Times New Roman"/>
      <w:sz w:val="18"/>
      <w:szCs w:val="18"/>
    </w:rPr>
  </w:style>
  <w:style w:type="character" w:customStyle="1" w:styleId="a6">
    <w:name w:val="批注框文本 字符"/>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info-content-text">
    <w:name w:val="info-content-text"/>
    <w:basedOn w:val="a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659</Words>
  <Characters>3759</Characters>
  <Application>Microsoft Office Word</Application>
  <DocSecurity>0</DocSecurity>
  <Lines>31</Lines>
  <Paragraphs>8</Paragraphs>
  <ScaleCrop>false</ScaleCrop>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lenovo</cp:lastModifiedBy>
  <cp:revision>17</cp:revision>
  <dcterms:created xsi:type="dcterms:W3CDTF">2015-06-17T12:51:00Z</dcterms:created>
  <dcterms:modified xsi:type="dcterms:W3CDTF">2021-04-11T01:37:00Z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