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1311" w:type="dxa"/>
            <w:vMerge w:val="restart"/>
            <w:vAlign w:val="center"/>
          </w:tcPr>
          <w:p>
            <w:pPr>
              <w:rPr>
                <w:rFonts w:ascii="宋体" w:hAnsi="宋体" w:cs="宋体"/>
                <w:szCs w:val="21"/>
              </w:rPr>
            </w:pPr>
            <w:r>
              <w:rPr>
                <w:rFonts w:hint="eastAsia" w:ascii="宋体" w:hAnsi="宋体" w:cs="宋体"/>
                <w:szCs w:val="21"/>
              </w:rPr>
              <w:t>涉及条款</w:t>
            </w:r>
          </w:p>
        </w:tc>
        <w:tc>
          <w:tcPr>
            <w:tcW w:w="10004" w:type="dxa"/>
            <w:vAlign w:val="center"/>
          </w:tcPr>
          <w:p>
            <w:pPr>
              <w:rPr>
                <w:rFonts w:ascii="宋体" w:hAnsi="宋体" w:cs="宋体"/>
                <w:szCs w:val="21"/>
              </w:rPr>
            </w:pPr>
            <w:r>
              <w:rPr>
                <w:rFonts w:hint="eastAsia" w:ascii="宋体" w:hAnsi="宋体" w:cs="宋体"/>
                <w:szCs w:val="21"/>
              </w:rPr>
              <w:t xml:space="preserve">受审核部门：行政部     主管领导：闫欣欣  </w:t>
            </w:r>
          </w:p>
        </w:tc>
        <w:tc>
          <w:tcPr>
            <w:tcW w:w="1585"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hAnsi="宋体" w:cs="宋体"/>
                <w:szCs w:val="21"/>
              </w:rPr>
            </w:pPr>
          </w:p>
        </w:tc>
        <w:tc>
          <w:tcPr>
            <w:tcW w:w="1311" w:type="dxa"/>
            <w:vMerge w:val="continue"/>
            <w:vAlign w:val="center"/>
          </w:tcPr>
          <w:p>
            <w:pPr>
              <w:rPr>
                <w:rFonts w:ascii="宋体" w:hAnsi="宋体" w:cs="宋体"/>
                <w:szCs w:val="21"/>
              </w:rPr>
            </w:pPr>
          </w:p>
        </w:tc>
        <w:tc>
          <w:tcPr>
            <w:tcW w:w="10004" w:type="dxa"/>
            <w:vAlign w:val="center"/>
          </w:tcPr>
          <w:p>
            <w:pPr>
              <w:spacing w:before="120"/>
              <w:rPr>
                <w:rFonts w:ascii="宋体" w:hAnsi="宋体" w:cs="宋体"/>
                <w:szCs w:val="21"/>
              </w:rPr>
            </w:pPr>
            <w:r>
              <w:rPr>
                <w:rFonts w:hint="eastAsia" w:ascii="宋体" w:hAnsi="宋体" w:cs="宋体"/>
                <w:szCs w:val="21"/>
              </w:rPr>
              <w:t>审核员：</w:t>
            </w:r>
            <w:r>
              <w:rPr>
                <w:rFonts w:hint="eastAsia" w:ascii="宋体" w:hAnsi="宋体" w:cs="宋体"/>
                <w:szCs w:val="21"/>
                <w:lang w:eastAsia="zh-CN"/>
              </w:rPr>
              <w:t>王志慧、</w:t>
            </w:r>
            <w:r>
              <w:rPr>
                <w:sz w:val="20"/>
              </w:rPr>
              <w:t>刘本胜</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技术专家：王艺宁            审核时间：</w:t>
            </w:r>
            <w:r>
              <w:rPr>
                <w:rFonts w:hint="eastAsia" w:ascii="宋体" w:hAnsi="宋体" w:cs="宋体"/>
                <w:szCs w:val="21"/>
                <w:lang w:eastAsia="zh-CN"/>
              </w:rPr>
              <w:t>2021.3.28</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rPr>
                <w:rFonts w:ascii="宋体" w:hAnsi="宋体" w:cs="宋体"/>
                <w:szCs w:val="21"/>
              </w:rPr>
            </w:pPr>
          </w:p>
        </w:tc>
        <w:tc>
          <w:tcPr>
            <w:tcW w:w="1311" w:type="dxa"/>
            <w:vMerge w:val="continue"/>
            <w:vAlign w:val="center"/>
          </w:tcPr>
          <w:p>
            <w:pPr>
              <w:rPr>
                <w:rFonts w:ascii="宋体" w:hAnsi="宋体" w:cs="宋体"/>
                <w:szCs w:val="21"/>
              </w:rPr>
            </w:pPr>
          </w:p>
        </w:tc>
        <w:tc>
          <w:tcPr>
            <w:tcW w:w="10004" w:type="dxa"/>
            <w:vAlign w:val="center"/>
          </w:tcPr>
          <w:p>
            <w:pPr>
              <w:jc w:val="left"/>
              <w:rPr>
                <w:rFonts w:ascii="宋体" w:hAnsi="宋体" w:cs="宋体"/>
                <w:szCs w:val="21"/>
              </w:rPr>
            </w:pPr>
            <w:r>
              <w:rPr>
                <w:rFonts w:hint="eastAsia" w:ascii="宋体" w:hAnsi="宋体" w:cs="宋体"/>
                <w:szCs w:val="21"/>
              </w:rPr>
              <w:t>审核条款：</w:t>
            </w:r>
          </w:p>
          <w:p>
            <w:pPr>
              <w:rPr>
                <w:rFonts w:ascii="宋体" w:hAnsi="宋体" w:cs="宋体"/>
                <w:szCs w:val="21"/>
              </w:rPr>
            </w:pPr>
            <w:r>
              <w:rPr>
                <w:rFonts w:hint="eastAsia" w:ascii="宋体" w:hAnsi="宋体" w:cs="宋体"/>
                <w:szCs w:val="21"/>
              </w:rPr>
              <w:t>组织的岗位、职责权限；组织知识；人员；能力；意识；沟通；能力、培训和意识；信息交流、沟通参与和协商（员工代表）；文件化信息；文件和记录控制；产品和服务要求；运行控制；外部提供的过程、产品和服务的控制、顾客满意、内部审核；事件、不合格和纠正措施；应急准备和响应</w:t>
            </w:r>
          </w:p>
          <w:p>
            <w:pPr>
              <w:rPr>
                <w:rFonts w:ascii="宋体" w:hAnsi="宋体" w:cs="宋体"/>
                <w:szCs w:val="21"/>
              </w:rPr>
            </w:pPr>
            <w:r>
              <w:rPr>
                <w:rFonts w:hint="eastAsia" w:ascii="宋体" w:hAnsi="宋体" w:cs="宋体"/>
                <w:b/>
                <w:bCs/>
                <w:szCs w:val="21"/>
              </w:rPr>
              <w:t>Q：</w:t>
            </w:r>
            <w:r>
              <w:rPr>
                <w:rFonts w:hint="eastAsia" w:ascii="宋体" w:hAnsi="宋体" w:cs="宋体"/>
                <w:szCs w:val="21"/>
              </w:rPr>
              <w:t>5.3/7.1.2/7.1.6/7.2/7.3/7.4/7.5/8.2/8.4/9.1.2/9.2/10.2；</w:t>
            </w:r>
          </w:p>
          <w:p>
            <w:pPr>
              <w:rPr>
                <w:rFonts w:ascii="宋体" w:hAnsi="宋体" w:cs="宋体"/>
                <w:szCs w:val="21"/>
              </w:rPr>
            </w:pPr>
            <w:r>
              <w:rPr>
                <w:rFonts w:hint="eastAsia" w:ascii="宋体" w:hAnsi="宋体" w:cs="宋体"/>
                <w:b/>
                <w:bCs/>
                <w:szCs w:val="21"/>
              </w:rPr>
              <w:t>E：</w:t>
            </w:r>
            <w:r>
              <w:rPr>
                <w:rFonts w:hint="eastAsia" w:ascii="宋体" w:hAnsi="宋体" w:cs="宋体"/>
                <w:szCs w:val="21"/>
              </w:rPr>
              <w:t>5.3/7.1/7.2/7.3/7.4/7.5/8.1/8.2/9.2/10.2</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rPr>
                <w:rFonts w:ascii="宋体" w:hAnsi="宋体" w:cs="宋体"/>
                <w:szCs w:val="21"/>
              </w:rPr>
            </w:pPr>
            <w:r>
              <w:rPr>
                <w:rFonts w:hint="eastAsia" w:ascii="宋体" w:hAnsi="宋体" w:cs="宋体"/>
                <w:szCs w:val="21"/>
              </w:rPr>
              <w:t>组织的岗位、职责权限</w:t>
            </w:r>
          </w:p>
        </w:tc>
        <w:tc>
          <w:tcPr>
            <w:tcW w:w="1311" w:type="dxa"/>
            <w:vAlign w:val="center"/>
          </w:tcPr>
          <w:p>
            <w:pPr>
              <w:rPr>
                <w:rFonts w:ascii="宋体" w:hAnsi="宋体" w:cs="宋体"/>
                <w:szCs w:val="21"/>
              </w:rPr>
            </w:pPr>
            <w:r>
              <w:rPr>
                <w:rFonts w:hint="eastAsia" w:ascii="宋体" w:hAnsi="宋体" w:cs="宋体"/>
                <w:szCs w:val="21"/>
              </w:rPr>
              <w:t>QE</w:t>
            </w:r>
          </w:p>
          <w:p>
            <w:pPr>
              <w:rPr>
                <w:rFonts w:ascii="宋体" w:hAnsi="宋体" w:cs="宋体"/>
                <w:szCs w:val="21"/>
              </w:rPr>
            </w:pPr>
            <w:r>
              <w:rPr>
                <w:rFonts w:hint="eastAsia" w:ascii="宋体" w:hAnsi="宋体" w:cs="宋体"/>
                <w:szCs w:val="21"/>
              </w:rPr>
              <w:t>5.3</w:t>
            </w:r>
          </w:p>
        </w:tc>
        <w:tc>
          <w:tcPr>
            <w:tcW w:w="10004" w:type="dxa"/>
            <w:vAlign w:val="center"/>
          </w:tcPr>
          <w:p>
            <w:pPr>
              <w:spacing w:before="93" w:beforeLines="30" w:after="93" w:afterLines="30"/>
              <w:jc w:val="left"/>
              <w:rPr>
                <w:rFonts w:hint="eastAsia"/>
                <w:b/>
                <w:bCs/>
              </w:rPr>
            </w:pPr>
            <w:r>
              <w:rPr>
                <w:rFonts w:hint="eastAsia"/>
                <w:b/>
                <w:bCs/>
                <w:lang w:val="en-US" w:eastAsia="zh-CN"/>
              </w:rPr>
              <w:t>现场确认如下，</w:t>
            </w:r>
          </w:p>
          <w:p>
            <w:pPr>
              <w:spacing w:before="93" w:beforeLines="30" w:after="93" w:afterLines="30"/>
              <w:ind w:firstLine="420" w:firstLineChars="200"/>
              <w:rPr>
                <w:rFonts w:ascii="宋体" w:hAnsi="宋体" w:cs="宋体"/>
                <w:szCs w:val="21"/>
              </w:rPr>
            </w:pPr>
            <w:r>
              <w:rPr>
                <w:rFonts w:hint="eastAsia" w:ascii="宋体" w:hAnsi="宋体" w:cs="宋体"/>
                <w:szCs w:val="21"/>
              </w:rPr>
              <w:t>公司编制的《管理手册》对行政部及主要负责人的岗位职责做出了规定。</w:t>
            </w:r>
          </w:p>
          <w:p>
            <w:pPr>
              <w:spacing w:before="93" w:beforeLines="30" w:after="93" w:afterLines="30"/>
              <w:ind w:firstLine="420" w:firstLineChars="200"/>
              <w:rPr>
                <w:rFonts w:ascii="宋体" w:hAnsi="宋体" w:cs="宋体"/>
                <w:szCs w:val="21"/>
              </w:rPr>
            </w:pPr>
            <w:r>
              <w:rPr>
                <w:rFonts w:hint="eastAsia" w:ascii="宋体" w:hAnsi="宋体" w:cs="宋体"/>
                <w:szCs w:val="21"/>
              </w:rPr>
              <w:t>询问部门经理，其工作职责和权限描述为：</w:t>
            </w:r>
          </w:p>
          <w:p>
            <w:pPr>
              <w:spacing w:before="93" w:beforeLines="30" w:after="93" w:afterLines="30"/>
              <w:ind w:firstLine="420" w:firstLineChars="200"/>
              <w:rPr>
                <w:rFonts w:ascii="宋体" w:hAnsi="宋体" w:cs="宋体"/>
                <w:szCs w:val="21"/>
              </w:rPr>
            </w:pPr>
            <w:r>
              <w:rPr>
                <w:rFonts w:hint="eastAsia" w:ascii="宋体" w:hAnsi="宋体" w:cs="宋体"/>
                <w:szCs w:val="21"/>
              </w:rPr>
              <w:t>1.负责法律法规、标准、体系文件记录、档案的管理；</w:t>
            </w:r>
          </w:p>
          <w:p>
            <w:pPr>
              <w:spacing w:before="93" w:beforeLines="30" w:after="93" w:afterLines="30"/>
              <w:ind w:left="420" w:leftChars="200"/>
              <w:rPr>
                <w:rFonts w:ascii="宋体" w:hAnsi="宋体" w:cs="宋体"/>
                <w:szCs w:val="21"/>
              </w:rPr>
            </w:pPr>
            <w:r>
              <w:rPr>
                <w:rFonts w:hint="eastAsia" w:ascii="宋体" w:hAnsi="宋体" w:cs="宋体"/>
                <w:szCs w:val="21"/>
              </w:rPr>
              <w:t>2.负责人员招聘、培训；</w:t>
            </w:r>
          </w:p>
          <w:p>
            <w:pPr>
              <w:spacing w:before="93" w:beforeLines="30" w:after="93" w:afterLines="30"/>
              <w:ind w:left="420" w:leftChars="200"/>
              <w:rPr>
                <w:rFonts w:ascii="宋体" w:hAnsi="宋体" w:cs="宋体"/>
                <w:szCs w:val="21"/>
              </w:rPr>
            </w:pPr>
            <w:r>
              <w:rPr>
                <w:rFonts w:hint="eastAsia" w:ascii="宋体" w:hAnsi="宋体" w:cs="宋体"/>
                <w:szCs w:val="21"/>
              </w:rPr>
              <w:t>3.负责体系内部审核、环境因素、危险源识别评价、数据收集、分析、纠正和预防、改进的实施验证；4.负责产品的采购、供应商的考核；</w:t>
            </w:r>
          </w:p>
          <w:p>
            <w:pPr>
              <w:spacing w:before="93" w:beforeLines="30" w:after="93" w:afterLines="30"/>
              <w:ind w:left="420" w:leftChars="200"/>
              <w:rPr>
                <w:rFonts w:ascii="宋体" w:hAnsi="宋体" w:cs="宋体"/>
                <w:szCs w:val="21"/>
              </w:rPr>
            </w:pPr>
            <w:r>
              <w:rPr>
                <w:rFonts w:hint="eastAsia" w:ascii="宋体" w:hAnsi="宋体" w:cs="宋体"/>
                <w:szCs w:val="21"/>
              </w:rPr>
              <w:t>5.负责体系运营资金的筹措和支持；负责客户沟通、满意度调查、投诉及售后工作等。</w:t>
            </w:r>
          </w:p>
          <w:p>
            <w:pPr>
              <w:spacing w:before="93" w:beforeLines="30" w:after="93" w:afterLines="30"/>
              <w:ind w:left="420" w:leftChars="200"/>
              <w:rPr>
                <w:rFonts w:ascii="宋体" w:hAnsi="宋体" w:cs="宋体"/>
                <w:szCs w:val="21"/>
              </w:rPr>
            </w:pPr>
            <w:r>
              <w:rPr>
                <w:rFonts w:hint="eastAsia" w:ascii="宋体" w:hAnsi="宋体" w:cs="宋体"/>
                <w:szCs w:val="21"/>
              </w:rPr>
              <w:t>经沟通，部门领导清楚并能履行好其职责和权限,理解公司方针和目标，符合标准要求。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rPr>
                <w:rFonts w:ascii="宋体" w:hAnsi="宋体" w:cs="宋体"/>
                <w:szCs w:val="21"/>
              </w:rPr>
            </w:pPr>
            <w:r>
              <w:rPr>
                <w:rFonts w:hint="eastAsia" w:ascii="宋体" w:hAnsi="宋体" w:cs="宋体"/>
                <w:szCs w:val="21"/>
              </w:rPr>
              <w:t>人员/能力</w:t>
            </w:r>
          </w:p>
        </w:tc>
        <w:tc>
          <w:tcPr>
            <w:tcW w:w="1311" w:type="dxa"/>
            <w:vAlign w:val="center"/>
          </w:tcPr>
          <w:p>
            <w:pPr>
              <w:rPr>
                <w:rFonts w:ascii="宋体" w:hAnsi="宋体" w:cs="宋体"/>
                <w:szCs w:val="21"/>
              </w:rPr>
            </w:pPr>
            <w:r>
              <w:rPr>
                <w:rFonts w:hint="eastAsia" w:ascii="宋体" w:hAnsi="宋体" w:cs="宋体"/>
                <w:szCs w:val="21"/>
              </w:rPr>
              <w:t>Q7.1.2</w:t>
            </w:r>
          </w:p>
          <w:p>
            <w:pPr>
              <w:rPr>
                <w:rFonts w:ascii="宋体" w:hAnsi="宋体" w:cs="宋体"/>
                <w:szCs w:val="21"/>
              </w:rPr>
            </w:pPr>
            <w:r>
              <w:rPr>
                <w:rFonts w:hint="eastAsia" w:ascii="宋体" w:hAnsi="宋体" w:cs="宋体"/>
                <w:szCs w:val="21"/>
              </w:rPr>
              <w:t>QE7.2</w:t>
            </w:r>
          </w:p>
        </w:tc>
        <w:tc>
          <w:tcPr>
            <w:tcW w:w="10004" w:type="dxa"/>
            <w:vAlign w:val="center"/>
          </w:tcPr>
          <w:p>
            <w:pPr>
              <w:ind w:firstLine="420" w:firstLineChars="200"/>
              <w:rPr>
                <w:rFonts w:ascii="宋体" w:hAnsi="宋体" w:cs="宋体"/>
                <w:szCs w:val="21"/>
              </w:rPr>
            </w:pPr>
            <w:r>
              <w:rPr>
                <w:rFonts w:hint="eastAsia" w:ascii="宋体" w:hAnsi="宋体" w:cs="宋体"/>
                <w:szCs w:val="21"/>
              </w:rPr>
              <w:t>编制执行《人力资源控制程序》，规定了人力资源配备、培训计划与实施，考核与认可等予以规定。企业配置了适宜的人员：如管理人员、技术人员、销售人员等；人员配置基本满足日常管理体系运行要求。</w:t>
            </w:r>
          </w:p>
          <w:p>
            <w:pPr>
              <w:ind w:firstLine="420"/>
              <w:rPr>
                <w:rFonts w:ascii="宋体" w:hAnsi="宋体" w:cs="宋体"/>
                <w:szCs w:val="21"/>
              </w:rPr>
            </w:pPr>
            <w:r>
              <w:rPr>
                <w:rFonts w:hint="eastAsia" w:ascii="宋体" w:hAnsi="宋体" w:cs="宋体"/>
                <w:szCs w:val="21"/>
              </w:rPr>
              <w:t>公司目前10人，行政部对各岗位人员进行能力考核，根据结果采取措施，通常是采取培训方式。</w:t>
            </w:r>
          </w:p>
          <w:p>
            <w:pPr>
              <w:rPr>
                <w:rFonts w:ascii="宋体" w:hAnsi="宋体" w:cs="宋体"/>
                <w:szCs w:val="21"/>
              </w:rPr>
            </w:pPr>
            <w:r>
              <w:rPr>
                <w:rFonts w:hint="eastAsia" w:ascii="宋体" w:hAnsi="宋体" w:cs="宋体"/>
                <w:szCs w:val="21"/>
              </w:rPr>
              <w:t>■查特殊过程:经确认无特殊过程。</w:t>
            </w:r>
          </w:p>
          <w:p>
            <w:pPr>
              <w:jc w:val="left"/>
              <w:rPr>
                <w:rFonts w:ascii="宋体" w:hAnsi="宋体" w:cs="宋体"/>
                <w:szCs w:val="21"/>
              </w:rPr>
            </w:pPr>
            <w:r>
              <w:rPr>
                <w:rFonts w:hint="eastAsia" w:ascii="宋体" w:hAnsi="宋体" w:cs="宋体"/>
                <w:szCs w:val="21"/>
              </w:rPr>
              <w:t>■查见辉、徐国良、胡永波等保安人员的国家保安员考试审查合格证，均经过考试合格后上岗。</w:t>
            </w:r>
          </w:p>
          <w:p>
            <w:pPr>
              <w:ind w:firstLine="420" w:firstLineChars="200"/>
              <w:rPr>
                <w:rFonts w:ascii="宋体" w:hAnsi="宋体" w:cs="宋体"/>
                <w:szCs w:val="21"/>
              </w:rPr>
            </w:pPr>
            <w:r>
              <w:rPr>
                <w:rFonts w:hint="eastAsia" w:ascii="宋体" w:hAnsi="宋体" w:cs="宋体"/>
                <w:szCs w:val="21"/>
              </w:rPr>
              <w:t>经</w:t>
            </w:r>
            <w:r>
              <w:rPr>
                <w:rFonts w:hint="eastAsia" w:ascii="宋体" w:hAnsi="宋体" w:cs="宋体"/>
                <w:szCs w:val="21"/>
                <w:lang w:eastAsia="zh-CN"/>
              </w:rPr>
              <w:t>现场</w:t>
            </w:r>
            <w:r>
              <w:rPr>
                <w:rFonts w:hint="eastAsia" w:ascii="宋体" w:hAnsi="宋体" w:cs="宋体"/>
                <w:szCs w:val="21"/>
              </w:rPr>
              <w:t>询问办公室员工及服务人员了解自身相关的危险源、风险和职业健康危害及处理措施，已具备一   定的防护意识和能力。</w:t>
            </w:r>
          </w:p>
          <w:p>
            <w:pPr>
              <w:autoSpaceDE w:val="0"/>
              <w:autoSpaceDN w:val="0"/>
              <w:rPr>
                <w:rFonts w:ascii="宋体" w:hAnsi="宋体" w:cs="宋体"/>
                <w:szCs w:val="21"/>
              </w:rPr>
            </w:pPr>
            <w:r>
              <w:rPr>
                <w:rFonts w:hint="eastAsia" w:ascii="宋体" w:hAnsi="宋体" w:cs="宋体"/>
                <w:szCs w:val="21"/>
              </w:rPr>
              <w:t>■查保安作业人员:</w:t>
            </w:r>
          </w:p>
          <w:p>
            <w:pPr>
              <w:autoSpaceDE w:val="0"/>
              <w:autoSpaceDN w:val="0"/>
              <w:ind w:firstLine="420" w:firstLineChars="200"/>
              <w:rPr>
                <w:rFonts w:ascii="宋体" w:hAnsi="宋体" w:cs="宋体"/>
                <w:szCs w:val="21"/>
              </w:rPr>
            </w:pPr>
            <w:r>
              <w:rPr>
                <w:rFonts w:hint="eastAsia" w:ascii="宋体" w:hAnsi="宋体" w:cs="宋体"/>
                <w:szCs w:val="21"/>
              </w:rPr>
              <w:t>提供国家保安员考核合格证，姓名胡永波，证件编号辽012013040323，不设有效期，不需年审，发证机关沈阳市公安局。</w:t>
            </w:r>
          </w:p>
          <w:p>
            <w:pPr>
              <w:autoSpaceDE w:val="0"/>
              <w:autoSpaceDN w:val="0"/>
              <w:ind w:firstLine="420" w:firstLineChars="200"/>
              <w:rPr>
                <w:rFonts w:ascii="宋体" w:hAnsi="宋体" w:cs="宋体"/>
                <w:szCs w:val="21"/>
              </w:rPr>
            </w:pPr>
            <w:r>
              <w:rPr>
                <w:rFonts w:hint="eastAsia" w:ascii="宋体" w:hAnsi="宋体" w:cs="宋体"/>
                <w:szCs w:val="21"/>
              </w:rPr>
              <w:t>提供国家保安员考核合格证，姓名见辉，证件编号辽012013040418，不设有效期，不需年审，发证机关沈阳市公安局。</w:t>
            </w:r>
          </w:p>
          <w:p>
            <w:pPr>
              <w:autoSpaceDE w:val="0"/>
              <w:autoSpaceDN w:val="0"/>
              <w:ind w:firstLine="420" w:firstLineChars="200"/>
              <w:rPr>
                <w:rFonts w:ascii="宋体" w:hAnsi="宋体" w:cs="宋体"/>
                <w:szCs w:val="21"/>
              </w:rPr>
            </w:pPr>
            <w:r>
              <w:rPr>
                <w:rFonts w:hint="eastAsia" w:ascii="宋体" w:hAnsi="宋体" w:cs="宋体"/>
                <w:szCs w:val="21"/>
              </w:rPr>
              <w:t>提供国家保安员考核合格证，姓名徐国良，证件编号辽012015041303，不设有效期，不需年审，发证机关沈阳市公安局。</w:t>
            </w:r>
          </w:p>
          <w:p>
            <w:pPr>
              <w:ind w:firstLine="420" w:firstLineChars="200"/>
              <w:rPr>
                <w:rFonts w:ascii="宋体" w:hAnsi="宋体" w:cs="宋体"/>
                <w:szCs w:val="21"/>
              </w:rPr>
            </w:pPr>
            <w:r>
              <w:rPr>
                <w:rFonts w:hint="eastAsia" w:ascii="宋体" w:hAnsi="宋体" w:cs="宋体"/>
                <w:szCs w:val="21"/>
              </w:rPr>
              <w:t>经查企业已对人力资源的管理、控制进行了策划，并已实施控制相应人员具备满足标准及相关指导作业规范的能力，符合要求。</w:t>
            </w:r>
          </w:p>
          <w:p>
            <w:pPr>
              <w:rPr>
                <w:rFonts w:ascii="宋体" w:hAnsi="宋体" w:cs="宋体"/>
                <w:szCs w:val="21"/>
              </w:rPr>
            </w:pPr>
            <w:r>
              <w:rPr>
                <w:rFonts w:hint="eastAsia" w:ascii="宋体" w:hAnsi="宋体" w:cs="宋体"/>
                <w:szCs w:val="21"/>
              </w:rPr>
              <w:t>■查“2020年度培训计划”，编制闫欣欣，批准李晓玲。</w:t>
            </w:r>
          </w:p>
          <w:p>
            <w:pPr>
              <w:rPr>
                <w:rFonts w:ascii="宋体" w:hAnsi="宋体" w:cs="宋体"/>
                <w:szCs w:val="21"/>
              </w:rPr>
            </w:pPr>
            <w:r>
              <w:rPr>
                <w:rFonts w:hint="eastAsia" w:ascii="宋体" w:hAnsi="宋体" w:cs="宋体"/>
                <w:szCs w:val="21"/>
              </w:rPr>
              <w:t>培训内容涉及：标准、体系文件、内审员、相关法规、岗位培训、服务作业文件、投标相关制度等。</w:t>
            </w:r>
          </w:p>
          <w:p>
            <w:pPr>
              <w:rPr>
                <w:rFonts w:ascii="宋体" w:hAnsi="宋体" w:cs="宋体"/>
                <w:szCs w:val="21"/>
              </w:rPr>
            </w:pPr>
            <w:r>
              <w:rPr>
                <w:rFonts w:hint="eastAsia" w:ascii="宋体" w:hAnsi="宋体" w:cs="宋体"/>
                <w:szCs w:val="21"/>
              </w:rPr>
              <w:t>■查2020.5.20日《培训记录及培训效果评价表》,主题为：投标相关制度培训，记录了培训内容摘要，参与培训人员李晓玲和王强。通过现场提问答辩对培训效果予以考核评价，考核合格。</w:t>
            </w:r>
          </w:p>
          <w:p>
            <w:pPr>
              <w:rPr>
                <w:rFonts w:ascii="宋体" w:hAnsi="宋体" w:cs="宋体"/>
                <w:szCs w:val="21"/>
              </w:rPr>
            </w:pPr>
            <w:r>
              <w:rPr>
                <w:rFonts w:hint="eastAsia" w:ascii="宋体" w:hAnsi="宋体" w:cs="宋体"/>
                <w:szCs w:val="21"/>
              </w:rPr>
              <w:t>■查2020.7.20日《培训记录及培训效果评价表》，主题为：内审员培训，培训方式授课，有培训内容摘要，参与培训人员李晓玲和闫欣欣，经现场讨论考核评价，考试合格。</w:t>
            </w:r>
          </w:p>
          <w:p>
            <w:pPr>
              <w:ind w:firstLine="420"/>
              <w:rPr>
                <w:rFonts w:ascii="宋体" w:hAnsi="宋体" w:cs="宋体"/>
                <w:szCs w:val="21"/>
              </w:rPr>
            </w:pPr>
            <w:r>
              <w:rPr>
                <w:rFonts w:hint="eastAsia" w:ascii="宋体" w:hAnsi="宋体" w:cs="宋体"/>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spacing w:before="93" w:beforeLines="30" w:after="93" w:afterLines="30"/>
              <w:ind w:firstLine="420" w:firstLineChars="200"/>
              <w:rPr>
                <w:rFonts w:ascii="宋体" w:hAnsi="宋体" w:cs="宋体"/>
                <w:color w:val="000000"/>
                <w:szCs w:val="21"/>
              </w:rPr>
            </w:pPr>
            <w:r>
              <w:rPr>
                <w:rFonts w:hint="eastAsia" w:ascii="宋体" w:hAnsi="宋体" w:cs="宋体"/>
                <w:szCs w:val="21"/>
              </w:rPr>
              <w:t>经查，措施有效，符合要求。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09" w:type="dxa"/>
            <w:vAlign w:val="center"/>
          </w:tcPr>
          <w:p>
            <w:pPr>
              <w:rPr>
                <w:rFonts w:ascii="宋体" w:hAnsi="宋体" w:cs="宋体"/>
                <w:szCs w:val="21"/>
              </w:rPr>
            </w:pPr>
            <w:r>
              <w:rPr>
                <w:rFonts w:hint="eastAsia" w:ascii="宋体" w:hAnsi="宋体" w:cs="宋体"/>
                <w:b/>
                <w:bCs/>
                <w:szCs w:val="21"/>
              </w:rPr>
              <w:t>资源</w:t>
            </w:r>
          </w:p>
        </w:tc>
        <w:tc>
          <w:tcPr>
            <w:tcW w:w="1311" w:type="dxa"/>
            <w:vAlign w:val="center"/>
          </w:tcPr>
          <w:p>
            <w:pPr>
              <w:rPr>
                <w:rFonts w:ascii="宋体" w:hAnsi="宋体" w:cs="宋体"/>
                <w:szCs w:val="21"/>
              </w:rPr>
            </w:pPr>
            <w:r>
              <w:rPr>
                <w:rFonts w:hint="eastAsia" w:ascii="宋体" w:hAnsi="宋体" w:cs="宋体"/>
                <w:szCs w:val="21"/>
              </w:rPr>
              <w:t>E</w:t>
            </w:r>
          </w:p>
          <w:p>
            <w:pPr>
              <w:rPr>
                <w:rFonts w:ascii="宋体" w:hAnsi="宋体" w:cs="宋体"/>
                <w:szCs w:val="21"/>
              </w:rPr>
            </w:pPr>
            <w:r>
              <w:rPr>
                <w:rFonts w:hint="eastAsia" w:ascii="宋体" w:hAnsi="宋体" w:cs="宋体"/>
                <w:szCs w:val="21"/>
              </w:rPr>
              <w:t>7.1</w:t>
            </w:r>
          </w:p>
        </w:tc>
        <w:tc>
          <w:tcPr>
            <w:tcW w:w="10004" w:type="dxa"/>
            <w:vAlign w:val="center"/>
          </w:tcPr>
          <w:p>
            <w:pPr>
              <w:spacing w:before="93" w:beforeLines="30" w:after="93" w:afterLines="30"/>
              <w:jc w:val="left"/>
              <w:rPr>
                <w:rFonts w:hint="eastAsia"/>
                <w:b/>
                <w:bCs/>
              </w:rPr>
            </w:pPr>
            <w:r>
              <w:rPr>
                <w:rFonts w:hint="eastAsia"/>
                <w:b/>
                <w:bCs/>
                <w:lang w:val="en-US" w:eastAsia="zh-CN"/>
              </w:rPr>
              <w:t>现场确认如下，</w:t>
            </w:r>
          </w:p>
          <w:p>
            <w:pPr>
              <w:ind w:firstLine="420" w:firstLineChars="200"/>
              <w:rPr>
                <w:rFonts w:ascii="宋体" w:hAnsi="宋体" w:cs="宋体"/>
                <w:szCs w:val="21"/>
              </w:rPr>
            </w:pPr>
            <w:r>
              <w:rPr>
                <w:rFonts w:hint="eastAsia" w:ascii="宋体" w:hAnsi="宋体" w:cs="宋体"/>
                <w:szCs w:val="21"/>
              </w:rPr>
              <w:t>公司为了实施管理体系并持续改进其有效性，增强顾客满意度，提供了各方面的资源保证。</w:t>
            </w:r>
          </w:p>
          <w:p>
            <w:pPr>
              <w:rPr>
                <w:rFonts w:ascii="宋体" w:hAnsi="宋体" w:cs="宋体"/>
                <w:szCs w:val="21"/>
              </w:rPr>
            </w:pPr>
            <w:r>
              <w:rPr>
                <w:rFonts w:hint="eastAsia" w:ascii="宋体" w:hAnsi="宋体" w:cs="宋体"/>
                <w:szCs w:val="21"/>
              </w:rPr>
              <w:t>a. 人力资源：职工队伍相对稳定，实践经验丰富，服务意识和能力较好；</w:t>
            </w:r>
          </w:p>
          <w:p>
            <w:pPr>
              <w:rPr>
                <w:rFonts w:ascii="宋体" w:hAnsi="宋体" w:cs="宋体"/>
                <w:szCs w:val="21"/>
              </w:rPr>
            </w:pPr>
            <w:r>
              <w:rPr>
                <w:rFonts w:hint="eastAsia" w:ascii="宋体" w:hAnsi="宋体" w:cs="宋体"/>
                <w:szCs w:val="21"/>
              </w:rPr>
              <w:t>b. 基础设施：办公设备等基础设施齐全，主要设备：</w:t>
            </w:r>
            <w:r>
              <w:rPr>
                <w:rFonts w:hint="eastAsia" w:ascii="宋体" w:hAnsi="宋体" w:cs="宋体"/>
                <w:color w:val="000000"/>
                <w:spacing w:val="-10"/>
                <w:szCs w:val="21"/>
              </w:rPr>
              <w:t>驾驶式洗地机、吸尘吸水机、打印机等</w:t>
            </w:r>
            <w:r>
              <w:rPr>
                <w:rFonts w:hint="eastAsia" w:ascii="宋体" w:hAnsi="宋体" w:cs="宋体"/>
                <w:szCs w:val="21"/>
              </w:rPr>
              <w:t>；</w:t>
            </w:r>
          </w:p>
          <w:p>
            <w:pPr>
              <w:rPr>
                <w:rFonts w:ascii="宋体" w:hAnsi="宋体" w:cs="宋体"/>
                <w:szCs w:val="21"/>
              </w:rPr>
            </w:pPr>
            <w:r>
              <w:rPr>
                <w:rFonts w:hint="eastAsia" w:ascii="宋体" w:hAnsi="宋体" w:cs="宋体"/>
                <w:szCs w:val="21"/>
              </w:rPr>
              <w:t>c. 工作环境：办公区域面积300平米，工序布局合理，场所卫生干净整洁，配有通风设施，工作环境良好</w:t>
            </w:r>
          </w:p>
          <w:p>
            <w:pPr>
              <w:rPr>
                <w:rFonts w:ascii="宋体" w:hAnsi="宋体" w:cs="宋体"/>
                <w:szCs w:val="21"/>
              </w:rPr>
            </w:pPr>
            <w:r>
              <w:rPr>
                <w:rFonts w:hint="eastAsia" w:ascii="宋体" w:hAnsi="宋体" w:cs="宋体"/>
                <w:szCs w:val="21"/>
              </w:rPr>
              <w:t>d. 资金支持：注册资金500万元。</w:t>
            </w:r>
          </w:p>
          <w:p>
            <w:pPr>
              <w:spacing w:before="93" w:beforeLines="30" w:after="93" w:afterLines="30"/>
              <w:ind w:firstLine="420" w:firstLineChars="200"/>
              <w:rPr>
                <w:rFonts w:ascii="宋体" w:hAnsi="宋体" w:cs="宋体"/>
                <w:szCs w:val="21"/>
              </w:rPr>
            </w:pPr>
            <w:r>
              <w:rPr>
                <w:rFonts w:hint="eastAsia" w:ascii="宋体" w:hAnsi="宋体" w:cs="宋体"/>
                <w:szCs w:val="21"/>
              </w:rPr>
              <w:t>与领导沟通了解到，公司为确保管理体系的有效运行和持续改进，确保满足顾客要求，增强顾客满意，确定并提供了必要的资源。经过管理体系运行证明，现有资源可满足体系和产品的要求。</w:t>
            </w:r>
          </w:p>
          <w:p>
            <w:pPr>
              <w:spacing w:before="93" w:beforeLines="30" w:after="93" w:afterLines="30"/>
              <w:ind w:firstLine="420" w:firstLineChars="200"/>
              <w:rPr>
                <w:rFonts w:ascii="宋体" w:hAnsi="宋体" w:cs="宋体"/>
                <w:szCs w:val="21"/>
              </w:rPr>
            </w:pPr>
            <w:r>
              <w:rPr>
                <w:rFonts w:hint="eastAsia" w:ascii="宋体" w:hAnsi="宋体" w:cs="宋体"/>
                <w:szCs w:val="21"/>
              </w:rPr>
              <w:t>经查组织提供的资源能够满足体系运行的需要，基本符合要求。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hAnsi="宋体" w:cs="宋体"/>
                <w:szCs w:val="21"/>
              </w:rPr>
            </w:pPr>
            <w:r>
              <w:rPr>
                <w:rFonts w:hint="eastAsia" w:ascii="宋体" w:hAnsi="宋体" w:cs="宋体"/>
                <w:szCs w:val="21"/>
              </w:rPr>
              <w:t>组织的知识</w:t>
            </w:r>
          </w:p>
        </w:tc>
        <w:tc>
          <w:tcPr>
            <w:tcW w:w="1311" w:type="dxa"/>
            <w:vAlign w:val="center"/>
          </w:tcPr>
          <w:p>
            <w:pPr>
              <w:rPr>
                <w:rFonts w:ascii="宋体" w:hAnsi="宋体" w:cs="宋体"/>
                <w:szCs w:val="21"/>
              </w:rPr>
            </w:pPr>
            <w:r>
              <w:rPr>
                <w:rFonts w:hint="eastAsia" w:ascii="宋体" w:hAnsi="宋体" w:cs="宋体"/>
                <w:szCs w:val="21"/>
              </w:rPr>
              <w:t>Q7.1.6</w:t>
            </w:r>
          </w:p>
        </w:tc>
        <w:tc>
          <w:tcPr>
            <w:tcW w:w="10004" w:type="dxa"/>
            <w:vAlign w:val="center"/>
          </w:tcPr>
          <w:p>
            <w:pPr>
              <w:ind w:firstLine="420" w:firstLineChars="200"/>
              <w:rPr>
                <w:rFonts w:ascii="宋体" w:hAnsi="宋体" w:cs="宋体"/>
                <w:szCs w:val="21"/>
              </w:rPr>
            </w:pPr>
            <w:r>
              <w:rPr>
                <w:rFonts w:hint="eastAsia" w:ascii="宋体" w:hAnsi="宋体" w:cs="宋体"/>
                <w:szCs w:val="21"/>
              </w:rPr>
              <w:t>公司确定运行过程所需的知识。</w:t>
            </w:r>
          </w:p>
          <w:p>
            <w:pPr>
              <w:rPr>
                <w:rFonts w:ascii="宋体" w:hAnsi="宋体" w:cs="宋体"/>
                <w:szCs w:val="21"/>
              </w:rPr>
            </w:pPr>
            <w:r>
              <w:rPr>
                <w:rFonts w:hint="eastAsia" w:ascii="宋体" w:hAnsi="宋体" w:cs="宋体"/>
                <w:szCs w:val="21"/>
              </w:rPr>
              <w:t>■内部来源包括：公司运作准则（管理手册、程序文件、管理制度、作业记录等）、管理过程控制失败和成功项目吸取的经验教训和改进的结果等；</w:t>
            </w:r>
          </w:p>
          <w:p>
            <w:pPr>
              <w:rPr>
                <w:rFonts w:ascii="宋体" w:hAnsi="宋体" w:cs="宋体"/>
                <w:szCs w:val="21"/>
              </w:rPr>
            </w:pPr>
            <w:r>
              <w:rPr>
                <w:rFonts w:hint="eastAsia" w:ascii="宋体" w:hAnsi="宋体" w:cs="宋体"/>
                <w:szCs w:val="21"/>
              </w:rPr>
              <w:t>■外部来源包括：外来资料（如顾客反馈的信息及提供的资料、技术要求、质量、技术规范）、法律法规、市场信息等。</w:t>
            </w:r>
          </w:p>
          <w:p>
            <w:pPr>
              <w:spacing w:before="93" w:beforeLines="30" w:after="93" w:afterLines="30"/>
              <w:ind w:firstLine="420" w:firstLineChars="200"/>
              <w:rPr>
                <w:rFonts w:ascii="宋体" w:hAnsi="宋体" w:cs="宋体"/>
                <w:szCs w:val="21"/>
              </w:rPr>
            </w:pPr>
            <w:r>
              <w:rPr>
                <w:rFonts w:hint="eastAsia" w:ascii="宋体" w:hAnsi="宋体" w:cs="宋体"/>
                <w:szCs w:val="21"/>
              </w:rPr>
              <w:t>对知识的保持形成公司知识管理表。</w:t>
            </w:r>
          </w:p>
          <w:p>
            <w:pPr>
              <w:pStyle w:val="13"/>
              <w:ind w:left="1470" w:hanging="1470" w:hangingChars="700"/>
              <w:rPr>
                <w:rFonts w:ascii="宋体" w:hAnsi="宋体" w:eastAsia="宋体" w:cs="宋体"/>
              </w:rPr>
            </w:pPr>
            <w:r>
              <w:rPr>
                <w:rFonts w:hint="eastAsia" w:ascii="宋体" w:hAnsi="宋体" w:eastAsia="宋体" w:cs="宋体"/>
              </w:rPr>
              <w:t>1.内部知识：1）正常信息，如方针、目标、指标、监测检查记录、内部审核与管理评审报告以及体系正常运行时的其它记录等；</w:t>
            </w:r>
          </w:p>
          <w:p>
            <w:pPr>
              <w:ind w:firstLine="1260" w:firstLineChars="600"/>
              <w:rPr>
                <w:rFonts w:ascii="宋体" w:hAnsi="宋体" w:cs="宋体"/>
                <w:szCs w:val="21"/>
              </w:rPr>
            </w:pPr>
            <w:r>
              <w:rPr>
                <w:rFonts w:hint="eastAsia" w:ascii="宋体" w:hAnsi="宋体" w:cs="宋体"/>
                <w:szCs w:val="21"/>
              </w:rPr>
              <w:t>2）不符合信息（含潜在的），如管理体系内部审查的不符合等；</w:t>
            </w:r>
          </w:p>
          <w:p>
            <w:pPr>
              <w:ind w:firstLine="1260" w:firstLineChars="600"/>
              <w:rPr>
                <w:rFonts w:ascii="宋体" w:hAnsi="宋体" w:cs="宋体"/>
                <w:szCs w:val="21"/>
              </w:rPr>
            </w:pPr>
            <w:r>
              <w:rPr>
                <w:rFonts w:hint="eastAsia" w:ascii="宋体" w:hAnsi="宋体" w:cs="宋体"/>
                <w:szCs w:val="21"/>
              </w:rPr>
              <w:t>3）紧急信息，如发生环境事件、安全事件、火灾、洪涝灾害等情况下的信息记录；</w:t>
            </w:r>
          </w:p>
          <w:p>
            <w:pPr>
              <w:ind w:firstLine="1260" w:firstLineChars="600"/>
              <w:rPr>
                <w:rFonts w:ascii="宋体" w:hAnsi="宋体" w:cs="宋体"/>
                <w:szCs w:val="21"/>
              </w:rPr>
            </w:pPr>
            <w:r>
              <w:rPr>
                <w:rFonts w:hint="eastAsia" w:ascii="宋体" w:hAnsi="宋体" w:cs="宋体"/>
                <w:szCs w:val="21"/>
              </w:rPr>
              <w:t>4）其它内部信息，如培训记录、职工建议、管理层对管理体系的各项批示等。</w:t>
            </w:r>
          </w:p>
          <w:p>
            <w:pPr>
              <w:spacing w:before="93" w:beforeLines="30" w:after="93" w:afterLines="30"/>
              <w:rPr>
                <w:rFonts w:ascii="宋体" w:hAnsi="宋体" w:cs="宋体"/>
                <w:szCs w:val="21"/>
              </w:rPr>
            </w:pPr>
            <w:r>
              <w:rPr>
                <w:rFonts w:hint="eastAsia" w:ascii="宋体" w:hAnsi="宋体" w:cs="宋体"/>
                <w:szCs w:val="21"/>
              </w:rPr>
              <w:t>2.外部知识：各类政策、法律法规、标准类信息等。</w:t>
            </w:r>
          </w:p>
          <w:p>
            <w:pPr>
              <w:spacing w:before="93" w:beforeLines="30" w:after="93" w:afterLines="30"/>
              <w:ind w:firstLine="420" w:firstLineChars="200"/>
              <w:rPr>
                <w:rFonts w:ascii="宋体" w:hAnsi="宋体" w:cs="宋体"/>
                <w:szCs w:val="21"/>
              </w:rPr>
            </w:pPr>
            <w:r>
              <w:rPr>
                <w:rFonts w:hint="eastAsia" w:ascii="宋体" w:hAnsi="宋体" w:cs="宋体"/>
                <w:szCs w:val="21"/>
              </w:rPr>
              <w:t>组织采取文件资料的保存和信息系统存储方式，在公司内部通过传递、交流、培训等方式获取。</w:t>
            </w:r>
          </w:p>
          <w:p>
            <w:pPr>
              <w:spacing w:before="93" w:beforeLines="30" w:after="93" w:afterLines="30"/>
              <w:ind w:firstLine="420" w:firstLineChars="200"/>
              <w:rPr>
                <w:rFonts w:ascii="宋体" w:hAnsi="宋体" w:cs="宋体"/>
                <w:szCs w:val="21"/>
              </w:rPr>
            </w:pPr>
            <w:r>
              <w:rPr>
                <w:rFonts w:hint="eastAsia" w:ascii="宋体" w:hAnsi="宋体" w:cs="宋体"/>
                <w:szCs w:val="21"/>
              </w:rPr>
              <w:t>知识的获取途径：工作经验总结、顾客意见的采集、培训、招聘适用的人员等。</w:t>
            </w:r>
          </w:p>
          <w:p>
            <w:pPr>
              <w:spacing w:before="93" w:beforeLines="30" w:after="93" w:afterLines="30"/>
              <w:ind w:firstLine="420" w:firstLineChars="200"/>
              <w:rPr>
                <w:rFonts w:ascii="宋体" w:hAnsi="宋体" w:cs="宋体"/>
                <w:szCs w:val="21"/>
              </w:rPr>
            </w:pPr>
            <w:r>
              <w:rPr>
                <w:rFonts w:hint="eastAsia" w:ascii="宋体" w:hAnsi="宋体" w:cs="宋体"/>
                <w:szCs w:val="21"/>
              </w:rPr>
              <w:t>经查组织对知识的管控符合要求。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rPr>
                <w:rFonts w:ascii="宋体" w:hAnsi="宋体" w:cs="宋体"/>
                <w:szCs w:val="21"/>
              </w:rPr>
            </w:pPr>
            <w:r>
              <w:rPr>
                <w:rFonts w:hint="eastAsia" w:ascii="宋体" w:hAnsi="宋体" w:cs="宋体"/>
                <w:szCs w:val="21"/>
              </w:rPr>
              <w:t>意识</w:t>
            </w:r>
          </w:p>
        </w:tc>
        <w:tc>
          <w:tcPr>
            <w:tcW w:w="1311" w:type="dxa"/>
            <w:vAlign w:val="center"/>
          </w:tcPr>
          <w:p>
            <w:pPr>
              <w:rPr>
                <w:rFonts w:ascii="宋体" w:hAnsi="宋体" w:cs="宋体"/>
                <w:szCs w:val="21"/>
              </w:rPr>
            </w:pPr>
            <w:r>
              <w:rPr>
                <w:rFonts w:hint="eastAsia" w:ascii="宋体" w:hAnsi="宋体" w:cs="宋体"/>
                <w:szCs w:val="21"/>
              </w:rPr>
              <w:t>QE</w:t>
            </w:r>
          </w:p>
          <w:p>
            <w:pPr>
              <w:rPr>
                <w:rFonts w:ascii="宋体" w:hAnsi="宋体" w:cs="宋体"/>
                <w:szCs w:val="21"/>
              </w:rPr>
            </w:pPr>
            <w:r>
              <w:rPr>
                <w:rFonts w:hint="eastAsia" w:ascii="宋体" w:hAnsi="宋体" w:cs="宋体"/>
                <w:szCs w:val="21"/>
              </w:rPr>
              <w:t>7.3</w:t>
            </w:r>
          </w:p>
        </w:tc>
        <w:tc>
          <w:tcPr>
            <w:tcW w:w="10004" w:type="dxa"/>
            <w:vAlign w:val="center"/>
          </w:tcPr>
          <w:p>
            <w:pPr>
              <w:ind w:firstLine="420" w:firstLineChars="200"/>
              <w:rPr>
                <w:rFonts w:ascii="宋体" w:hAnsi="宋体" w:cs="宋体"/>
                <w:szCs w:val="21"/>
              </w:rPr>
            </w:pPr>
            <w:r>
              <w:rPr>
                <w:rFonts w:hint="eastAsia" w:ascii="宋体" w:hAnsi="宋体" w:cs="宋体"/>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before="93" w:beforeLines="30" w:after="93" w:afterLines="30"/>
              <w:ind w:firstLine="420" w:firstLineChars="200"/>
              <w:rPr>
                <w:rFonts w:ascii="宋体" w:hAnsi="宋体" w:cs="宋体"/>
                <w:szCs w:val="21"/>
              </w:rPr>
            </w:pPr>
            <w:r>
              <w:rPr>
                <w:rFonts w:hint="eastAsia" w:ascii="宋体" w:hAnsi="宋体" w:cs="宋体"/>
                <w:szCs w:val="21"/>
              </w:rPr>
              <w:t>■询问行政部闫经理，其知晓公司方针，知道所在的工作岗位的质量、环境、职业健康安全目标，也了解自己的工作好坏会影响组织资质量、环境、职业健康安全管理体系的有效运行。</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09" w:type="dxa"/>
            <w:vAlign w:val="center"/>
          </w:tcPr>
          <w:p>
            <w:pPr>
              <w:rPr>
                <w:rFonts w:ascii="宋体" w:hAnsi="宋体" w:cs="宋体"/>
                <w:szCs w:val="21"/>
              </w:rPr>
            </w:pPr>
            <w:r>
              <w:rPr>
                <w:rFonts w:hint="eastAsia" w:ascii="宋体" w:hAnsi="宋体" w:cs="宋体"/>
                <w:szCs w:val="21"/>
              </w:rPr>
              <w:t>沟通</w:t>
            </w:r>
          </w:p>
        </w:tc>
        <w:tc>
          <w:tcPr>
            <w:tcW w:w="1311" w:type="dxa"/>
            <w:vAlign w:val="center"/>
          </w:tcPr>
          <w:p>
            <w:pPr>
              <w:rPr>
                <w:rFonts w:ascii="宋体" w:hAnsi="宋体" w:cs="宋体"/>
                <w:szCs w:val="21"/>
              </w:rPr>
            </w:pPr>
            <w:r>
              <w:rPr>
                <w:rFonts w:hint="eastAsia" w:ascii="宋体" w:hAnsi="宋体" w:cs="宋体"/>
                <w:szCs w:val="21"/>
              </w:rPr>
              <w:t>QE</w:t>
            </w:r>
          </w:p>
          <w:p>
            <w:pPr>
              <w:rPr>
                <w:rFonts w:ascii="宋体" w:hAnsi="宋体" w:cs="宋体"/>
                <w:szCs w:val="21"/>
              </w:rPr>
            </w:pPr>
            <w:r>
              <w:rPr>
                <w:rFonts w:hint="eastAsia" w:ascii="宋体" w:hAnsi="宋体" w:cs="宋体"/>
                <w:szCs w:val="21"/>
              </w:rPr>
              <w:t>7.4</w:t>
            </w:r>
          </w:p>
        </w:tc>
        <w:tc>
          <w:tcPr>
            <w:tcW w:w="10004" w:type="dxa"/>
            <w:vAlign w:val="center"/>
          </w:tcPr>
          <w:p>
            <w:pPr>
              <w:spacing w:before="93" w:beforeLines="30" w:after="93" w:afterLines="30"/>
              <w:ind w:firstLine="420" w:firstLineChars="200"/>
              <w:rPr>
                <w:rFonts w:ascii="宋体" w:hAnsi="宋体" w:cs="宋体"/>
                <w:szCs w:val="21"/>
              </w:rPr>
            </w:pPr>
            <w:r>
              <w:rPr>
                <w:rFonts w:hint="eastAsia" w:ascii="宋体" w:hAnsi="宋体" w:cs="宋体"/>
                <w:szCs w:val="21"/>
              </w:rPr>
              <w:t>编制了《信息交流沟通控制程序》，符合要求。</w:t>
            </w:r>
          </w:p>
          <w:p>
            <w:pPr>
              <w:spacing w:before="93" w:beforeLines="30" w:after="93" w:afterLines="30"/>
              <w:ind w:firstLine="420" w:firstLineChars="200"/>
              <w:rPr>
                <w:rFonts w:ascii="宋体" w:hAnsi="宋体" w:cs="宋体"/>
                <w:szCs w:val="21"/>
              </w:rPr>
            </w:pPr>
            <w:r>
              <w:rPr>
                <w:rFonts w:hint="eastAsia" w:ascii="宋体" w:hAnsi="宋体" w:cs="宋体"/>
                <w:szCs w:val="21"/>
              </w:rPr>
              <w:t>组织在各部门之间建立了与体系有关的信息通渠沟道，借助于会议、电话、口头交流等方式使全体员工达到沟通和理解。目前各部门协调一致，工作基本理顺。</w:t>
            </w:r>
          </w:p>
          <w:p>
            <w:pPr>
              <w:spacing w:before="93" w:beforeLines="30" w:after="93" w:afterLines="30"/>
              <w:ind w:firstLine="420" w:firstLineChars="200"/>
              <w:rPr>
                <w:rFonts w:ascii="宋体" w:hAnsi="宋体" w:cs="宋体"/>
                <w:szCs w:val="21"/>
              </w:rPr>
            </w:pPr>
            <w:r>
              <w:rPr>
                <w:rFonts w:hint="eastAsia" w:ascii="宋体" w:hAnsi="宋体" w:cs="宋体"/>
                <w:szCs w:val="21"/>
              </w:rPr>
              <w:t>总经李晓玲定期主持经营办公例会，分析公司的发展、市场情况和体系运行是否有效，管理目标完成情况，满足顾客要求和法规程度，改进建议等内部管理存在问题等。</w:t>
            </w:r>
          </w:p>
          <w:p>
            <w:pPr>
              <w:spacing w:before="93" w:beforeLines="30" w:after="93" w:afterLines="30"/>
              <w:ind w:firstLine="420" w:firstLineChars="200"/>
              <w:rPr>
                <w:rFonts w:ascii="宋体" w:hAnsi="宋体" w:cs="宋体"/>
                <w:szCs w:val="21"/>
              </w:rPr>
            </w:pPr>
            <w:r>
              <w:rPr>
                <w:rFonts w:hint="eastAsia" w:ascii="宋体" w:hAnsi="宋体" w:cs="宋体"/>
                <w:szCs w:val="21"/>
              </w:rPr>
              <w:t>总经理李晓玲为协商、参与提供了时间、机会、培训、资源等保障，明确了沟通、协商、参与渠道，消除了障碍和壁垒。</w:t>
            </w:r>
          </w:p>
          <w:p>
            <w:pPr>
              <w:spacing w:before="93" w:beforeLines="30" w:after="93" w:afterLines="30"/>
              <w:ind w:firstLine="420" w:firstLineChars="200"/>
              <w:rPr>
                <w:rFonts w:ascii="宋体" w:hAnsi="宋体" w:cs="宋体"/>
                <w:szCs w:val="21"/>
              </w:rPr>
            </w:pPr>
            <w:r>
              <w:rPr>
                <w:rFonts w:hint="eastAsia" w:ascii="宋体" w:hAnsi="宋体" w:cs="宋体"/>
                <w:szCs w:val="21"/>
              </w:rPr>
              <w:t>管代闫欣欣介绍了公司当前规模，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93" w:beforeLines="30" w:after="93" w:afterLines="30"/>
              <w:ind w:firstLine="420" w:firstLineChars="200"/>
              <w:rPr>
                <w:rFonts w:ascii="宋体" w:hAnsi="宋体" w:cs="宋体"/>
                <w:szCs w:val="21"/>
              </w:rPr>
            </w:pPr>
            <w:r>
              <w:rPr>
                <w:rFonts w:hint="eastAsia" w:ascii="宋体" w:hAnsi="宋体" w:cs="宋体"/>
                <w:szCs w:val="21"/>
              </w:rPr>
              <w:t>现场查见会议记录、通知通报、培训记录、文件签收等组织内部培训方式相关记录。</w:t>
            </w:r>
          </w:p>
          <w:p>
            <w:pPr>
              <w:spacing w:before="93" w:beforeLines="30" w:after="93" w:afterLines="30"/>
              <w:ind w:firstLine="420" w:firstLineChars="200"/>
              <w:rPr>
                <w:rFonts w:ascii="宋体" w:hAnsi="宋体" w:cs="宋体"/>
                <w:szCs w:val="21"/>
              </w:rPr>
            </w:pPr>
            <w:r>
              <w:rPr>
                <w:rFonts w:hint="eastAsia" w:ascii="宋体" w:hAnsi="宋体" w:cs="宋体"/>
                <w:szCs w:val="21"/>
              </w:rPr>
              <w:t>经交流：目前与环保、劳动、消防、安监部门的信息交流主要是参加会议、接收来文、电话、邮件等，均按要求予以传达和落实，沟通情况较好。</w:t>
            </w:r>
          </w:p>
          <w:p>
            <w:pPr>
              <w:spacing w:before="93" w:beforeLines="30" w:after="93" w:afterLines="30"/>
              <w:ind w:firstLine="420" w:firstLineChars="200"/>
              <w:rPr>
                <w:rFonts w:ascii="宋体" w:hAnsi="宋体" w:cs="宋体"/>
                <w:szCs w:val="21"/>
              </w:rPr>
            </w:pPr>
            <w:r>
              <w:rPr>
                <w:rFonts w:hint="eastAsia" w:ascii="宋体" w:hAnsi="宋体" w:cs="宋体"/>
                <w:szCs w:val="21"/>
              </w:rPr>
              <w:t>相关人员能够适当参与并协商办理公司经营管理及安全事务等工作。</w:t>
            </w:r>
          </w:p>
          <w:p>
            <w:pPr>
              <w:spacing w:before="93" w:beforeLines="30" w:after="93" w:afterLines="30"/>
              <w:ind w:firstLine="420" w:firstLineChars="200"/>
              <w:rPr>
                <w:rFonts w:ascii="宋体" w:hAnsi="宋体" w:cs="宋体"/>
                <w:szCs w:val="21"/>
              </w:rPr>
            </w:pPr>
            <w:r>
              <w:rPr>
                <w:rFonts w:hint="eastAsia" w:ascii="宋体" w:hAnsi="宋体" w:cs="宋体"/>
                <w:szCs w:val="21"/>
              </w:rPr>
              <w:t>由于公司福利待遇正常发放，员工无抱怨，目前信息交流机制畅通。</w:t>
            </w:r>
          </w:p>
          <w:p>
            <w:pPr>
              <w:spacing w:before="93" w:beforeLines="30" w:after="93" w:afterLines="30"/>
              <w:ind w:firstLine="420" w:firstLineChars="200"/>
              <w:rPr>
                <w:rFonts w:ascii="宋体" w:hAnsi="宋体" w:cs="宋体"/>
                <w:szCs w:val="21"/>
              </w:rPr>
            </w:pPr>
            <w:r>
              <w:rPr>
                <w:rFonts w:hint="eastAsia" w:ascii="宋体" w:hAnsi="宋体" w:cs="宋体"/>
                <w:szCs w:val="21"/>
              </w:rPr>
              <w:t>现有的沟通渠道和方法能满足要求。审核中未发现因沟通不利不及时而造成（影响）某项工作不能正常运行的情况。</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rPr>
                <w:rFonts w:ascii="宋体" w:hAnsi="宋体" w:cs="宋体"/>
                <w:szCs w:val="21"/>
              </w:rPr>
            </w:pPr>
            <w:r>
              <w:rPr>
                <w:rFonts w:hint="eastAsia" w:ascii="宋体" w:hAnsi="宋体" w:cs="宋体"/>
                <w:szCs w:val="21"/>
              </w:rPr>
              <w:t>成文信息</w:t>
            </w:r>
          </w:p>
        </w:tc>
        <w:tc>
          <w:tcPr>
            <w:tcW w:w="1311" w:type="dxa"/>
            <w:vAlign w:val="center"/>
          </w:tcPr>
          <w:p>
            <w:pPr>
              <w:rPr>
                <w:rFonts w:ascii="宋体" w:hAnsi="宋体" w:cs="宋体"/>
                <w:szCs w:val="21"/>
              </w:rPr>
            </w:pPr>
            <w:r>
              <w:rPr>
                <w:rFonts w:hint="eastAsia" w:ascii="宋体" w:hAnsi="宋体" w:cs="宋体"/>
                <w:szCs w:val="21"/>
              </w:rPr>
              <w:t>QE</w:t>
            </w:r>
          </w:p>
          <w:p>
            <w:pPr>
              <w:rPr>
                <w:rFonts w:ascii="宋体" w:hAnsi="宋体" w:cs="宋体"/>
                <w:szCs w:val="21"/>
              </w:rPr>
            </w:pPr>
            <w:r>
              <w:rPr>
                <w:rFonts w:hint="eastAsia" w:ascii="宋体" w:hAnsi="宋体" w:cs="宋体"/>
                <w:szCs w:val="21"/>
              </w:rPr>
              <w:t>7.5</w:t>
            </w:r>
          </w:p>
        </w:tc>
        <w:tc>
          <w:tcPr>
            <w:tcW w:w="10004" w:type="dxa"/>
            <w:vAlign w:val="center"/>
          </w:tcPr>
          <w:p>
            <w:pPr>
              <w:ind w:firstLine="420" w:firstLineChars="200"/>
              <w:rPr>
                <w:rFonts w:ascii="宋体" w:hAnsi="宋体" w:cs="宋体"/>
                <w:szCs w:val="21"/>
              </w:rPr>
            </w:pPr>
            <w:r>
              <w:rPr>
                <w:rFonts w:hint="eastAsia" w:ascii="宋体" w:hAnsi="宋体" w:cs="宋体"/>
                <w:szCs w:val="21"/>
              </w:rPr>
              <w:t>公司编制了《文件化信息控制程序》，形成了文件化的管理手册、程序文件、三级管理文件（各部门工作标准、管理方案等）以及所要求的记录。</w:t>
            </w:r>
          </w:p>
          <w:p>
            <w:pPr>
              <w:ind w:firstLine="420" w:firstLineChars="200"/>
              <w:rPr>
                <w:rFonts w:ascii="宋体" w:hAnsi="宋体" w:cs="宋体"/>
                <w:szCs w:val="21"/>
              </w:rPr>
            </w:pPr>
            <w:r>
              <w:rPr>
                <w:rFonts w:hint="eastAsia" w:ascii="宋体" w:hAnsi="宋体" w:cs="宋体"/>
                <w:szCs w:val="21"/>
              </w:rPr>
              <w:t>公司于2020年5月10日发布实施《管理手册》A/0版本,编制《文件控制程序》，程序文件基本符合标准要求的所有程序文件，第三层次文件对体系及其相互关系在手册中做了描述，记录表单满足公司目前的质量体系运行的需要。</w:t>
            </w:r>
          </w:p>
          <w:p>
            <w:pPr>
              <w:rPr>
                <w:rFonts w:ascii="宋体" w:hAnsi="宋体" w:cs="宋体"/>
                <w:szCs w:val="21"/>
              </w:rPr>
            </w:pPr>
            <w:r>
              <w:rPr>
                <w:rFonts w:hint="eastAsia" w:ascii="宋体" w:hAnsi="宋体" w:cs="宋体"/>
                <w:szCs w:val="21"/>
              </w:rPr>
              <w:t>■公司文件分类：一级文件：管理手册，JT-QES-M-01 A/0版，2020年05月10日发布实施（含管理方针、目标）。</w:t>
            </w:r>
          </w:p>
          <w:p>
            <w:pPr>
              <w:rPr>
                <w:rFonts w:ascii="宋体" w:hAnsi="宋体" w:cs="宋体"/>
                <w:szCs w:val="21"/>
              </w:rPr>
            </w:pPr>
            <w:r>
              <w:rPr>
                <w:rFonts w:hint="eastAsia" w:ascii="宋体" w:hAnsi="宋体" w:cs="宋体"/>
                <w:szCs w:val="21"/>
              </w:rPr>
              <w:t>■二级文件：公司编制了程序文件，含32个文件，包括质量、环境、职业健康安全标准要求的所有程序。</w:t>
            </w:r>
          </w:p>
          <w:p>
            <w:pPr>
              <w:rPr>
                <w:rFonts w:ascii="宋体" w:hAnsi="宋体" w:cs="宋体"/>
                <w:szCs w:val="21"/>
              </w:rPr>
            </w:pPr>
            <w:r>
              <w:rPr>
                <w:rFonts w:hint="eastAsia" w:ascii="宋体" w:hAnsi="宋体" w:cs="宋体"/>
                <w:szCs w:val="21"/>
              </w:rPr>
              <w:t>■三层次文件：制度和作业指导书，外来文件：包括产品国家及行业标准,如《中华人民共和国劳动合同法》、《中华人民共和国招投标法》、《物业管理国家标准二级基本要求》及《物业服务企业资质管理办法》、《</w:t>
            </w:r>
            <w:r>
              <w:rPr>
                <w:rFonts w:hint="eastAsia" w:ascii="宋体" w:hAnsi="宋体" w:cs="宋体"/>
                <w:bCs/>
                <w:szCs w:val="21"/>
              </w:rPr>
              <w:t>GB/T24001:2016环境管理体系要求及使用指南</w:t>
            </w:r>
            <w:r>
              <w:rPr>
                <w:rFonts w:hint="eastAsia" w:ascii="宋体" w:hAnsi="宋体" w:cs="宋体"/>
                <w:szCs w:val="21"/>
              </w:rPr>
              <w:t>》等。</w:t>
            </w:r>
          </w:p>
          <w:p>
            <w:pPr>
              <w:rPr>
                <w:rFonts w:ascii="宋体" w:hAnsi="宋体" w:cs="宋体"/>
                <w:szCs w:val="21"/>
              </w:rPr>
            </w:pPr>
            <w:r>
              <w:rPr>
                <w:rFonts w:hint="eastAsia" w:ascii="宋体" w:hAnsi="宋体" w:cs="宋体"/>
                <w:szCs w:val="21"/>
              </w:rPr>
              <w:t>■四层次文件：体系运行所需要的记录</w:t>
            </w:r>
          </w:p>
          <w:p>
            <w:pPr>
              <w:ind w:firstLine="420" w:firstLineChars="200"/>
              <w:rPr>
                <w:rFonts w:ascii="宋体" w:hAnsi="宋体" w:cs="宋体"/>
                <w:szCs w:val="21"/>
              </w:rPr>
            </w:pPr>
            <w:r>
              <w:rPr>
                <w:rFonts w:hint="eastAsia" w:ascii="宋体" w:hAnsi="宋体" w:cs="宋体"/>
                <w:szCs w:val="21"/>
              </w:rPr>
              <w:t>体系文件基本能保证有效性和效率的要求。</w:t>
            </w:r>
          </w:p>
          <w:p>
            <w:pPr>
              <w:rPr>
                <w:rFonts w:ascii="宋体" w:hAnsi="宋体" w:cs="宋体"/>
                <w:szCs w:val="21"/>
              </w:rPr>
            </w:pPr>
            <w:r>
              <w:rPr>
                <w:rFonts w:hint="eastAsia" w:ascii="宋体" w:hAnsi="宋体" w:cs="宋体"/>
                <w:szCs w:val="21"/>
              </w:rPr>
              <w:t>■查公司按照文审要求对《管理手册》进行了换版修改，符合要求。</w:t>
            </w:r>
          </w:p>
          <w:p>
            <w:pPr>
              <w:rPr>
                <w:rFonts w:ascii="宋体" w:hAnsi="宋体" w:cs="宋体"/>
                <w:szCs w:val="21"/>
              </w:rPr>
            </w:pPr>
            <w:r>
              <w:rPr>
                <w:rFonts w:hint="eastAsia" w:ascii="宋体" w:hAnsi="宋体" w:cs="宋体"/>
                <w:szCs w:val="21"/>
              </w:rPr>
              <w:t>■查《管理手册》、《程序文件》等文件，编制行政部文件编制小组，审核人闫欣欣，批准李晓玲，实施日期为2020年5月10日。</w:t>
            </w:r>
          </w:p>
          <w:p>
            <w:pPr>
              <w:rPr>
                <w:rFonts w:ascii="宋体" w:hAnsi="宋体" w:cs="宋体"/>
                <w:szCs w:val="21"/>
              </w:rPr>
            </w:pPr>
            <w:r>
              <w:rPr>
                <w:rFonts w:hint="eastAsia" w:ascii="宋体" w:hAnsi="宋体" w:cs="宋体"/>
                <w:szCs w:val="21"/>
              </w:rPr>
              <w:t>■查文件编审批手续齐全、文件清晰、编号符合文件控制程序要求。</w:t>
            </w:r>
          </w:p>
          <w:p>
            <w:pPr>
              <w:rPr>
                <w:rFonts w:ascii="宋体" w:hAnsi="宋体" w:cs="宋体"/>
                <w:szCs w:val="21"/>
              </w:rPr>
            </w:pPr>
            <w:r>
              <w:rPr>
                <w:rFonts w:hint="eastAsia" w:ascii="宋体" w:hAnsi="宋体" w:cs="宋体"/>
                <w:szCs w:val="21"/>
              </w:rPr>
              <w:t>■查行政部文件，都有受控标识，有效版本。</w:t>
            </w:r>
          </w:p>
          <w:p>
            <w:pPr>
              <w:rPr>
                <w:rFonts w:ascii="宋体" w:hAnsi="宋体" w:cs="宋体"/>
                <w:szCs w:val="21"/>
              </w:rPr>
            </w:pPr>
            <w:r>
              <w:rPr>
                <w:rFonts w:hint="eastAsia" w:ascii="宋体" w:hAnsi="宋体" w:cs="宋体"/>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和国劳动合同法》、《中华人民共和国招投标法》等，皆为现行有效版本，符合要求。</w:t>
            </w:r>
          </w:p>
          <w:p>
            <w:pPr>
              <w:rPr>
                <w:rFonts w:ascii="宋体" w:hAnsi="宋体" w:cs="宋体"/>
                <w:szCs w:val="21"/>
              </w:rPr>
            </w:pPr>
            <w:r>
              <w:rPr>
                <w:rFonts w:hint="eastAsia" w:ascii="宋体" w:hAnsi="宋体" w:cs="宋体"/>
                <w:szCs w:val="21"/>
              </w:rPr>
              <w:t>■查文件发放记录。编号JT-JL-002,行政部2020年5月10日下发了质量、环境、职业健康安全管理手册、程序文件、管理制度等文件。</w:t>
            </w:r>
          </w:p>
          <w:p>
            <w:pPr>
              <w:ind w:firstLine="420" w:firstLineChars="200"/>
              <w:rPr>
                <w:rFonts w:ascii="宋体" w:hAnsi="宋体" w:cs="宋体"/>
                <w:szCs w:val="21"/>
              </w:rPr>
            </w:pPr>
            <w:r>
              <w:rPr>
                <w:rFonts w:hint="eastAsia" w:ascii="宋体" w:hAnsi="宋体" w:cs="宋体"/>
                <w:szCs w:val="21"/>
              </w:rPr>
              <w:t>经查内容明确，记录清晰，基本符合要求。</w:t>
            </w:r>
          </w:p>
          <w:p>
            <w:pPr>
              <w:rPr>
                <w:rFonts w:ascii="宋体" w:hAnsi="宋体" w:cs="宋体"/>
                <w:szCs w:val="21"/>
              </w:rPr>
            </w:pPr>
            <w:r>
              <w:rPr>
                <w:rFonts w:hint="eastAsia" w:ascii="宋体" w:hAnsi="宋体" w:cs="宋体"/>
                <w:szCs w:val="21"/>
              </w:rPr>
              <w:t>■查内审报告、供方评价表、危险源清单、环境因素清单、管理评审报告等记录。明确了记录名称、编号、使用保存部门、保存期限等，并经审核后使用。</w:t>
            </w:r>
          </w:p>
          <w:p>
            <w:pPr>
              <w:rPr>
                <w:rFonts w:ascii="宋体" w:hAnsi="宋体" w:cs="宋体"/>
                <w:szCs w:val="21"/>
              </w:rPr>
            </w:pPr>
            <w:r>
              <w:rPr>
                <w:rFonts w:hint="eastAsia" w:ascii="宋体" w:hAnsi="宋体" w:cs="宋体"/>
                <w:szCs w:val="21"/>
              </w:rPr>
              <w:t>■查行政部文件记录。记录分类，依日期顺序摆放，有标识，检索方便，文件夹存放于铁制文件柜内，防护符合要求。</w:t>
            </w:r>
          </w:p>
          <w:p>
            <w:pPr>
              <w:ind w:firstLine="420" w:firstLineChars="200"/>
              <w:rPr>
                <w:rFonts w:ascii="宋体" w:hAnsi="宋体" w:cs="宋体"/>
                <w:szCs w:val="21"/>
              </w:rPr>
            </w:pPr>
            <w:r>
              <w:rPr>
                <w:rFonts w:hint="eastAsia" w:ascii="宋体" w:hAnsi="宋体" w:cs="宋体"/>
                <w:szCs w:val="21"/>
              </w:rPr>
              <w:t>公司各种成文信息由各使用部门保存，行政部对组织现有的体系文件至少每年进行一次评审，在适当的时间检查记录的使用、保管情况。</w:t>
            </w:r>
          </w:p>
          <w:p>
            <w:pPr>
              <w:rPr>
                <w:rFonts w:ascii="宋体" w:hAnsi="宋体" w:cs="宋体"/>
                <w:szCs w:val="21"/>
              </w:rPr>
            </w:pPr>
            <w:r>
              <w:rPr>
                <w:rFonts w:hint="eastAsia" w:ascii="宋体" w:hAnsi="宋体" w:cs="宋体"/>
                <w:szCs w:val="21"/>
              </w:rPr>
              <w:t>■查阅行政部保存的记录环境情况，归档文件、记录存放于通风、干燥、防蛀的文件柜内，环境干燥、通风，符合文件归档的要求。</w:t>
            </w:r>
          </w:p>
          <w:p>
            <w:pPr>
              <w:rPr>
                <w:rFonts w:ascii="宋体" w:hAnsi="宋体" w:cs="宋体"/>
                <w:szCs w:val="21"/>
              </w:rPr>
            </w:pPr>
            <w:r>
              <w:rPr>
                <w:rFonts w:hint="eastAsia" w:ascii="宋体" w:hAnsi="宋体" w:cs="宋体"/>
                <w:szCs w:val="21"/>
              </w:rPr>
              <w:t>■外来记录（如顾客投诉记录等）由相关部门负责保管、归档。</w:t>
            </w:r>
          </w:p>
          <w:p>
            <w:pPr>
              <w:rPr>
                <w:rFonts w:ascii="宋体" w:hAnsi="宋体" w:cs="宋体"/>
                <w:szCs w:val="21"/>
              </w:rPr>
            </w:pPr>
            <w:r>
              <w:rPr>
                <w:rFonts w:hint="eastAsia" w:ascii="宋体" w:hAnsi="宋体" w:cs="宋体"/>
                <w:szCs w:val="21"/>
              </w:rPr>
              <w:t>原件记录原则上不外借，其它记录查阅时须有关部门同意后，方可查阅。</w:t>
            </w:r>
          </w:p>
          <w:p>
            <w:pPr>
              <w:spacing w:before="93" w:beforeLines="30" w:after="93" w:afterLines="30"/>
              <w:rPr>
                <w:rFonts w:ascii="宋体" w:hAnsi="宋体" w:cs="宋体"/>
                <w:szCs w:val="21"/>
              </w:rPr>
            </w:pPr>
            <w:r>
              <w:rPr>
                <w:rFonts w:hint="eastAsia" w:ascii="宋体" w:hAnsi="宋体" w:cs="宋体"/>
                <w:szCs w:val="21"/>
              </w:rPr>
              <w:t>■作废文件：目前尚无文件销毁的成文信息</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hAnsi="宋体" w:cs="宋体"/>
                <w:szCs w:val="21"/>
              </w:rPr>
            </w:pPr>
            <w:r>
              <w:rPr>
                <w:rFonts w:hint="eastAsia" w:ascii="宋体" w:hAnsi="宋体" w:cs="宋体"/>
                <w:szCs w:val="21"/>
              </w:rPr>
              <w:t>产品和服务的要求</w:t>
            </w:r>
          </w:p>
        </w:tc>
        <w:tc>
          <w:tcPr>
            <w:tcW w:w="1311" w:type="dxa"/>
            <w:vAlign w:val="center"/>
          </w:tcPr>
          <w:p>
            <w:pPr>
              <w:rPr>
                <w:rFonts w:ascii="宋体" w:hAnsi="宋体" w:cs="宋体"/>
                <w:color w:val="000000"/>
                <w:szCs w:val="21"/>
              </w:rPr>
            </w:pPr>
            <w:r>
              <w:rPr>
                <w:rFonts w:hint="eastAsia" w:ascii="宋体" w:hAnsi="宋体" w:cs="宋体"/>
                <w:szCs w:val="21"/>
              </w:rPr>
              <w:t>Q8.2</w:t>
            </w:r>
          </w:p>
        </w:tc>
        <w:tc>
          <w:tcPr>
            <w:tcW w:w="10004" w:type="dxa"/>
            <w:vAlign w:val="center"/>
          </w:tcPr>
          <w:p>
            <w:pPr>
              <w:ind w:firstLine="420" w:firstLineChars="200"/>
              <w:rPr>
                <w:rFonts w:ascii="宋体" w:hAnsi="宋体" w:cs="宋体"/>
                <w:szCs w:val="21"/>
              </w:rPr>
            </w:pPr>
            <w:r>
              <w:rPr>
                <w:rFonts w:hint="eastAsia" w:ascii="宋体" w:hAnsi="宋体" w:cs="宋体"/>
                <w:szCs w:val="21"/>
              </w:rPr>
              <w:t>公司编制的《管理手册》中规定了与服务有关要求的确定、评审以及更改的职责和工作流程要求。</w:t>
            </w:r>
          </w:p>
          <w:p>
            <w:pPr>
              <w:ind w:firstLine="420" w:firstLineChars="200"/>
              <w:rPr>
                <w:rFonts w:ascii="宋体" w:hAnsi="宋体" w:cs="宋体"/>
                <w:szCs w:val="21"/>
              </w:rPr>
            </w:pPr>
            <w:r>
              <w:rPr>
                <w:rFonts w:hint="eastAsia" w:ascii="宋体" w:hAnsi="宋体" w:cs="宋体"/>
                <w:szCs w:val="21"/>
              </w:rPr>
              <w:t>公司通过走访、电话、邮件等方式与顾客交流，主要进行以下沟通：</w:t>
            </w:r>
          </w:p>
          <w:p>
            <w:pPr>
              <w:rPr>
                <w:rFonts w:ascii="宋体" w:hAnsi="宋体" w:cs="宋体"/>
                <w:szCs w:val="21"/>
              </w:rPr>
            </w:pPr>
            <w:r>
              <w:rPr>
                <w:rFonts w:hint="eastAsia" w:ascii="宋体" w:hAnsi="宋体" w:cs="宋体"/>
                <w:szCs w:val="21"/>
              </w:rPr>
              <w:t>1、在产品交付中向顾客提供保证产品品质的有关信息。</w:t>
            </w:r>
          </w:p>
          <w:p>
            <w:pPr>
              <w:rPr>
                <w:rFonts w:ascii="宋体" w:hAnsi="宋体" w:cs="宋体"/>
                <w:szCs w:val="21"/>
              </w:rPr>
            </w:pPr>
            <w:r>
              <w:rPr>
                <w:rFonts w:hint="eastAsia" w:ascii="宋体" w:hAnsi="宋体" w:cs="宋体"/>
                <w:szCs w:val="21"/>
              </w:rPr>
              <w:t>2、接受顾客问询、询价、合同的处理。</w:t>
            </w:r>
          </w:p>
          <w:p>
            <w:pPr>
              <w:rPr>
                <w:rFonts w:ascii="宋体" w:hAnsi="宋体" w:cs="宋体"/>
                <w:szCs w:val="21"/>
              </w:rPr>
            </w:pPr>
            <w:r>
              <w:rPr>
                <w:rFonts w:hint="eastAsia" w:ascii="宋体" w:hAnsi="宋体" w:cs="宋体"/>
                <w:szCs w:val="21"/>
              </w:rPr>
              <w:t>3、根据合同要求进行有关的事宜，对顾客的投诉或意见进行及时处理和答复。</w:t>
            </w:r>
          </w:p>
          <w:p>
            <w:pPr>
              <w:rPr>
                <w:rFonts w:ascii="宋体" w:hAnsi="宋体" w:cs="宋体"/>
                <w:szCs w:val="21"/>
              </w:rPr>
            </w:pPr>
            <w:r>
              <w:rPr>
                <w:rFonts w:hint="eastAsia" w:ascii="宋体" w:hAnsi="宋体" w:cs="宋体"/>
                <w:szCs w:val="21"/>
              </w:rPr>
              <w:t>■查顾客满意度调查分析表。</w:t>
            </w:r>
          </w:p>
          <w:p>
            <w:pPr>
              <w:rPr>
                <w:rFonts w:ascii="宋体" w:hAnsi="宋体" w:cs="宋体"/>
                <w:szCs w:val="21"/>
              </w:rPr>
            </w:pPr>
            <w:r>
              <w:rPr>
                <w:rFonts w:hint="eastAsia" w:ascii="宋体" w:hAnsi="宋体" w:cs="宋体"/>
                <w:szCs w:val="21"/>
              </w:rPr>
              <w:t>体系建立以来，未发生顾客不满意及投诉现象。</w:t>
            </w:r>
          </w:p>
          <w:p>
            <w:pPr>
              <w:rPr>
                <w:rFonts w:ascii="宋体" w:hAnsi="宋体" w:cs="宋体"/>
                <w:color w:val="FF0000"/>
                <w:szCs w:val="21"/>
              </w:rPr>
            </w:pPr>
            <w:r>
              <w:rPr>
                <w:rFonts w:hint="eastAsia" w:ascii="宋体" w:hAnsi="宋体" w:cs="宋体"/>
                <w:szCs w:val="21"/>
              </w:rPr>
              <w:t>■查公司产品销售合同</w:t>
            </w:r>
          </w:p>
          <w:p>
            <w:pPr>
              <w:rPr>
                <w:rFonts w:ascii="宋体" w:hAnsi="宋体" w:cs="宋体"/>
                <w:szCs w:val="21"/>
              </w:rPr>
            </w:pPr>
            <w:r>
              <w:rPr>
                <w:rFonts w:hint="eastAsia" w:ascii="宋体" w:hAnsi="宋体" w:cs="宋体"/>
                <w:szCs w:val="21"/>
              </w:rPr>
              <w:t>——合同签订日期为 2019年1月10日,截止日期到2022年1月14日。</w:t>
            </w:r>
          </w:p>
          <w:p>
            <w:pPr>
              <w:rPr>
                <w:rFonts w:ascii="宋体" w:hAnsi="宋体" w:cs="宋体"/>
                <w:szCs w:val="21"/>
              </w:rPr>
            </w:pPr>
            <w:r>
              <w:rPr>
                <w:rFonts w:hint="eastAsia" w:ascii="宋体" w:hAnsi="宋体" w:cs="宋体"/>
                <w:szCs w:val="21"/>
              </w:rPr>
              <w:t>甲方：</w:t>
            </w:r>
            <w:bookmarkStart w:id="0" w:name="组织名称"/>
            <w:r>
              <w:rPr>
                <w:rFonts w:hint="eastAsia" w:ascii="宋体" w:hAnsi="宋体" w:cs="宋体"/>
                <w:szCs w:val="21"/>
              </w:rPr>
              <w:t>沈阳森甲物业有限公司</w:t>
            </w:r>
            <w:bookmarkEnd w:id="0"/>
          </w:p>
          <w:p>
            <w:pPr>
              <w:rPr>
                <w:rFonts w:ascii="宋体" w:hAnsi="宋体" w:cs="宋体"/>
                <w:szCs w:val="21"/>
              </w:rPr>
            </w:pPr>
            <w:r>
              <w:rPr>
                <w:rFonts w:hint="eastAsia" w:ascii="宋体" w:hAnsi="宋体" w:cs="宋体"/>
                <w:szCs w:val="21"/>
              </w:rPr>
              <w:t>乙方：</w:t>
            </w:r>
            <w:r>
              <w:rPr>
                <w:rFonts w:hint="eastAsia" w:ascii="宋体" w:hAnsi="宋体" w:cs="宋体"/>
                <w:szCs w:val="21"/>
                <w:shd w:val="clear" w:color="auto" w:fill="FFFFFF"/>
              </w:rPr>
              <w:t>辽宁玖泰控股集团有限公司</w:t>
            </w:r>
          </w:p>
          <w:p>
            <w:pPr>
              <w:rPr>
                <w:rFonts w:ascii="宋体" w:hAnsi="宋体" w:cs="宋体"/>
                <w:szCs w:val="21"/>
              </w:rPr>
            </w:pPr>
            <w:r>
              <w:rPr>
                <w:rFonts w:hint="eastAsia" w:ascii="宋体" w:hAnsi="宋体" w:cs="宋体"/>
                <w:szCs w:val="21"/>
              </w:rPr>
              <w:t>产品名称：三北市场的物业管理</w:t>
            </w:r>
          </w:p>
          <w:p>
            <w:pPr>
              <w:rPr>
                <w:rFonts w:ascii="宋体" w:hAnsi="宋体" w:cs="宋体"/>
                <w:szCs w:val="21"/>
              </w:rPr>
            </w:pPr>
            <w:r>
              <w:rPr>
                <w:rFonts w:hint="eastAsia" w:ascii="宋体" w:hAnsi="宋体" w:cs="宋体"/>
                <w:szCs w:val="21"/>
              </w:rPr>
              <w:t>合同内容包括：合同标的、租赁期限、租金要求、合同解除及协议的变更等。</w:t>
            </w:r>
          </w:p>
          <w:p>
            <w:pPr>
              <w:rPr>
                <w:rFonts w:ascii="宋体" w:hAnsi="宋体" w:cs="宋体"/>
                <w:szCs w:val="21"/>
              </w:rPr>
            </w:pPr>
            <w:r>
              <w:rPr>
                <w:rFonts w:hint="eastAsia" w:ascii="宋体" w:hAnsi="宋体" w:cs="宋体"/>
                <w:szCs w:val="21"/>
              </w:rPr>
              <w:t>合同写明了双方的责任和要求及义务。</w:t>
            </w:r>
          </w:p>
          <w:p>
            <w:pPr>
              <w:rPr>
                <w:rFonts w:ascii="宋体" w:hAnsi="宋体" w:cs="宋体"/>
                <w:b/>
                <w:bCs/>
                <w:color w:val="FF0000"/>
                <w:szCs w:val="21"/>
              </w:rPr>
            </w:pPr>
            <w:r>
              <w:rPr>
                <w:rFonts w:hint="eastAsia" w:ascii="宋体" w:hAnsi="宋体" w:cs="宋体"/>
                <w:szCs w:val="21"/>
              </w:rPr>
              <w:t>■查上述合同的评审记录，提供《合同评审表》。</w:t>
            </w:r>
          </w:p>
          <w:p>
            <w:pPr>
              <w:rPr>
                <w:rFonts w:ascii="宋体" w:hAnsi="宋体" w:cs="宋体"/>
                <w:szCs w:val="21"/>
              </w:rPr>
            </w:pPr>
            <w:r>
              <w:rPr>
                <w:rFonts w:hint="eastAsia" w:ascii="宋体" w:hAnsi="宋体" w:cs="宋体"/>
                <w:szCs w:val="21"/>
              </w:rPr>
              <w:t>评审日期：2019.1.3日。评审在合同签订之前进行。符合要求。</w:t>
            </w:r>
          </w:p>
          <w:p>
            <w:pPr>
              <w:rPr>
                <w:rFonts w:ascii="宋体" w:hAnsi="宋体" w:cs="宋体"/>
                <w:szCs w:val="21"/>
              </w:rPr>
            </w:pPr>
            <w:r>
              <w:rPr>
                <w:rFonts w:hint="eastAsia" w:ascii="宋体" w:hAnsi="宋体" w:cs="宋体"/>
                <w:szCs w:val="21"/>
              </w:rPr>
              <w:t>评审内容包括交货期限、价格、质量要求、交付要求 4项。评审结果：全部通过。批准：胡翰</w:t>
            </w:r>
          </w:p>
          <w:p>
            <w:pPr>
              <w:spacing w:before="93" w:beforeLines="30" w:after="93" w:afterLines="30"/>
              <w:ind w:firstLine="420" w:firstLineChars="200"/>
              <w:rPr>
                <w:rFonts w:ascii="宋体" w:hAnsi="宋体" w:cs="宋体"/>
                <w:color w:val="FF0000"/>
                <w:szCs w:val="21"/>
              </w:rPr>
            </w:pPr>
            <w:r>
              <w:rPr>
                <w:rFonts w:hint="eastAsia" w:ascii="宋体" w:hAnsi="宋体" w:cs="宋体"/>
                <w:szCs w:val="21"/>
              </w:rPr>
              <w:t>公司目前暂无合同更改情况。</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rPr>
                <w:rFonts w:ascii="宋体" w:hAnsi="宋体" w:cs="宋体"/>
                <w:szCs w:val="21"/>
              </w:rPr>
            </w:pPr>
            <w:r>
              <w:rPr>
                <w:rFonts w:hint="eastAsia" w:ascii="宋体" w:hAnsi="宋体" w:cs="宋体"/>
                <w:szCs w:val="21"/>
              </w:rPr>
              <w:t>外部提供过程、产品和服务的控制</w:t>
            </w:r>
          </w:p>
        </w:tc>
        <w:tc>
          <w:tcPr>
            <w:tcW w:w="1311" w:type="dxa"/>
            <w:vAlign w:val="center"/>
          </w:tcPr>
          <w:p>
            <w:pPr>
              <w:rPr>
                <w:rFonts w:ascii="宋体" w:hAnsi="宋体" w:cs="宋体"/>
                <w:szCs w:val="21"/>
              </w:rPr>
            </w:pPr>
            <w:r>
              <w:rPr>
                <w:rFonts w:hint="eastAsia" w:ascii="宋体" w:hAnsi="宋体" w:cs="宋体"/>
                <w:szCs w:val="21"/>
              </w:rPr>
              <w:t xml:space="preserve">Q8.4 </w:t>
            </w:r>
          </w:p>
        </w:tc>
        <w:tc>
          <w:tcPr>
            <w:tcW w:w="10004" w:type="dxa"/>
            <w:vAlign w:val="center"/>
          </w:tcPr>
          <w:p>
            <w:pPr>
              <w:tabs>
                <w:tab w:val="left" w:pos="6597"/>
              </w:tabs>
              <w:ind w:firstLine="420" w:firstLineChars="200"/>
              <w:rPr>
                <w:rFonts w:ascii="宋体" w:hAnsi="宋体" w:cs="宋体"/>
                <w:szCs w:val="21"/>
              </w:rPr>
            </w:pPr>
            <w:r>
              <w:rPr>
                <w:rFonts w:hint="eastAsia" w:ascii="宋体" w:hAnsi="宋体" w:cs="宋体"/>
                <w:szCs w:val="21"/>
              </w:rPr>
              <w:t>现场查见《外部提供过程产品服务控制程序》，规定了采购物资分类、供方评价与管理状况、采购信息、采购产品验证等内容。提供了《合格供应商名录》，主要供方包括：</w:t>
            </w:r>
          </w:p>
          <w:tbl>
            <w:tblPr>
              <w:tblStyle w:val="6"/>
              <w:tblpPr w:leftFromText="180" w:rightFromText="180" w:vertAnchor="text" w:horzAnchor="page" w:tblpX="118" w:tblpY="455"/>
              <w:tblOverlap w:val="never"/>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5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57" w:type="dxa"/>
                  <w:vAlign w:val="center"/>
                </w:tcPr>
                <w:p>
                  <w:pPr>
                    <w:jc w:val="center"/>
                    <w:rPr>
                      <w:rFonts w:ascii="宋体" w:hAnsi="宋体" w:cs="宋体"/>
                      <w:szCs w:val="21"/>
                    </w:rPr>
                  </w:pPr>
                  <w:r>
                    <w:rPr>
                      <w:rFonts w:hint="eastAsia" w:ascii="宋体" w:hAnsi="宋体" w:cs="宋体"/>
                      <w:szCs w:val="21"/>
                    </w:rPr>
                    <w:t>公司名称</w:t>
                  </w:r>
                </w:p>
              </w:tc>
              <w:tc>
                <w:tcPr>
                  <w:tcW w:w="5022" w:type="dxa"/>
                  <w:vAlign w:val="center"/>
                </w:tcPr>
                <w:p>
                  <w:pPr>
                    <w:jc w:val="center"/>
                    <w:rPr>
                      <w:rFonts w:ascii="宋体" w:hAnsi="宋体" w:cs="宋体"/>
                      <w:szCs w:val="21"/>
                    </w:rPr>
                  </w:pPr>
                  <w:r>
                    <w:rPr>
                      <w:rFonts w:hint="eastAsia" w:ascii="宋体" w:hAnsi="宋体" w:cs="宋体"/>
                      <w:szCs w:val="21"/>
                    </w:rPr>
                    <w:t>供应产品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4757" w:type="dxa"/>
                  <w:vAlign w:val="center"/>
                </w:tcPr>
                <w:p>
                  <w:pPr>
                    <w:ind w:firstLine="210" w:firstLineChars="100"/>
                    <w:jc w:val="center"/>
                    <w:rPr>
                      <w:rFonts w:ascii="宋体" w:hAnsi="宋体" w:cs="宋体"/>
                      <w:szCs w:val="21"/>
                    </w:rPr>
                  </w:pPr>
                  <w:r>
                    <w:rPr>
                      <w:rFonts w:hint="eastAsia" w:ascii="宋体" w:hAnsi="宋体" w:cs="宋体"/>
                      <w:szCs w:val="21"/>
                    </w:rPr>
                    <w:t>沈阳市皇姑区军友安防物资经销处</w:t>
                  </w:r>
                </w:p>
              </w:tc>
              <w:tc>
                <w:tcPr>
                  <w:tcW w:w="5022" w:type="dxa"/>
                  <w:vAlign w:val="center"/>
                </w:tcPr>
                <w:p>
                  <w:pPr>
                    <w:jc w:val="center"/>
                    <w:rPr>
                      <w:rFonts w:ascii="宋体" w:hAnsi="宋体" w:cs="宋体"/>
                      <w:szCs w:val="21"/>
                    </w:rPr>
                  </w:pPr>
                  <w:r>
                    <w:rPr>
                      <w:rFonts w:hint="eastAsia" w:ascii="宋体" w:hAnsi="宋体" w:cs="宋体"/>
                      <w:szCs w:val="21"/>
                    </w:rPr>
                    <w:t>大衣、口罩、手套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4757" w:type="dxa"/>
                  <w:vAlign w:val="center"/>
                </w:tcPr>
                <w:p>
                  <w:pPr>
                    <w:jc w:val="center"/>
                    <w:rPr>
                      <w:rFonts w:ascii="宋体" w:hAnsi="宋体" w:cs="宋体"/>
                      <w:szCs w:val="21"/>
                    </w:rPr>
                  </w:pPr>
                  <w:r>
                    <w:rPr>
                      <w:rFonts w:hint="eastAsia" w:ascii="宋体" w:hAnsi="宋体" w:cs="宋体"/>
                      <w:szCs w:val="21"/>
                    </w:rPr>
                    <w:t>沈阳市向阳五金商店</w:t>
                  </w:r>
                </w:p>
              </w:tc>
              <w:tc>
                <w:tcPr>
                  <w:tcW w:w="5022" w:type="dxa"/>
                  <w:vAlign w:val="center"/>
                </w:tcPr>
                <w:p>
                  <w:pPr>
                    <w:jc w:val="center"/>
                    <w:rPr>
                      <w:rFonts w:ascii="宋体" w:hAnsi="宋体" w:cs="宋体"/>
                      <w:szCs w:val="21"/>
                    </w:rPr>
                  </w:pPr>
                  <w:r>
                    <w:rPr>
                      <w:rFonts w:hint="eastAsia" w:ascii="宋体" w:hAnsi="宋体" w:cs="宋体"/>
                      <w:szCs w:val="21"/>
                    </w:rPr>
                    <w:t>清洁用品拖布</w:t>
                  </w:r>
                </w:p>
              </w:tc>
            </w:tr>
          </w:tbl>
          <w:p>
            <w:pPr>
              <w:tabs>
                <w:tab w:val="left" w:pos="6597"/>
              </w:tabs>
              <w:rPr>
                <w:rFonts w:ascii="宋体" w:hAnsi="宋体" w:cs="宋体"/>
                <w:szCs w:val="21"/>
              </w:rPr>
            </w:pPr>
          </w:p>
          <w:p>
            <w:pPr>
              <w:tabs>
                <w:tab w:val="left" w:pos="6597"/>
              </w:tabs>
              <w:ind w:firstLine="420" w:firstLineChars="200"/>
              <w:rPr>
                <w:rFonts w:ascii="宋体" w:hAnsi="宋体" w:cs="宋体"/>
                <w:szCs w:val="21"/>
              </w:rPr>
            </w:pPr>
            <w:r>
              <w:rPr>
                <w:rFonts w:hint="eastAsia" w:ascii="宋体" w:hAnsi="宋体" w:cs="宋体"/>
                <w:szCs w:val="21"/>
              </w:rPr>
              <w:t>查见《供方调查评价表》，有供方企业概况、产品质量检验情况、产品使用情况、供方综合评价等内容。评价项目主要有：交货期、供应能力、其他服务等，对以上供方进行了调查评价，评价结果合格。评价人闫欣欣、王强等，批准</w:t>
            </w:r>
            <w:r>
              <w:rPr>
                <w:rFonts w:hint="eastAsia" w:ascii="宋体" w:hAnsi="宋体" w:cs="宋体"/>
                <w:b/>
                <w:bCs/>
                <w:szCs w:val="21"/>
              </w:rPr>
              <w:t>李晓玲</w:t>
            </w:r>
            <w:r>
              <w:rPr>
                <w:rFonts w:hint="eastAsia" w:ascii="宋体" w:hAnsi="宋体" w:cs="宋体"/>
                <w:szCs w:val="21"/>
              </w:rPr>
              <w:t>，日期2020.5.13日。</w:t>
            </w:r>
          </w:p>
          <w:p>
            <w:pPr>
              <w:ind w:firstLine="308" w:firstLineChars="147"/>
              <w:rPr>
                <w:rFonts w:ascii="宋体" w:hAnsi="宋体" w:cs="宋体"/>
                <w:kern w:val="0"/>
                <w:szCs w:val="21"/>
              </w:rPr>
            </w:pPr>
            <w:r>
              <w:rPr>
                <w:rFonts w:hint="eastAsia" w:ascii="宋体" w:hAnsi="宋体" w:cs="宋体"/>
                <w:szCs w:val="21"/>
              </w:rPr>
              <w:t>企业在对供方进行选择和评价时，收集了企业的相关产品的说明书、检验报告、合格证等，对于供方的相关资质，应保持更新。</w:t>
            </w:r>
          </w:p>
          <w:p>
            <w:pPr>
              <w:tabs>
                <w:tab w:val="left" w:pos="6597"/>
              </w:tabs>
              <w:ind w:firstLine="420" w:firstLineChars="200"/>
              <w:rPr>
                <w:rFonts w:ascii="宋体" w:hAnsi="宋体" w:cs="宋体"/>
                <w:color w:val="FF0000"/>
                <w:szCs w:val="21"/>
              </w:rPr>
            </w:pPr>
            <w:r>
              <w:rPr>
                <w:rFonts w:hint="eastAsia" w:ascii="宋体" w:hAnsi="宋体" w:cs="宋体"/>
                <w:szCs w:val="21"/>
              </w:rPr>
              <w:t>行政部经理介绍，各部门根据需要提报采购申请，经总经理批准后由行政部组织实施采购。在实施采购前公司与供方进行沟通后编制采购文件，注明名称、型号、数量、要求、交付期等内容，形成采购合同。</w:t>
            </w:r>
          </w:p>
          <w:p>
            <w:pPr>
              <w:tabs>
                <w:tab w:val="left" w:pos="6597"/>
              </w:tabs>
              <w:ind w:firstLine="420" w:firstLineChars="200"/>
              <w:rPr>
                <w:rFonts w:ascii="宋体" w:hAnsi="宋体" w:cs="宋体"/>
                <w:szCs w:val="21"/>
              </w:rPr>
            </w:pPr>
            <w:r>
              <w:rPr>
                <w:rFonts w:hint="eastAsia" w:ascii="宋体" w:hAnsi="宋体" w:cs="宋体"/>
                <w:szCs w:val="21"/>
              </w:rPr>
              <w:t>查见2020.5.20日购销合同，供方</w:t>
            </w:r>
            <w:r>
              <w:rPr>
                <w:rFonts w:hint="eastAsia" w:ascii="宋体" w:hAnsi="宋体" w:cs="宋体"/>
                <w:b/>
                <w:bCs/>
                <w:szCs w:val="21"/>
              </w:rPr>
              <w:t>沈阳市皇姑区军友安防物资经销处</w:t>
            </w:r>
            <w:r>
              <w:rPr>
                <w:rFonts w:hint="eastAsia" w:ascii="宋体" w:hAnsi="宋体" w:cs="宋体"/>
                <w:szCs w:val="21"/>
              </w:rPr>
              <w:t>。</w:t>
            </w:r>
          </w:p>
          <w:p>
            <w:pPr>
              <w:tabs>
                <w:tab w:val="left" w:pos="6597"/>
              </w:tabs>
              <w:ind w:firstLine="420" w:firstLineChars="200"/>
              <w:rPr>
                <w:rFonts w:ascii="宋体" w:hAnsi="宋体" w:cs="宋体"/>
                <w:szCs w:val="21"/>
              </w:rPr>
            </w:pPr>
            <w:r>
              <w:rPr>
                <w:rFonts w:hint="eastAsia" w:ascii="宋体" w:hAnsi="宋体" w:cs="宋体"/>
                <w:szCs w:val="21"/>
              </w:rPr>
              <w:t>采购产品保安大衣、口罩及手套  xx个，单价XX;运输方式及验收标准及质保;交货地点买方仓库;货到甲方仓库经验收合格后，甲方付乙方五千元的首付款，剩余货款在三个月的质保周期后，且无质量问题予以一次性付清;另外有解决争议方式等要求，合同有效期至货到90天内，双方签字盖章。</w:t>
            </w:r>
          </w:p>
          <w:p>
            <w:pPr>
              <w:tabs>
                <w:tab w:val="left" w:pos="6597"/>
              </w:tabs>
              <w:ind w:firstLine="420" w:firstLineChars="200"/>
              <w:rPr>
                <w:rFonts w:ascii="宋体" w:hAnsi="宋体" w:cs="宋体"/>
                <w:szCs w:val="21"/>
              </w:rPr>
            </w:pPr>
            <w:r>
              <w:rPr>
                <w:rFonts w:hint="eastAsia" w:ascii="宋体" w:hAnsi="宋体" w:cs="宋体"/>
                <w:szCs w:val="21"/>
              </w:rPr>
              <w:t>提供给外部供方的信息表述清晰、充分。</w:t>
            </w:r>
          </w:p>
          <w:p>
            <w:pPr>
              <w:spacing w:before="93" w:beforeLines="30" w:after="93" w:afterLines="30"/>
              <w:ind w:firstLine="420" w:firstLineChars="200"/>
              <w:rPr>
                <w:rFonts w:ascii="宋体" w:hAnsi="宋体" w:cs="宋体"/>
                <w:szCs w:val="21"/>
              </w:rPr>
            </w:pPr>
            <w:r>
              <w:rPr>
                <w:rFonts w:hint="eastAsia" w:ascii="宋体" w:hAnsi="宋体" w:cs="宋体"/>
                <w:szCs w:val="21"/>
              </w:rPr>
              <w:t>采购产品验证通常采取查验产品外观，使用过程稳定情况的好坏等方式。</w:t>
            </w:r>
          </w:p>
          <w:p>
            <w:pPr>
              <w:spacing w:before="93" w:beforeLines="30" w:after="93" w:afterLines="30"/>
              <w:ind w:firstLine="420" w:firstLineChars="200"/>
              <w:rPr>
                <w:rFonts w:ascii="宋体" w:hAnsi="宋体" w:cs="宋体"/>
                <w:szCs w:val="21"/>
              </w:rPr>
            </w:pPr>
            <w:r>
              <w:rPr>
                <w:rFonts w:hint="eastAsia" w:ascii="宋体" w:hAnsi="宋体" w:cs="宋体"/>
                <w:szCs w:val="21"/>
              </w:rPr>
              <w:t>经查组织对外部供方的控制措施有效，符合要求。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hAnsi="宋体" w:cs="宋体"/>
                <w:szCs w:val="21"/>
              </w:rPr>
            </w:pPr>
            <w:r>
              <w:rPr>
                <w:rFonts w:hint="eastAsia" w:ascii="宋体" w:hAnsi="宋体" w:cs="宋体"/>
                <w:szCs w:val="21"/>
              </w:rPr>
              <w:t>运行策划和控制</w:t>
            </w:r>
          </w:p>
        </w:tc>
        <w:tc>
          <w:tcPr>
            <w:tcW w:w="1311" w:type="dxa"/>
            <w:vAlign w:val="center"/>
          </w:tcPr>
          <w:p>
            <w:pPr>
              <w:rPr>
                <w:rFonts w:ascii="宋体" w:hAnsi="宋体" w:cs="宋体"/>
                <w:szCs w:val="21"/>
              </w:rPr>
            </w:pPr>
            <w:r>
              <w:rPr>
                <w:rFonts w:hint="eastAsia" w:ascii="宋体" w:hAnsi="宋体" w:cs="宋体"/>
                <w:szCs w:val="21"/>
              </w:rPr>
              <w:t>E8.1</w:t>
            </w:r>
          </w:p>
        </w:tc>
        <w:tc>
          <w:tcPr>
            <w:tcW w:w="10004" w:type="dxa"/>
            <w:vAlign w:val="center"/>
          </w:tcPr>
          <w:p>
            <w:pPr>
              <w:ind w:firstLine="420" w:firstLineChars="200"/>
              <w:rPr>
                <w:rFonts w:ascii="宋体" w:hAnsi="宋体" w:cs="宋体"/>
                <w:szCs w:val="21"/>
              </w:rPr>
            </w:pPr>
            <w:r>
              <w:rPr>
                <w:rFonts w:hint="eastAsia" w:ascii="宋体" w:hAnsi="宋体" w:cs="宋体"/>
                <w:szCs w:val="21"/>
              </w:rPr>
              <w:t>本部门应执行的运行控制文件包括：《环境、职业健康运行控制程序》、《产品和服务的要求控制程序》、《废弃物管理程序》及《能源管理程序》、《顾客满意监测程序》等。</w:t>
            </w:r>
          </w:p>
          <w:p>
            <w:pPr>
              <w:ind w:firstLine="210" w:firstLineChars="100"/>
              <w:rPr>
                <w:rFonts w:ascii="宋体" w:hAnsi="宋体" w:cs="宋体"/>
                <w:szCs w:val="21"/>
              </w:rPr>
            </w:pPr>
            <w:r>
              <w:rPr>
                <w:rFonts w:hint="eastAsia" w:ascii="宋体" w:hAnsi="宋体" w:cs="宋体"/>
                <w:szCs w:val="21"/>
              </w:rPr>
              <w:t>查运行控制情况：</w:t>
            </w:r>
          </w:p>
          <w:p>
            <w:pPr>
              <w:rPr>
                <w:rFonts w:ascii="宋体" w:hAnsi="宋体" w:cs="宋体"/>
                <w:szCs w:val="21"/>
              </w:rPr>
            </w:pPr>
            <w:r>
              <w:rPr>
                <w:rFonts w:hint="eastAsia" w:ascii="宋体" w:hAnsi="宋体" w:cs="宋体"/>
                <w:szCs w:val="21"/>
              </w:rPr>
              <w:t>■办公过程中使用设备有电脑、打印机等，现场设备设施基本处于良好状态。</w:t>
            </w:r>
          </w:p>
          <w:p>
            <w:pPr>
              <w:rPr>
                <w:rFonts w:ascii="宋体" w:hAnsi="宋体" w:cs="宋体"/>
                <w:szCs w:val="21"/>
              </w:rPr>
            </w:pPr>
            <w:r>
              <w:rPr>
                <w:rFonts w:hint="eastAsia" w:ascii="宋体" w:hAnsi="宋体" w:cs="宋体"/>
                <w:szCs w:val="21"/>
              </w:rPr>
              <w:t>■办公过程注意节约用水用电，做到人走灯灭，电脑长时间不用时关机；下班前要关闭电源，检查水龙头，防止跑冒滴漏。</w:t>
            </w:r>
          </w:p>
          <w:p>
            <w:pPr>
              <w:ind w:firstLine="210" w:firstLineChars="100"/>
              <w:rPr>
                <w:rFonts w:ascii="宋体" w:hAnsi="宋体" w:cs="宋体"/>
                <w:szCs w:val="21"/>
              </w:rPr>
            </w:pPr>
            <w:r>
              <w:rPr>
                <w:rFonts w:hint="eastAsia" w:ascii="宋体" w:hAnsi="宋体" w:cs="宋体"/>
                <w:szCs w:val="21"/>
              </w:rPr>
              <w:t>查见《保洁服务检查表》，检查区域及要求包括：1.市场大厅；2.卫生间；3.设备设施；4.健康安全环保。</w:t>
            </w:r>
          </w:p>
          <w:p>
            <w:pPr>
              <w:ind w:firstLine="210" w:firstLineChars="100"/>
              <w:rPr>
                <w:rFonts w:ascii="宋体" w:hAnsi="宋体" w:cs="宋体"/>
                <w:szCs w:val="21"/>
              </w:rPr>
            </w:pPr>
            <w:r>
              <w:rPr>
                <w:rFonts w:hint="eastAsia" w:ascii="宋体" w:hAnsi="宋体" w:cs="宋体"/>
                <w:szCs w:val="21"/>
              </w:rPr>
              <w:t>抽查2020.10、2020.11、2020.12月服务检查记录，检查结果基本符合要求。</w:t>
            </w:r>
          </w:p>
          <w:p>
            <w:pPr>
              <w:rPr>
                <w:rFonts w:ascii="宋体" w:hAnsi="宋体" w:cs="宋体"/>
                <w:szCs w:val="21"/>
              </w:rPr>
            </w:pPr>
            <w:r>
              <w:rPr>
                <w:rFonts w:hint="eastAsia" w:ascii="宋体" w:hAnsi="宋体" w:cs="宋体"/>
                <w:szCs w:val="21"/>
              </w:rPr>
              <w:t>■生活固废分类统一处理：办公区域固体废弃物主要分为两类，即一般生活垃圾和可回收废弃物。办公过程产生的固废按办公室要求放到指定地点，</w:t>
            </w:r>
            <w:r>
              <w:rPr>
                <w:rFonts w:hint="eastAsia" w:ascii="宋体" w:hAnsi="宋体" w:cs="宋体"/>
                <w:szCs w:val="21"/>
                <w:lang w:eastAsia="zh-CN"/>
              </w:rPr>
              <w:t>现场</w:t>
            </w:r>
            <w:r>
              <w:rPr>
                <w:rFonts w:hint="eastAsia" w:ascii="宋体" w:hAnsi="宋体" w:cs="宋体"/>
                <w:szCs w:val="21"/>
              </w:rPr>
              <w:t>查看无混放现象。可回收废物(硒鼓、墨盒)集中收集后交给供应商回收处理。</w:t>
            </w:r>
          </w:p>
          <w:p>
            <w:pPr>
              <w:ind w:firstLine="420" w:firstLineChars="200"/>
              <w:rPr>
                <w:rFonts w:ascii="宋体" w:hAnsi="宋体" w:cs="宋体"/>
                <w:szCs w:val="21"/>
              </w:rPr>
            </w:pPr>
            <w:r>
              <w:rPr>
                <w:rFonts w:hint="eastAsia" w:ascii="宋体" w:hAnsi="宋体" w:cs="宋体"/>
                <w:szCs w:val="21"/>
              </w:rPr>
              <w:t>一般生活垃圾集中收集运至垃圾站。</w:t>
            </w:r>
          </w:p>
          <w:p>
            <w:pPr>
              <w:ind w:firstLine="420" w:firstLineChars="200"/>
              <w:rPr>
                <w:rFonts w:ascii="宋体" w:hAnsi="宋体" w:cs="宋体"/>
                <w:szCs w:val="21"/>
              </w:rPr>
            </w:pPr>
            <w:r>
              <w:rPr>
                <w:rFonts w:hint="eastAsia" w:ascii="宋体" w:hAnsi="宋体" w:cs="宋体"/>
                <w:szCs w:val="21"/>
              </w:rPr>
              <w:t>提供《垃圾清运记录表》，查2020.12.20、2020.12.24及2020.12.28日处理记录，符合要求。</w:t>
            </w:r>
          </w:p>
          <w:p>
            <w:pPr>
              <w:rPr>
                <w:rFonts w:ascii="宋体" w:hAnsi="宋体" w:cs="宋体"/>
                <w:szCs w:val="21"/>
              </w:rPr>
            </w:pPr>
            <w:r>
              <w:rPr>
                <w:rFonts w:hint="eastAsia" w:ascii="宋体" w:hAnsi="宋体" w:cs="宋体"/>
                <w:szCs w:val="21"/>
              </w:rPr>
              <w:t>■杜绝重大火灾事故：</w:t>
            </w:r>
          </w:p>
          <w:p>
            <w:pPr>
              <w:ind w:firstLine="420" w:firstLineChars="200"/>
              <w:rPr>
                <w:rFonts w:ascii="宋体" w:hAnsi="宋体" w:cs="宋体"/>
                <w:szCs w:val="21"/>
              </w:rPr>
            </w:pPr>
            <w:r>
              <w:rPr>
                <w:rFonts w:hint="eastAsia" w:ascii="宋体" w:hAnsi="宋体" w:cs="宋体"/>
                <w:szCs w:val="21"/>
              </w:rPr>
              <w:t>每月对办公区域进行一次全面检查。</w:t>
            </w:r>
          </w:p>
          <w:p>
            <w:pPr>
              <w:ind w:firstLine="420" w:firstLineChars="200"/>
              <w:rPr>
                <w:rFonts w:ascii="宋体" w:hAnsi="宋体" w:cs="宋体"/>
                <w:szCs w:val="21"/>
              </w:rPr>
            </w:pPr>
            <w:r>
              <w:rPr>
                <w:rFonts w:hint="eastAsia" w:ascii="宋体" w:hAnsi="宋体" w:cs="宋体"/>
                <w:szCs w:val="21"/>
              </w:rPr>
              <w:t>提供《保安日常检查表》，检查内容包括：1.工作纪律；2.工作环境；3.消防检查；4.安全情况。</w:t>
            </w:r>
          </w:p>
          <w:p>
            <w:pPr>
              <w:ind w:firstLine="420" w:firstLineChars="200"/>
              <w:rPr>
                <w:rFonts w:ascii="宋体" w:hAnsi="宋体" w:cs="宋体"/>
                <w:szCs w:val="21"/>
              </w:rPr>
            </w:pPr>
            <w:r>
              <w:rPr>
                <w:rFonts w:hint="eastAsia" w:ascii="宋体" w:hAnsi="宋体" w:cs="宋体"/>
                <w:szCs w:val="21"/>
              </w:rPr>
              <w:t>抽查2020.10、2020.11、2020.12月《保安日常检查表》，符合要求，检查人李晓玲。</w:t>
            </w:r>
          </w:p>
          <w:p>
            <w:pPr>
              <w:ind w:firstLine="420" w:firstLineChars="200"/>
              <w:rPr>
                <w:rFonts w:ascii="宋体" w:hAnsi="宋体" w:cs="宋体"/>
                <w:b/>
                <w:bCs/>
                <w:color w:val="FF0000"/>
                <w:szCs w:val="21"/>
              </w:rPr>
            </w:pPr>
            <w:r>
              <w:rPr>
                <w:rFonts w:hint="eastAsia" w:ascii="宋体" w:hAnsi="宋体" w:cs="宋体"/>
                <w:szCs w:val="21"/>
              </w:rPr>
              <w:t>提供《消防器材台账》，符合要求。</w:t>
            </w:r>
          </w:p>
          <w:p>
            <w:pPr>
              <w:rPr>
                <w:rFonts w:ascii="宋体" w:hAnsi="宋体" w:cs="宋体"/>
                <w:szCs w:val="21"/>
              </w:rPr>
            </w:pPr>
            <w:r>
              <w:rPr>
                <w:rFonts w:hint="eastAsia" w:ascii="宋体" w:hAnsi="宋体" w:cs="宋体"/>
                <w:szCs w:val="21"/>
              </w:rPr>
              <w:t>■杜绝触电事故：现场电源开关管理等基本符合要求；定期对现场插座、电线、接线板等进行检查，确保符合使用要求。</w:t>
            </w:r>
          </w:p>
          <w:p>
            <w:pPr>
              <w:rPr>
                <w:rFonts w:ascii="宋体" w:hAnsi="宋体" w:cs="宋体"/>
                <w:szCs w:val="21"/>
              </w:rPr>
            </w:pPr>
            <w:r>
              <w:rPr>
                <w:rFonts w:hint="eastAsia" w:ascii="宋体" w:hAnsi="宋体" w:cs="宋体"/>
                <w:szCs w:val="21"/>
              </w:rPr>
              <w:t>■废水：行政部产生废水为日常生活污水，直接排入市政污水管网。</w:t>
            </w:r>
          </w:p>
          <w:p>
            <w:pPr>
              <w:spacing w:before="93" w:beforeLines="30" w:after="93" w:afterLines="30"/>
              <w:ind w:firstLine="420" w:firstLineChars="200"/>
              <w:rPr>
                <w:rFonts w:ascii="宋体" w:hAnsi="宋体" w:cs="宋体"/>
                <w:color w:val="000000"/>
                <w:szCs w:val="21"/>
              </w:rPr>
            </w:pPr>
            <w:r>
              <w:rPr>
                <w:rFonts w:hint="eastAsia" w:ascii="宋体" w:hAnsi="宋体" w:cs="宋体"/>
                <w:szCs w:val="21"/>
              </w:rPr>
              <w:t>经查环境、安全运行控制基本符合要求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809" w:type="dxa"/>
            <w:vAlign w:val="center"/>
          </w:tcPr>
          <w:p>
            <w:pPr>
              <w:rPr>
                <w:rFonts w:ascii="宋体" w:hAnsi="宋体" w:cs="宋体"/>
                <w:szCs w:val="21"/>
              </w:rPr>
            </w:pPr>
            <w:r>
              <w:rPr>
                <w:rFonts w:hint="eastAsia" w:ascii="宋体" w:hAnsi="宋体" w:cs="宋体"/>
                <w:szCs w:val="21"/>
              </w:rPr>
              <w:t>应急准备和响应</w:t>
            </w:r>
          </w:p>
        </w:tc>
        <w:tc>
          <w:tcPr>
            <w:tcW w:w="1311" w:type="dxa"/>
            <w:vAlign w:val="center"/>
          </w:tcPr>
          <w:p>
            <w:pPr>
              <w:rPr>
                <w:rFonts w:ascii="宋体" w:hAnsi="宋体" w:cs="宋体"/>
                <w:szCs w:val="21"/>
              </w:rPr>
            </w:pPr>
            <w:r>
              <w:rPr>
                <w:rFonts w:hint="eastAsia" w:ascii="宋体" w:hAnsi="宋体" w:cs="宋体"/>
                <w:szCs w:val="21"/>
              </w:rPr>
              <w:t>E8.2</w:t>
            </w:r>
          </w:p>
        </w:tc>
        <w:tc>
          <w:tcPr>
            <w:tcW w:w="10004" w:type="dxa"/>
            <w:vAlign w:val="center"/>
          </w:tcPr>
          <w:p>
            <w:pPr>
              <w:spacing w:before="93" w:beforeLines="30" w:after="93" w:afterLines="30"/>
              <w:jc w:val="left"/>
              <w:rPr>
                <w:rFonts w:hint="eastAsia"/>
                <w:b/>
                <w:bCs/>
              </w:rPr>
            </w:pPr>
            <w:r>
              <w:rPr>
                <w:rFonts w:hint="eastAsia"/>
                <w:b/>
                <w:bCs/>
                <w:lang w:val="en-US" w:eastAsia="zh-CN"/>
              </w:rPr>
              <w:t>现场确认如下，</w:t>
            </w:r>
          </w:p>
          <w:p>
            <w:pPr>
              <w:ind w:firstLine="420" w:firstLineChars="200"/>
              <w:rPr>
                <w:rFonts w:ascii="宋体" w:hAnsi="宋体" w:cs="宋体"/>
                <w:szCs w:val="21"/>
              </w:rPr>
            </w:pPr>
            <w:r>
              <w:rPr>
                <w:rFonts w:hint="eastAsia" w:ascii="宋体" w:hAnsi="宋体" w:cs="宋体"/>
                <w:szCs w:val="21"/>
              </w:rPr>
              <w:t>编制《</w:t>
            </w:r>
            <w:r>
              <w:rPr>
                <w:rFonts w:hint="eastAsia" w:ascii="宋体" w:hAnsi="宋体" w:cs="宋体"/>
                <w:szCs w:val="21"/>
                <w:lang w:val="zh-CN"/>
              </w:rPr>
              <w:t>应急准备和响应控制程序</w:t>
            </w:r>
            <w:r>
              <w:rPr>
                <w:rFonts w:hint="eastAsia" w:ascii="宋体" w:hAnsi="宋体" w:cs="宋体"/>
                <w:szCs w:val="21"/>
              </w:rPr>
              <w:t>》，识别的紧急情况为火灾、触电等，确定了应急准备和响应步骤、方法及控制要求。</w:t>
            </w:r>
          </w:p>
          <w:p>
            <w:pPr>
              <w:rPr>
                <w:rFonts w:ascii="宋体" w:hAnsi="宋体" w:cs="宋体"/>
                <w:szCs w:val="21"/>
              </w:rPr>
            </w:pPr>
            <w:r>
              <w:rPr>
                <w:rFonts w:hint="eastAsia" w:ascii="宋体" w:hAnsi="宋体" w:cs="宋体"/>
                <w:szCs w:val="21"/>
              </w:rPr>
              <w:t>■查2020年5月16日火灾应急救援演练记录，演习过程描述：1.枯叶自燃引起火灾；2.演习火灾，组织演习灭火及逃生。</w:t>
            </w:r>
          </w:p>
          <w:p>
            <w:pPr>
              <w:rPr>
                <w:rFonts w:ascii="宋体" w:hAnsi="宋体" w:cs="宋体"/>
                <w:szCs w:val="21"/>
              </w:rPr>
            </w:pPr>
            <w:r>
              <w:rPr>
                <w:rFonts w:hint="eastAsia" w:ascii="宋体" w:hAnsi="宋体" w:cs="宋体"/>
                <w:szCs w:val="21"/>
              </w:rPr>
              <w:t>效果评价：各部门配合紧密；灭火方法正确有效；人员能及时疏散；制定的应急措施有效。</w:t>
            </w:r>
          </w:p>
          <w:p>
            <w:pPr>
              <w:rPr>
                <w:rFonts w:ascii="宋体" w:hAnsi="宋体" w:cs="宋体"/>
                <w:szCs w:val="21"/>
              </w:rPr>
            </w:pPr>
          </w:p>
          <w:p>
            <w:pPr>
              <w:rPr>
                <w:rFonts w:ascii="宋体" w:hAnsi="宋体" w:cs="宋体"/>
                <w:szCs w:val="21"/>
              </w:rPr>
            </w:pPr>
            <w:r>
              <w:rPr>
                <w:rFonts w:hint="eastAsia" w:ascii="宋体" w:hAnsi="宋体" w:cs="宋体"/>
                <w:szCs w:val="21"/>
              </w:rPr>
              <w:t>■查2020年10月17日，意外触电应急演习记录，演习过程描述：模拟办公室不慎发生触电情况，最先发现的人及时断掉电源，拨打120，其他同志听到后有的立即取救护物资。</w:t>
            </w:r>
          </w:p>
          <w:p>
            <w:pPr>
              <w:rPr>
                <w:rFonts w:ascii="宋体" w:hAnsi="宋体" w:cs="宋体"/>
                <w:szCs w:val="21"/>
              </w:rPr>
            </w:pPr>
            <w:r>
              <w:rPr>
                <w:rFonts w:hint="eastAsia" w:ascii="宋体" w:hAnsi="宋体" w:cs="宋体"/>
                <w:szCs w:val="21"/>
              </w:rPr>
              <w:t>应急小组组长王强进行现场指挥。经过大家共同努力将有人员送至救护车。</w:t>
            </w:r>
          </w:p>
          <w:p>
            <w:pPr>
              <w:rPr>
                <w:rFonts w:ascii="宋体" w:hAnsi="宋体" w:cs="宋体"/>
                <w:szCs w:val="21"/>
              </w:rPr>
            </w:pPr>
            <w:r>
              <w:rPr>
                <w:rFonts w:hint="eastAsia" w:ascii="宋体" w:hAnsi="宋体" w:cs="宋体"/>
                <w:szCs w:val="21"/>
              </w:rPr>
              <w:t>应急能力评价：演练效果良好，提高了员工对安全知识的理解和救护知识正确掌握。</w:t>
            </w:r>
          </w:p>
          <w:p>
            <w:pPr>
              <w:spacing w:before="93" w:beforeLines="30" w:after="93" w:afterLines="30"/>
              <w:ind w:firstLine="420" w:firstLineChars="200"/>
              <w:rPr>
                <w:rFonts w:ascii="宋体" w:hAnsi="宋体" w:cs="宋体"/>
                <w:szCs w:val="21"/>
              </w:rPr>
            </w:pPr>
            <w:r>
              <w:rPr>
                <w:rFonts w:hint="eastAsia" w:ascii="宋体" w:hAnsi="宋体" w:cs="宋体"/>
                <w:szCs w:val="21"/>
              </w:rPr>
              <w:t>经查组织的应急响应方案及措施有效，基本符合要求。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hAnsi="宋体" w:cs="宋体"/>
                <w:szCs w:val="21"/>
              </w:rPr>
            </w:pPr>
            <w:r>
              <w:rPr>
                <w:rFonts w:hint="eastAsia" w:ascii="宋体" w:hAnsi="宋体" w:cs="宋体"/>
                <w:szCs w:val="21"/>
              </w:rPr>
              <w:t>顾客满意</w:t>
            </w:r>
          </w:p>
        </w:tc>
        <w:tc>
          <w:tcPr>
            <w:tcW w:w="1311" w:type="dxa"/>
            <w:vAlign w:val="center"/>
          </w:tcPr>
          <w:p>
            <w:pPr>
              <w:rPr>
                <w:rFonts w:ascii="宋体" w:hAnsi="宋体" w:cs="宋体"/>
                <w:szCs w:val="21"/>
              </w:rPr>
            </w:pPr>
            <w:r>
              <w:rPr>
                <w:rFonts w:hint="eastAsia" w:ascii="宋体" w:hAnsi="宋体" w:cs="宋体"/>
                <w:szCs w:val="21"/>
              </w:rPr>
              <w:t>Q9.1.2</w:t>
            </w:r>
          </w:p>
        </w:tc>
        <w:tc>
          <w:tcPr>
            <w:tcW w:w="10004" w:type="dxa"/>
            <w:vAlign w:val="center"/>
          </w:tcPr>
          <w:p>
            <w:pPr>
              <w:ind w:firstLine="420" w:firstLineChars="200"/>
              <w:rPr>
                <w:rFonts w:ascii="宋体" w:hAnsi="宋体" w:cs="宋体"/>
                <w:szCs w:val="21"/>
              </w:rPr>
            </w:pPr>
            <w:r>
              <w:rPr>
                <w:rFonts w:hint="eastAsia" w:ascii="宋体" w:hAnsi="宋体" w:cs="宋体"/>
                <w:szCs w:val="21"/>
              </w:rPr>
              <w:t>《质量手册》中规定了公司应满足与产品和服务相关的交付后活动的要求，同时按照《顾客满意监测程序》的要求对顾客满意程度进行监视，以便评价质量体系的有效性，持续增强顾客满意。</w:t>
            </w:r>
          </w:p>
          <w:p>
            <w:pPr>
              <w:rPr>
                <w:rFonts w:ascii="宋体" w:hAnsi="宋体" w:cs="宋体"/>
                <w:szCs w:val="21"/>
              </w:rPr>
            </w:pPr>
            <w:r>
              <w:rPr>
                <w:rFonts w:hint="eastAsia" w:ascii="宋体" w:hAnsi="宋体" w:cs="宋体"/>
                <w:szCs w:val="21"/>
              </w:rPr>
              <w:t>■查产品交付情况：公司通过电话跟踪沟通及定期拜访、客户满意度调查等方式确认交付及交付后服务的满意程度。</w:t>
            </w:r>
          </w:p>
          <w:p>
            <w:pPr>
              <w:rPr>
                <w:rFonts w:ascii="宋体" w:hAnsi="宋体" w:cs="宋体"/>
                <w:szCs w:val="21"/>
              </w:rPr>
            </w:pPr>
            <w:r>
              <w:rPr>
                <w:rFonts w:hint="eastAsia" w:ascii="宋体" w:hAnsi="宋体" w:cs="宋体"/>
                <w:szCs w:val="21"/>
              </w:rPr>
              <w:t>■查《顾客满意度调查记录表》，编号JT-JL-067。调查方法：邮件调查。</w:t>
            </w:r>
          </w:p>
          <w:p>
            <w:pPr>
              <w:rPr>
                <w:rFonts w:ascii="宋体" w:hAnsi="宋体" w:cs="宋体"/>
                <w:szCs w:val="21"/>
              </w:rPr>
            </w:pPr>
            <w:r>
              <w:rPr>
                <w:rFonts w:hint="eastAsia" w:ascii="宋体" w:hAnsi="宋体" w:cs="宋体"/>
                <w:szCs w:val="21"/>
              </w:rPr>
              <w:t>顾客名单：沈阳森甲物业管理有限公司。</w:t>
            </w:r>
          </w:p>
          <w:p>
            <w:pPr>
              <w:rPr>
                <w:rFonts w:ascii="宋体" w:hAnsi="宋体" w:cs="宋体"/>
                <w:szCs w:val="21"/>
              </w:rPr>
            </w:pPr>
            <w:r>
              <w:rPr>
                <w:rFonts w:hint="eastAsia" w:ascii="宋体" w:hAnsi="宋体" w:cs="宋体"/>
                <w:szCs w:val="21"/>
              </w:rPr>
              <w:t>调查内容包括：服务质量、服务时效性、价格、及售后服务等。</w:t>
            </w:r>
          </w:p>
          <w:p>
            <w:pPr>
              <w:rPr>
                <w:rFonts w:ascii="宋体" w:hAnsi="宋体" w:cs="宋体"/>
                <w:szCs w:val="21"/>
              </w:rPr>
            </w:pPr>
            <w:r>
              <w:rPr>
                <w:rFonts w:hint="eastAsia" w:ascii="宋体" w:hAnsi="宋体" w:cs="宋体"/>
                <w:szCs w:val="21"/>
              </w:rPr>
              <w:t>■提供《顾客满意度测量报告》。</w:t>
            </w:r>
          </w:p>
          <w:p>
            <w:pPr>
              <w:rPr>
                <w:rFonts w:ascii="宋体" w:hAnsi="宋体" w:cs="宋体"/>
                <w:szCs w:val="21"/>
              </w:rPr>
            </w:pPr>
            <w:r>
              <w:rPr>
                <w:rFonts w:hint="eastAsia" w:ascii="宋体" w:hAnsi="宋体" w:cs="宋体"/>
                <w:szCs w:val="21"/>
              </w:rPr>
              <w:t>调查结果：满意度97分。未有顾客投诉的情况。</w:t>
            </w:r>
          </w:p>
          <w:p>
            <w:pPr>
              <w:spacing w:before="93" w:beforeLines="30" w:after="93" w:afterLines="30"/>
              <w:ind w:firstLine="420" w:firstLineChars="200"/>
              <w:rPr>
                <w:rFonts w:ascii="宋体" w:hAnsi="宋体" w:cs="宋体"/>
                <w:szCs w:val="21"/>
              </w:rPr>
            </w:pPr>
            <w:r>
              <w:rPr>
                <w:rFonts w:hint="eastAsia" w:ascii="宋体" w:hAnsi="宋体" w:cs="宋体"/>
                <w:szCs w:val="21"/>
              </w:rPr>
              <w:t>经查组织的交付后的活动控制，基本符合要求。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hAnsi="宋体" w:cs="宋体"/>
                <w:b/>
                <w:bCs/>
                <w:szCs w:val="21"/>
              </w:rPr>
            </w:pPr>
            <w:r>
              <w:rPr>
                <w:rFonts w:hint="eastAsia" w:ascii="宋体" w:hAnsi="宋体" w:cs="宋体"/>
                <w:szCs w:val="21"/>
              </w:rPr>
              <w:t>内部审核</w:t>
            </w:r>
          </w:p>
        </w:tc>
        <w:tc>
          <w:tcPr>
            <w:tcW w:w="1311" w:type="dxa"/>
            <w:vAlign w:val="center"/>
          </w:tcPr>
          <w:p>
            <w:pPr>
              <w:rPr>
                <w:rFonts w:ascii="宋体" w:hAnsi="宋体" w:cs="宋体"/>
                <w:szCs w:val="21"/>
              </w:rPr>
            </w:pPr>
            <w:r>
              <w:rPr>
                <w:rFonts w:hint="eastAsia" w:ascii="宋体" w:hAnsi="宋体" w:cs="宋体"/>
                <w:szCs w:val="21"/>
              </w:rPr>
              <w:t>QE9.2</w:t>
            </w:r>
          </w:p>
        </w:tc>
        <w:tc>
          <w:tcPr>
            <w:tcW w:w="10004" w:type="dxa"/>
            <w:vAlign w:val="center"/>
          </w:tcPr>
          <w:p>
            <w:pPr>
              <w:ind w:firstLine="420" w:firstLineChars="200"/>
              <w:rPr>
                <w:rFonts w:ascii="宋体" w:hAnsi="宋体" w:cs="宋体"/>
                <w:szCs w:val="21"/>
              </w:rPr>
            </w:pPr>
            <w:r>
              <w:rPr>
                <w:rFonts w:hint="eastAsia" w:ascii="宋体" w:hAnsi="宋体" w:cs="宋体"/>
                <w:szCs w:val="21"/>
              </w:rPr>
              <w:t>由李晓玲组织内部审核，一般每年进行一次内部审核，时间间隔不超过12个月，抽查最近一次的内部审核情况：</w:t>
            </w:r>
          </w:p>
          <w:p>
            <w:pPr>
              <w:rPr>
                <w:rFonts w:ascii="宋体" w:hAnsi="宋体" w:cs="宋体"/>
                <w:szCs w:val="21"/>
              </w:rPr>
            </w:pPr>
            <w:r>
              <w:rPr>
                <w:rFonts w:hint="eastAsia" w:ascii="宋体" w:hAnsi="宋体" w:cs="宋体"/>
                <w:szCs w:val="21"/>
              </w:rPr>
              <w:t>■查内部审核实施计划。</w:t>
            </w:r>
          </w:p>
          <w:p>
            <w:pPr>
              <w:rPr>
                <w:rFonts w:ascii="宋体" w:hAnsi="宋体" w:cs="宋体"/>
                <w:szCs w:val="21"/>
              </w:rPr>
            </w:pPr>
            <w:r>
              <w:rPr>
                <w:rFonts w:hint="eastAsia" w:ascii="宋体" w:hAnsi="宋体" w:cs="宋体"/>
                <w:szCs w:val="21"/>
              </w:rPr>
              <w:t>提供《内部体系审核实施计划》，其内容已包括了审核目的、范围、依据、审核小组成员、日期安排。</w:t>
            </w:r>
          </w:p>
          <w:p>
            <w:pPr>
              <w:ind w:left="1050" w:hanging="1050" w:hangingChars="500"/>
              <w:rPr>
                <w:rFonts w:ascii="宋体" w:hAnsi="宋体" w:cs="宋体"/>
                <w:szCs w:val="21"/>
              </w:rPr>
            </w:pPr>
            <w:r>
              <w:rPr>
                <w:rFonts w:hint="eastAsia" w:ascii="宋体" w:hAnsi="宋体" w:cs="宋体"/>
                <w:szCs w:val="21"/>
              </w:rPr>
              <w:t>1.审核目的：测量公司质量、环境、职业健康安全管理体系的符合标准程度、体系运作的符合性、有效性。</w:t>
            </w:r>
          </w:p>
          <w:p>
            <w:pPr>
              <w:rPr>
                <w:rFonts w:ascii="宋体" w:hAnsi="宋体" w:cs="宋体"/>
                <w:szCs w:val="21"/>
              </w:rPr>
            </w:pPr>
            <w:r>
              <w:rPr>
                <w:rFonts w:hint="eastAsia" w:ascii="宋体" w:hAnsi="宋体" w:cs="宋体"/>
                <w:szCs w:val="21"/>
              </w:rPr>
              <w:t>2.审核依据：ISO9001:2015/ ISO14001:2015/ISO45001:2018质量、环境、职业健康安全管理体系标准、管理手册、程序文件及相关的工作文件，合同，法律法规行业标准。内部审核实施：组长：李晓玲 组员：闫欣欣</w:t>
            </w:r>
          </w:p>
          <w:p>
            <w:pPr>
              <w:rPr>
                <w:rFonts w:ascii="宋体" w:hAnsi="宋体" w:cs="宋体"/>
                <w:szCs w:val="21"/>
              </w:rPr>
            </w:pPr>
            <w:r>
              <w:rPr>
                <w:rFonts w:hint="eastAsia" w:ascii="宋体" w:hAnsi="宋体" w:cs="宋体"/>
                <w:szCs w:val="21"/>
              </w:rPr>
              <w:t>3.审核时间 2020年8月20日，共1天。</w:t>
            </w:r>
          </w:p>
          <w:p>
            <w:pPr>
              <w:rPr>
                <w:rFonts w:ascii="宋体" w:hAnsi="宋体" w:cs="宋体"/>
                <w:szCs w:val="21"/>
              </w:rPr>
            </w:pPr>
            <w:r>
              <w:rPr>
                <w:rFonts w:hint="eastAsia" w:ascii="宋体" w:hAnsi="宋体" w:cs="宋体"/>
                <w:szCs w:val="21"/>
              </w:rPr>
              <w:t>4.审核按计划进行。经询问查2名内审员经内部培训合格，培训教师：咨询老师 内审员能力尚可。</w:t>
            </w:r>
          </w:p>
          <w:p>
            <w:pPr>
              <w:rPr>
                <w:rFonts w:ascii="宋体" w:hAnsi="宋体" w:cs="宋体"/>
                <w:szCs w:val="21"/>
              </w:rPr>
            </w:pPr>
            <w:r>
              <w:rPr>
                <w:rFonts w:hint="eastAsia" w:ascii="宋体" w:hAnsi="宋体" w:cs="宋体"/>
                <w:szCs w:val="21"/>
              </w:rPr>
              <w:t>审核计划已考虑到互查的公正性，无审核员审核本部门的工作，计划内容涉及各部门，条款覆盖整个体系。</w:t>
            </w:r>
          </w:p>
          <w:p>
            <w:pPr>
              <w:rPr>
                <w:rFonts w:ascii="宋体" w:hAnsi="宋体" w:cs="宋体"/>
                <w:szCs w:val="21"/>
              </w:rPr>
            </w:pPr>
            <w:r>
              <w:rPr>
                <w:rFonts w:hint="eastAsia" w:ascii="宋体" w:hAnsi="宋体" w:cs="宋体"/>
                <w:szCs w:val="21"/>
              </w:rPr>
              <w:t>5.提供了内部审核检查证据，其中包括对总经理/管理者代表、行政部、项目部等部门的审核记录，条款与策划一致，记录真实、完整。</w:t>
            </w:r>
          </w:p>
          <w:p>
            <w:pPr>
              <w:rPr>
                <w:rFonts w:ascii="宋体" w:hAnsi="宋体" w:cs="宋体"/>
                <w:szCs w:val="21"/>
              </w:rPr>
            </w:pPr>
            <w:r>
              <w:rPr>
                <w:rFonts w:hint="eastAsia" w:ascii="宋体" w:hAnsi="宋体" w:cs="宋体"/>
                <w:szCs w:val="21"/>
              </w:rPr>
              <w:t>■本次内审在行政部发现1个一般不符合项。</w:t>
            </w:r>
          </w:p>
          <w:p>
            <w:pPr>
              <w:rPr>
                <w:rFonts w:ascii="宋体" w:hAnsi="宋体" w:cs="宋体"/>
                <w:szCs w:val="21"/>
              </w:rPr>
            </w:pPr>
            <w:r>
              <w:rPr>
                <w:rFonts w:hint="eastAsia" w:ascii="宋体" w:hAnsi="宋体" w:cs="宋体"/>
                <w:szCs w:val="21"/>
              </w:rPr>
              <w:t>不符合内容：</w:t>
            </w:r>
          </w:p>
          <w:p>
            <w:pPr>
              <w:numPr>
                <w:ilvl w:val="0"/>
                <w:numId w:val="1"/>
              </w:numPr>
              <w:rPr>
                <w:rFonts w:ascii="宋体" w:hAnsi="宋体" w:cs="宋体"/>
                <w:szCs w:val="21"/>
              </w:rPr>
            </w:pPr>
            <w:r>
              <w:rPr>
                <w:rFonts w:hint="eastAsia" w:ascii="宋体" w:hAnsi="宋体" w:cs="宋体"/>
                <w:szCs w:val="21"/>
              </w:rPr>
              <w:t>培训后，未进行有效性评价，不符合GB/T24001:2016中 7.2 条款。</w:t>
            </w:r>
          </w:p>
          <w:p>
            <w:pPr>
              <w:rPr>
                <w:rFonts w:ascii="宋体" w:hAnsi="宋体" w:cs="宋体"/>
                <w:szCs w:val="21"/>
              </w:rPr>
            </w:pPr>
            <w:r>
              <w:rPr>
                <w:rFonts w:hint="eastAsia" w:ascii="宋体" w:hAnsi="宋体" w:cs="宋体"/>
                <w:szCs w:val="21"/>
              </w:rPr>
              <w:t>责任部门已分析了原因并采取了纠正措施，按要求进行了整改，最后内审员进行了验证，纠正措施实施有效。</w:t>
            </w:r>
          </w:p>
          <w:p>
            <w:pPr>
              <w:rPr>
                <w:rFonts w:ascii="宋体" w:hAnsi="宋体" w:cs="宋体"/>
                <w:szCs w:val="21"/>
              </w:rPr>
            </w:pPr>
            <w:r>
              <w:rPr>
                <w:rFonts w:hint="eastAsia" w:ascii="宋体" w:hAnsi="宋体" w:cs="宋体"/>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pPr>
              <w:spacing w:before="93" w:beforeLines="30" w:after="93" w:afterLines="30"/>
              <w:rPr>
                <w:rFonts w:ascii="宋体" w:hAnsi="宋体" w:cs="宋体"/>
                <w:szCs w:val="21"/>
              </w:rPr>
            </w:pPr>
            <w:r>
              <w:rPr>
                <w:rFonts w:hint="eastAsia" w:ascii="宋体" w:hAnsi="宋体" w:cs="宋体"/>
                <w:szCs w:val="21"/>
              </w:rPr>
              <w:t>■查公司内部审核的资料基本完整，符合要求。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hAnsi="宋体" w:cs="宋体"/>
                <w:b/>
                <w:bCs/>
                <w:szCs w:val="21"/>
              </w:rPr>
            </w:pPr>
            <w:r>
              <w:rPr>
                <w:rFonts w:hint="eastAsia" w:ascii="宋体" w:hAnsi="宋体" w:cs="宋体"/>
                <w:szCs w:val="21"/>
              </w:rPr>
              <w:t>不合格和纠正措施</w:t>
            </w:r>
          </w:p>
        </w:tc>
        <w:tc>
          <w:tcPr>
            <w:tcW w:w="1311" w:type="dxa"/>
            <w:vAlign w:val="center"/>
          </w:tcPr>
          <w:p>
            <w:pPr>
              <w:rPr>
                <w:rFonts w:ascii="宋体" w:hAnsi="宋体" w:cs="宋体"/>
                <w:szCs w:val="21"/>
              </w:rPr>
            </w:pPr>
            <w:r>
              <w:rPr>
                <w:rFonts w:hint="eastAsia" w:ascii="宋体" w:hAnsi="宋体" w:cs="宋体"/>
                <w:szCs w:val="21"/>
              </w:rPr>
              <w:t>QE</w:t>
            </w:r>
          </w:p>
          <w:p>
            <w:pPr>
              <w:rPr>
                <w:rFonts w:ascii="宋体" w:hAnsi="宋体" w:cs="宋体"/>
                <w:szCs w:val="21"/>
              </w:rPr>
            </w:pPr>
            <w:r>
              <w:rPr>
                <w:rFonts w:hint="eastAsia" w:ascii="宋体" w:hAnsi="宋体" w:cs="宋体"/>
                <w:szCs w:val="21"/>
              </w:rPr>
              <w:t>10.2</w:t>
            </w:r>
          </w:p>
        </w:tc>
        <w:tc>
          <w:tcPr>
            <w:tcW w:w="10004" w:type="dxa"/>
            <w:vAlign w:val="center"/>
          </w:tcPr>
          <w:p>
            <w:pPr>
              <w:ind w:firstLine="420" w:firstLineChars="200"/>
              <w:rPr>
                <w:rFonts w:ascii="宋体" w:hAnsi="宋体" w:cs="宋体"/>
                <w:szCs w:val="21"/>
              </w:rPr>
            </w:pPr>
            <w:r>
              <w:rPr>
                <w:rFonts w:hint="eastAsia" w:ascii="宋体" w:hAnsi="宋体" w:cs="宋体"/>
                <w:szCs w:val="21"/>
              </w:rPr>
              <w:t xml:space="preserve">保持实施《不符合、纠正预防措施控制程序》、《事故调查处理控制程序》，对纠正预防措施识别、评审、验证，事故事件报告、调查、处理等作了规定，其内容符合组织实际及标准要求。 </w:t>
            </w:r>
          </w:p>
          <w:p>
            <w:pPr>
              <w:ind w:firstLine="420" w:firstLineChars="200"/>
              <w:rPr>
                <w:rFonts w:ascii="宋体" w:hAnsi="宋体" w:cs="宋体"/>
                <w:szCs w:val="21"/>
              </w:rPr>
            </w:pPr>
            <w:r>
              <w:rPr>
                <w:rFonts w:hint="eastAsia" w:ascii="宋体" w:hAnsi="宋体" w:cs="宋体"/>
                <w:szCs w:val="21"/>
              </w:rPr>
              <w:t>对内审中提出不合格项进行了原因分析,并制定、实施了纠正措施，并由内审员对所采取的纠正措施进行了验证，纠正措施有效。</w:t>
            </w:r>
          </w:p>
          <w:p>
            <w:pPr>
              <w:ind w:firstLine="420" w:firstLineChars="200"/>
              <w:rPr>
                <w:rFonts w:ascii="宋体" w:hAnsi="宋体" w:cs="宋体"/>
                <w:szCs w:val="21"/>
              </w:rPr>
            </w:pPr>
            <w:r>
              <w:rPr>
                <w:rFonts w:hint="eastAsia" w:ascii="宋体" w:hAnsi="宋体" w:cs="宋体"/>
                <w:szCs w:val="21"/>
              </w:rPr>
              <w:t>提供2020.8.23日的《内审不符合培训记录表》，针对内审中出现的不符合，积极采取了培训措施，措施有效，符合要求。</w:t>
            </w:r>
          </w:p>
          <w:p>
            <w:pPr>
              <w:ind w:firstLine="420" w:firstLineChars="200"/>
              <w:rPr>
                <w:rFonts w:ascii="宋体" w:hAnsi="宋体" w:cs="宋体"/>
                <w:szCs w:val="21"/>
              </w:rPr>
            </w:pPr>
            <w:r>
              <w:rPr>
                <w:rFonts w:hint="eastAsia" w:ascii="宋体" w:hAnsi="宋体" w:cs="宋体"/>
                <w:szCs w:val="21"/>
              </w:rPr>
              <w:t>体系运行以来公司按照体系的要求，通过运行控制、加强培训，以及开展管理评审活动等方式采取预防措施，防止不符合/不合格的发生，不符合得到了有效控制，人员质量</w:t>
            </w:r>
            <w:bookmarkStart w:id="1" w:name="_GoBack"/>
            <w:bookmarkEnd w:id="1"/>
            <w:r>
              <w:rPr>
                <w:rFonts w:hint="eastAsia" w:ascii="宋体" w:hAnsi="宋体" w:cs="宋体"/>
                <w:szCs w:val="21"/>
              </w:rPr>
              <w:t>、环保、安全意识有了明显提高，没有发现潜在的不符合，没有发生重大质量事故和投诉处罚，没有发生环境、职业健康安全事件和投诉处罚。</w:t>
            </w:r>
          </w:p>
          <w:p>
            <w:pPr>
              <w:spacing w:before="93" w:beforeLines="30" w:after="93" w:afterLines="30"/>
              <w:ind w:firstLine="420" w:firstLineChars="200"/>
              <w:rPr>
                <w:rFonts w:ascii="宋体" w:hAnsi="宋体" w:cs="宋体"/>
                <w:szCs w:val="21"/>
              </w:rPr>
            </w:pPr>
            <w:r>
              <w:rPr>
                <w:rFonts w:hint="eastAsia" w:ascii="宋体" w:hAnsi="宋体" w:cs="宋体"/>
                <w:szCs w:val="21"/>
              </w:rPr>
              <w:t>企业不合格和纠正措施的管理符合标准规定要求。</w:t>
            </w:r>
          </w:p>
        </w:tc>
        <w:tc>
          <w:tcPr>
            <w:tcW w:w="1585" w:type="dxa"/>
          </w:tcPr>
          <w:p>
            <w:pPr>
              <w:rPr>
                <w:rFonts w:ascii="宋体" w:hAnsi="宋体" w:cs="宋体"/>
                <w:szCs w:val="21"/>
              </w:rPr>
            </w:pPr>
            <w:r>
              <w:rPr>
                <w:rFonts w:hint="eastAsia" w:ascii="宋体" w:hAnsi="宋体" w:cs="宋体"/>
                <w:szCs w:val="21"/>
              </w:rPr>
              <w:t>Y</w:t>
            </w:r>
          </w:p>
        </w:tc>
      </w:tr>
    </w:tbl>
    <w:p>
      <w:r>
        <w:ptab w:relativeTo="margin" w:alignment="center" w:leader="none"/>
      </w:r>
    </w:p>
    <w:p>
      <w:pPr>
        <w:pStyle w:val="5"/>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4C9F4"/>
    <w:multiLevelType w:val="singleLevel"/>
    <w:tmpl w:val="1D44C9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462B5"/>
    <w:rsid w:val="006508CD"/>
    <w:rsid w:val="006642E9"/>
    <w:rsid w:val="00730281"/>
    <w:rsid w:val="008B0A22"/>
    <w:rsid w:val="009D10D6"/>
    <w:rsid w:val="00A07AA2"/>
    <w:rsid w:val="00CB14E9"/>
    <w:rsid w:val="00CE417D"/>
    <w:rsid w:val="00D063E4"/>
    <w:rsid w:val="00D6273F"/>
    <w:rsid w:val="00D65AC3"/>
    <w:rsid w:val="00D7203A"/>
    <w:rsid w:val="00F8010E"/>
    <w:rsid w:val="011A136B"/>
    <w:rsid w:val="01BE6EBC"/>
    <w:rsid w:val="01CC1037"/>
    <w:rsid w:val="02B30922"/>
    <w:rsid w:val="030377DA"/>
    <w:rsid w:val="03A3384D"/>
    <w:rsid w:val="04D31A2E"/>
    <w:rsid w:val="054478E9"/>
    <w:rsid w:val="05EA4F98"/>
    <w:rsid w:val="0630253F"/>
    <w:rsid w:val="068E04FC"/>
    <w:rsid w:val="082C6623"/>
    <w:rsid w:val="087744F7"/>
    <w:rsid w:val="090621CF"/>
    <w:rsid w:val="0BA4524F"/>
    <w:rsid w:val="0BAE7999"/>
    <w:rsid w:val="0C3857DE"/>
    <w:rsid w:val="0D3D5E02"/>
    <w:rsid w:val="0E070375"/>
    <w:rsid w:val="0ECC53E3"/>
    <w:rsid w:val="10777404"/>
    <w:rsid w:val="10A350DF"/>
    <w:rsid w:val="12E019AF"/>
    <w:rsid w:val="14234154"/>
    <w:rsid w:val="14844AC6"/>
    <w:rsid w:val="15416BDA"/>
    <w:rsid w:val="15975D79"/>
    <w:rsid w:val="15EF7C61"/>
    <w:rsid w:val="17C82FA3"/>
    <w:rsid w:val="19950C6E"/>
    <w:rsid w:val="1AF024E2"/>
    <w:rsid w:val="1BC61EB1"/>
    <w:rsid w:val="1DAD0165"/>
    <w:rsid w:val="1E7D59CE"/>
    <w:rsid w:val="1EAB1E40"/>
    <w:rsid w:val="1F53659F"/>
    <w:rsid w:val="1FBE4C14"/>
    <w:rsid w:val="23E94F41"/>
    <w:rsid w:val="255C074F"/>
    <w:rsid w:val="25622AE8"/>
    <w:rsid w:val="28145B0B"/>
    <w:rsid w:val="28980DDF"/>
    <w:rsid w:val="2B041AFE"/>
    <w:rsid w:val="2C146531"/>
    <w:rsid w:val="2FE52E5D"/>
    <w:rsid w:val="303D65FE"/>
    <w:rsid w:val="307A626D"/>
    <w:rsid w:val="33D103C1"/>
    <w:rsid w:val="35115ECD"/>
    <w:rsid w:val="35CE488A"/>
    <w:rsid w:val="371B51E8"/>
    <w:rsid w:val="37CD2985"/>
    <w:rsid w:val="387D1404"/>
    <w:rsid w:val="3922660E"/>
    <w:rsid w:val="397429B1"/>
    <w:rsid w:val="3B5D05AE"/>
    <w:rsid w:val="3DAE36BA"/>
    <w:rsid w:val="3F2C10C7"/>
    <w:rsid w:val="40A37018"/>
    <w:rsid w:val="416D395C"/>
    <w:rsid w:val="419C3CE2"/>
    <w:rsid w:val="429A61CD"/>
    <w:rsid w:val="42AA4384"/>
    <w:rsid w:val="439E3A08"/>
    <w:rsid w:val="44845DEA"/>
    <w:rsid w:val="44852ECC"/>
    <w:rsid w:val="44871917"/>
    <w:rsid w:val="45E94EC6"/>
    <w:rsid w:val="466114EA"/>
    <w:rsid w:val="468F27C0"/>
    <w:rsid w:val="4887655C"/>
    <w:rsid w:val="4AB96E80"/>
    <w:rsid w:val="4B03112F"/>
    <w:rsid w:val="4C0C5803"/>
    <w:rsid w:val="4C8401E2"/>
    <w:rsid w:val="4D533E39"/>
    <w:rsid w:val="4E294B6D"/>
    <w:rsid w:val="4EB64C11"/>
    <w:rsid w:val="4F02048F"/>
    <w:rsid w:val="4FB04420"/>
    <w:rsid w:val="50A61E96"/>
    <w:rsid w:val="51E33A4A"/>
    <w:rsid w:val="52A86330"/>
    <w:rsid w:val="550E4B5C"/>
    <w:rsid w:val="55283B0B"/>
    <w:rsid w:val="5681337F"/>
    <w:rsid w:val="580763FA"/>
    <w:rsid w:val="583E625C"/>
    <w:rsid w:val="593402E8"/>
    <w:rsid w:val="59F379E3"/>
    <w:rsid w:val="5B4E3AF7"/>
    <w:rsid w:val="5B9B33AF"/>
    <w:rsid w:val="5BAE7581"/>
    <w:rsid w:val="5BFC1798"/>
    <w:rsid w:val="5C2F5028"/>
    <w:rsid w:val="5FEE7624"/>
    <w:rsid w:val="6063107E"/>
    <w:rsid w:val="60A00483"/>
    <w:rsid w:val="60B91DE1"/>
    <w:rsid w:val="622520C3"/>
    <w:rsid w:val="666545FD"/>
    <w:rsid w:val="673554EE"/>
    <w:rsid w:val="673C127C"/>
    <w:rsid w:val="67C36095"/>
    <w:rsid w:val="684D5AC2"/>
    <w:rsid w:val="68C573F0"/>
    <w:rsid w:val="693053FB"/>
    <w:rsid w:val="6C6C472E"/>
    <w:rsid w:val="6C91072F"/>
    <w:rsid w:val="6D640673"/>
    <w:rsid w:val="6F882FA7"/>
    <w:rsid w:val="6FC21137"/>
    <w:rsid w:val="70130B05"/>
    <w:rsid w:val="70650073"/>
    <w:rsid w:val="709D7A91"/>
    <w:rsid w:val="70CB3263"/>
    <w:rsid w:val="717226BB"/>
    <w:rsid w:val="735C379F"/>
    <w:rsid w:val="751A6EEC"/>
    <w:rsid w:val="753016B0"/>
    <w:rsid w:val="7AF662D1"/>
    <w:rsid w:val="7C8F5F0F"/>
    <w:rsid w:val="7D7E646B"/>
    <w:rsid w:val="7FA26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qFormat/>
    <w:uiPriority w:val="0"/>
    <w:pPr>
      <w:widowControl w:val="0"/>
      <w:autoSpaceDE w:val="0"/>
      <w:autoSpaceDN w:val="0"/>
      <w:adjustRightInd w:val="0"/>
    </w:pPr>
    <w:rPr>
      <w:rFonts w:hint="eastAsia" w:ascii="MingLiU" w:hAnsi="Times New Roman" w:eastAsia="MingLiU" w:cs="Times New Roman"/>
      <w:color w:val="000000"/>
      <w:sz w:val="24"/>
      <w:lang w:val="en-US" w:eastAsia="zh-TW" w:bidi="ar-SA"/>
    </w:rPr>
  </w:style>
  <w:style w:type="character" w:customStyle="1" w:styleId="9">
    <w:name w:val="页眉 字符"/>
    <w:basedOn w:val="7"/>
    <w:link w:val="2"/>
    <w:qFormat/>
    <w:uiPriority w:val="99"/>
    <w:rPr>
      <w:rFonts w:ascii="Times New Roman" w:hAnsi="Times New Roman" w:eastAsia="宋体" w:cs="Times New Roman"/>
      <w:sz w:val="18"/>
      <w:szCs w:val="18"/>
    </w:rPr>
  </w:style>
  <w:style w:type="character" w:customStyle="1" w:styleId="10">
    <w:name w:val="页脚 字符"/>
    <w:basedOn w:val="7"/>
    <w:link w:val="5"/>
    <w:qFormat/>
    <w:uiPriority w:val="99"/>
    <w:rPr>
      <w:rFonts w:ascii="Times New Roman" w:hAnsi="Times New Roman" w:eastAsia="宋体" w:cs="Times New Roman"/>
      <w:sz w:val="18"/>
      <w:szCs w:val="18"/>
    </w:rPr>
  </w:style>
  <w:style w:type="character" w:customStyle="1" w:styleId="11">
    <w:name w:val="批注框文本 字符"/>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段"/>
    <w:qFormat/>
    <w:uiPriority w:val="0"/>
    <w:pPr>
      <w:autoSpaceDE w:val="0"/>
      <w:autoSpaceDN w:val="0"/>
    </w:pPr>
    <w:rPr>
      <w:rFonts w:ascii="新宋体" w:hAnsi="新宋体" w:eastAsia="新宋体" w:cs="SimSun-Identity-H"/>
      <w:bCs/>
      <w:iCs/>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1188</Words>
  <Characters>6773</Characters>
  <Lines>56</Lines>
  <Paragraphs>15</Paragraphs>
  <TotalTime>1</TotalTime>
  <ScaleCrop>false</ScaleCrop>
  <LinksUpToDate>false</LinksUpToDate>
  <CharactersWithSpaces>7946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2021-03-27T03:00:01Z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ED7CC599F53C41D3900AEC27A2798FB4</vt:lpwstr>
  </property>
</Properties>
</file>