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4A" w:rsidRDefault="00D1423D">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594B4A">
        <w:trPr>
          <w:trHeight w:val="515"/>
        </w:trPr>
        <w:tc>
          <w:tcPr>
            <w:tcW w:w="1707" w:type="dxa"/>
            <w:vMerge w:val="restart"/>
            <w:vAlign w:val="center"/>
          </w:tcPr>
          <w:p w:rsidR="00594B4A" w:rsidRDefault="00D1423D">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594B4A" w:rsidRDefault="00D1423D">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
                <w:bCs/>
                <w:sz w:val="24"/>
                <w:szCs w:val="24"/>
              </w:rPr>
              <w:t>管理层、安全事务代表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w:t>
            </w:r>
            <w:r>
              <w:rPr>
                <w:rFonts w:asciiTheme="minorEastAsia" w:eastAsiaTheme="minorEastAsia" w:hAnsiTheme="minorEastAsia" w:cs="宋体" w:hint="eastAsia"/>
                <w:sz w:val="24"/>
                <w:szCs w:val="24"/>
              </w:rPr>
              <w:t>：</w:t>
            </w:r>
            <w:r>
              <w:rPr>
                <w:rFonts w:ascii="宋体" w:hAnsi="宋体" w:hint="eastAsia"/>
                <w:sz w:val="24"/>
                <w:szCs w:val="24"/>
              </w:rPr>
              <w:t>吕柳岸</w:t>
            </w:r>
            <w:r>
              <w:rPr>
                <w:rFonts w:ascii="宋体" w:hAnsi="宋体" w:hint="eastAsia"/>
                <w:sz w:val="24"/>
                <w:szCs w:val="24"/>
              </w:rPr>
              <w:t>、</w:t>
            </w:r>
            <w:r>
              <w:rPr>
                <w:szCs w:val="21"/>
              </w:rPr>
              <w:t>杨岑</w:t>
            </w:r>
          </w:p>
        </w:tc>
        <w:tc>
          <w:tcPr>
            <w:tcW w:w="760" w:type="dxa"/>
            <w:vMerge w:val="restart"/>
            <w:vAlign w:val="center"/>
          </w:tcPr>
          <w:p w:rsidR="00594B4A" w:rsidRDefault="00D1423D">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594B4A">
        <w:trPr>
          <w:trHeight w:val="403"/>
        </w:trPr>
        <w:tc>
          <w:tcPr>
            <w:tcW w:w="1707"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019"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1223" w:type="dxa"/>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审核员：林兵</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21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30</w:t>
            </w:r>
            <w:r>
              <w:rPr>
                <w:rFonts w:asciiTheme="minorEastAsia" w:eastAsiaTheme="minorEastAsia" w:hAnsiTheme="minorEastAsia" w:cs="宋体" w:hint="eastAsia"/>
                <w:sz w:val="24"/>
                <w:szCs w:val="24"/>
              </w:rPr>
              <w:t>下午</w:t>
            </w:r>
          </w:p>
        </w:tc>
        <w:tc>
          <w:tcPr>
            <w:tcW w:w="760" w:type="dxa"/>
            <w:vMerge/>
          </w:tcPr>
          <w:p w:rsidR="00594B4A" w:rsidRDefault="00594B4A">
            <w:pPr>
              <w:spacing w:line="320" w:lineRule="exact"/>
              <w:rPr>
                <w:rFonts w:asciiTheme="minorEastAsia" w:eastAsiaTheme="minorEastAsia" w:hAnsiTheme="minorEastAsia" w:cs="宋体"/>
                <w:szCs w:val="21"/>
              </w:rPr>
            </w:pPr>
          </w:p>
        </w:tc>
      </w:tr>
      <w:tr w:rsidR="00594B4A">
        <w:trPr>
          <w:trHeight w:val="1571"/>
        </w:trPr>
        <w:tc>
          <w:tcPr>
            <w:tcW w:w="1707"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019"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1223" w:type="dxa"/>
            <w:vAlign w:val="center"/>
          </w:tcPr>
          <w:p w:rsidR="00594B4A" w:rsidRDefault="00D1423D">
            <w:pPr>
              <w:adjustRightInd w:val="0"/>
              <w:snapToGrid w:val="0"/>
              <w:ind w:rightChars="50" w:right="105"/>
              <w:textAlignment w:val="baseline"/>
              <w:rPr>
                <w:rFonts w:ascii="宋体" w:hAnsi="宋体" w:cs="Arial"/>
                <w:spacing w:val="-6"/>
                <w:szCs w:val="21"/>
              </w:rPr>
            </w:pPr>
            <w:r>
              <w:rPr>
                <w:rFonts w:asciiTheme="minorEastAsia" w:eastAsiaTheme="minorEastAsia" w:hAnsiTheme="minorEastAsia" w:cs="宋体" w:hint="eastAsia"/>
                <w:szCs w:val="21"/>
              </w:rPr>
              <w:t>涉及标准条款：</w:t>
            </w:r>
            <w:r>
              <w:rPr>
                <w:rFonts w:ascii="宋体" w:hAnsi="宋体" w:cs="Arial" w:hint="eastAsia"/>
                <w:spacing w:val="-6"/>
                <w:szCs w:val="21"/>
              </w:rPr>
              <w:t>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594B4A" w:rsidRDefault="00D1423D">
            <w:pPr>
              <w:ind w:firstLineChars="200" w:firstLine="396"/>
              <w:rPr>
                <w:rFonts w:asciiTheme="minorEastAsia" w:eastAsiaTheme="minorEastAsia" w:hAnsiTheme="minorEastAsia" w:cs="宋体"/>
                <w:sz w:val="24"/>
                <w:szCs w:val="24"/>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地方监督抽查情况；顾客满意、相关方投诉及处理情况；上次审核不符合验证，变更，证书及标志使用，验证企业相关资质证明的有效性；</w:t>
            </w:r>
          </w:p>
        </w:tc>
        <w:tc>
          <w:tcPr>
            <w:tcW w:w="760" w:type="dxa"/>
            <w:vMerge/>
          </w:tcPr>
          <w:p w:rsidR="00594B4A" w:rsidRDefault="00594B4A">
            <w:pPr>
              <w:spacing w:line="320" w:lineRule="exact"/>
              <w:rPr>
                <w:rFonts w:asciiTheme="minorEastAsia" w:eastAsiaTheme="minorEastAsia" w:hAnsiTheme="minorEastAsia" w:cs="宋体"/>
                <w:szCs w:val="21"/>
              </w:rPr>
            </w:pPr>
          </w:p>
        </w:tc>
      </w:tr>
      <w:tr w:rsidR="00594B4A">
        <w:trPr>
          <w:trHeight w:val="591"/>
        </w:trPr>
        <w:tc>
          <w:tcPr>
            <w:tcW w:w="1707"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企业基本信息</w:t>
            </w:r>
          </w:p>
        </w:tc>
        <w:tc>
          <w:tcPr>
            <w:tcW w:w="1019" w:type="dxa"/>
            <w:vAlign w:val="center"/>
          </w:tcPr>
          <w:p w:rsidR="00594B4A" w:rsidRDefault="00594B4A">
            <w:pPr>
              <w:rPr>
                <w:rFonts w:asciiTheme="minorEastAsia" w:eastAsiaTheme="minorEastAsia" w:hAnsiTheme="minorEastAsia"/>
                <w:b/>
                <w:szCs w:val="24"/>
              </w:rPr>
            </w:pPr>
          </w:p>
        </w:tc>
        <w:tc>
          <w:tcPr>
            <w:tcW w:w="11223" w:type="dxa"/>
            <w:vAlign w:val="center"/>
          </w:tcPr>
          <w:p w:rsidR="00594B4A" w:rsidRDefault="00D1423D">
            <w:pPr>
              <w:spacing w:line="360" w:lineRule="auto"/>
              <w:rPr>
                <w:rFonts w:asciiTheme="minorEastAsia" w:eastAsiaTheme="minorEastAsia" w:hAnsiTheme="minorEastAsia"/>
                <w:b/>
                <w:szCs w:val="24"/>
              </w:rPr>
            </w:pPr>
            <w:r>
              <w:rPr>
                <w:rFonts w:asciiTheme="minorEastAsia" w:eastAsiaTheme="minorEastAsia" w:hAnsiTheme="minorEastAsia" w:hint="eastAsia"/>
                <w:szCs w:val="24"/>
              </w:rPr>
              <w:t>管理者代表、企业经营地址不变</w:t>
            </w:r>
            <w:r>
              <w:rPr>
                <w:rFonts w:asciiTheme="minorEastAsia" w:eastAsiaTheme="minorEastAsia" w:hAnsiTheme="minorEastAsia" w:hint="eastAsia"/>
                <w:szCs w:val="24"/>
              </w:rPr>
              <w:t>、认证申请的范围扩大。</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909"/>
        </w:trPr>
        <w:tc>
          <w:tcPr>
            <w:tcW w:w="1707"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领导作用和承诺、组织的岗位职责和权限</w:t>
            </w:r>
          </w:p>
        </w:tc>
        <w:tc>
          <w:tcPr>
            <w:tcW w:w="1019"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Q/E/O</w:t>
            </w:r>
            <w:r>
              <w:rPr>
                <w:rFonts w:asciiTheme="minorEastAsia" w:eastAsiaTheme="minorEastAsia" w:hAnsiTheme="minorEastAsia" w:hint="eastAsia"/>
                <w:szCs w:val="24"/>
              </w:rPr>
              <w:t>：</w:t>
            </w:r>
            <w:r>
              <w:rPr>
                <w:rFonts w:asciiTheme="minorEastAsia" w:eastAsiaTheme="minorEastAsia" w:hAnsiTheme="minorEastAsia" w:hint="eastAsia"/>
                <w:szCs w:val="24"/>
              </w:rPr>
              <w:t>5.1</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5.3  </w:t>
            </w: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组织岗位、职责和权限未变化。</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274"/>
        </w:trPr>
        <w:tc>
          <w:tcPr>
            <w:tcW w:w="1707"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理解组织及其环境</w:t>
            </w:r>
          </w:p>
        </w:tc>
        <w:tc>
          <w:tcPr>
            <w:tcW w:w="1019"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4.1</w:t>
            </w: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公司基本确定与其目标和战略方向相关并影响其实现质量和环境管理体系预期结果的各种外部和内部因素。</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w:t>
            </w:r>
            <w:r>
              <w:rPr>
                <w:rFonts w:asciiTheme="minorEastAsia" w:eastAsiaTheme="minorEastAsia" w:hAnsiTheme="minorEastAsia" w:hint="eastAsia"/>
                <w:szCs w:val="24"/>
              </w:rPr>
              <w:t>编号为</w:t>
            </w:r>
            <w:r>
              <w:rPr>
                <w:rFonts w:asciiTheme="minorEastAsia" w:eastAsiaTheme="minorEastAsia" w:hAnsiTheme="minorEastAsia" w:hint="eastAsia"/>
                <w:szCs w:val="24"/>
              </w:rPr>
              <w:t>LR</w:t>
            </w:r>
            <w:r>
              <w:rPr>
                <w:rFonts w:asciiTheme="minorEastAsia" w:eastAsiaTheme="minorEastAsia" w:hAnsiTheme="minorEastAsia" w:hint="eastAsia"/>
                <w:szCs w:val="24"/>
              </w:rPr>
              <w:t xml:space="preserve">-4.1-01 </w:t>
            </w:r>
            <w:r>
              <w:rPr>
                <w:rFonts w:asciiTheme="minorEastAsia" w:eastAsiaTheme="minorEastAsia" w:hAnsiTheme="minorEastAsia" w:hint="eastAsia"/>
                <w:szCs w:val="24"/>
              </w:rPr>
              <w:t>《</w:t>
            </w:r>
            <w:r>
              <w:rPr>
                <w:rFonts w:asciiTheme="minorEastAsia" w:eastAsiaTheme="minorEastAsia" w:hAnsiTheme="minorEastAsia" w:hint="eastAsia"/>
                <w:szCs w:val="24"/>
              </w:rPr>
              <w:t>202</w:t>
            </w:r>
            <w:r>
              <w:rPr>
                <w:rFonts w:asciiTheme="minorEastAsia" w:eastAsiaTheme="minorEastAsia" w:hAnsiTheme="minorEastAsia" w:hint="eastAsia"/>
                <w:szCs w:val="24"/>
              </w:rPr>
              <w:t>1</w:t>
            </w:r>
            <w:r>
              <w:rPr>
                <w:rFonts w:asciiTheme="minorEastAsia" w:eastAsiaTheme="minorEastAsia" w:hAnsiTheme="minorEastAsia" w:hint="eastAsia"/>
                <w:szCs w:val="24"/>
              </w:rPr>
              <w:t>年度</w:t>
            </w:r>
            <w:r>
              <w:rPr>
                <w:rFonts w:asciiTheme="minorEastAsia" w:eastAsiaTheme="minorEastAsia" w:hAnsiTheme="minorEastAsia" w:hint="eastAsia"/>
                <w:szCs w:val="24"/>
              </w:rPr>
              <w:t xml:space="preserve"> SWOT</w:t>
            </w:r>
            <w:r>
              <w:rPr>
                <w:rFonts w:asciiTheme="minorEastAsia" w:eastAsiaTheme="minorEastAsia" w:hAnsiTheme="minorEastAsia" w:hint="eastAsia"/>
                <w:szCs w:val="24"/>
              </w:rPr>
              <w:t>经营环境分析及对策报告》</w:t>
            </w:r>
            <w:r>
              <w:rPr>
                <w:rFonts w:asciiTheme="minorEastAsia" w:eastAsiaTheme="minorEastAsia" w:hAnsiTheme="minorEastAsia" w:hint="eastAsia"/>
                <w:szCs w:val="24"/>
              </w:rPr>
              <w:t>和《风险和机遇评估表》</w:t>
            </w:r>
            <w:r>
              <w:rPr>
                <w:rFonts w:asciiTheme="minorEastAsia" w:eastAsiaTheme="minorEastAsia" w:hAnsiTheme="minorEastAsia" w:hint="eastAsia"/>
                <w:szCs w:val="24"/>
              </w:rPr>
              <w:t>，识别</w:t>
            </w:r>
            <w:r>
              <w:rPr>
                <w:rFonts w:asciiTheme="minorEastAsia" w:eastAsiaTheme="minorEastAsia" w:hAnsiTheme="minorEastAsia" w:hint="eastAsia"/>
                <w:szCs w:val="24"/>
              </w:rPr>
              <w:t>更新</w:t>
            </w:r>
            <w:r>
              <w:rPr>
                <w:rFonts w:asciiTheme="minorEastAsia" w:eastAsiaTheme="minorEastAsia" w:hAnsiTheme="minorEastAsia" w:hint="eastAsia"/>
                <w:szCs w:val="24"/>
              </w:rPr>
              <w:t>内外部因素，内容主要包括人务、财务、质量、技术、</w:t>
            </w:r>
            <w:r>
              <w:rPr>
                <w:rFonts w:asciiTheme="minorEastAsia" w:eastAsiaTheme="minorEastAsia" w:hAnsiTheme="minorEastAsia" w:hint="eastAsia"/>
                <w:szCs w:val="24"/>
              </w:rPr>
              <w:t>环境、安全、</w:t>
            </w:r>
            <w:r>
              <w:rPr>
                <w:rFonts w:asciiTheme="minorEastAsia" w:eastAsiaTheme="minorEastAsia" w:hAnsiTheme="minorEastAsia" w:hint="eastAsia"/>
                <w:szCs w:val="24"/>
              </w:rPr>
              <w:t>政治等因素，</w:t>
            </w:r>
            <w:r>
              <w:rPr>
                <w:rFonts w:asciiTheme="minorEastAsia" w:eastAsiaTheme="minorEastAsia" w:hAnsiTheme="minorEastAsia" w:hint="eastAsia"/>
                <w:szCs w:val="24"/>
              </w:rPr>
              <w:t>分析优势、机会、劣势和威胁</w:t>
            </w:r>
            <w:r>
              <w:rPr>
                <w:rFonts w:asciiTheme="minorEastAsia" w:eastAsiaTheme="minorEastAsia" w:hAnsiTheme="minorEastAsia" w:hint="eastAsia"/>
                <w:szCs w:val="24"/>
              </w:rPr>
              <w:t>。</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137"/>
        </w:trPr>
        <w:tc>
          <w:tcPr>
            <w:tcW w:w="1707" w:type="dxa"/>
            <w:vAlign w:val="center"/>
          </w:tcPr>
          <w:p w:rsidR="00594B4A" w:rsidRDefault="00D1423D">
            <w:pPr>
              <w:rPr>
                <w:rFonts w:asciiTheme="minorEastAsia" w:eastAsiaTheme="minorEastAsia" w:hAnsiTheme="minorEastAsia"/>
                <w:b/>
                <w:szCs w:val="24"/>
              </w:rPr>
            </w:pPr>
            <w:r>
              <w:rPr>
                <w:rFonts w:asciiTheme="minorEastAsia" w:eastAsiaTheme="minorEastAsia" w:hAnsiTheme="minorEastAsia" w:hint="eastAsia"/>
                <w:szCs w:val="24"/>
              </w:rPr>
              <w:t>理解相关方的需求和期望</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4.2</w:t>
            </w: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由办公室</w:t>
            </w:r>
            <w:r>
              <w:rPr>
                <w:rFonts w:asciiTheme="minorEastAsia" w:eastAsiaTheme="minorEastAsia" w:hAnsiTheme="minorEastAsia" w:hint="eastAsia"/>
                <w:szCs w:val="24"/>
                <w:lang w:val="zh-CN"/>
              </w:rPr>
              <w:t>负责组织对相关方的评估，提供</w:t>
            </w:r>
            <w:r>
              <w:rPr>
                <w:rFonts w:asciiTheme="minorEastAsia" w:eastAsiaTheme="minorEastAsia" w:hAnsiTheme="minorEastAsia" w:hint="eastAsia"/>
                <w:szCs w:val="24"/>
                <w:lang w:val="zh-CN"/>
              </w:rPr>
              <w:t xml:space="preserve">LR-QR-090 </w:t>
            </w:r>
            <w:r>
              <w:rPr>
                <w:rFonts w:asciiTheme="minorEastAsia" w:eastAsiaTheme="minorEastAsia" w:hAnsiTheme="minorEastAsia" w:hint="eastAsia"/>
                <w:szCs w:val="24"/>
                <w:lang w:val="zh-CN"/>
              </w:rPr>
              <w:t>《相关方的需求和期望清单》</w:t>
            </w:r>
            <w:r>
              <w:rPr>
                <w:rFonts w:asciiTheme="minorEastAsia" w:eastAsiaTheme="minorEastAsia" w:hAnsiTheme="minorEastAsia" w:hint="eastAsia"/>
                <w:szCs w:val="24"/>
                <w:lang w:val="zh-CN"/>
              </w:rPr>
              <w:t xml:space="preserve"> </w:t>
            </w:r>
            <w:r>
              <w:rPr>
                <w:rFonts w:asciiTheme="minorEastAsia" w:eastAsiaTheme="minorEastAsia" w:hAnsiTheme="minorEastAsia" w:hint="eastAsia"/>
                <w:szCs w:val="24"/>
                <w:lang w:val="zh-CN"/>
              </w:rPr>
              <w:t>，</w:t>
            </w:r>
            <w:r>
              <w:rPr>
                <w:rFonts w:asciiTheme="minorEastAsia" w:eastAsiaTheme="minorEastAsia" w:hAnsiTheme="minorEastAsia" w:hint="eastAsia"/>
                <w:szCs w:val="24"/>
              </w:rPr>
              <w:t>分析了顾客、员工、股东、供方等需求和期望，并各自规定评审项目指标</w:t>
            </w:r>
            <w:r>
              <w:rPr>
                <w:rFonts w:asciiTheme="minorEastAsia" w:eastAsiaTheme="minorEastAsia" w:hAnsiTheme="minorEastAsia" w:hint="eastAsia"/>
                <w:szCs w:val="24"/>
                <w:lang w:val="zh-CN"/>
              </w:rPr>
              <w:t>。</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184"/>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职业健康安全管理体系的范围</w:t>
            </w:r>
          </w:p>
        </w:tc>
        <w:tc>
          <w:tcPr>
            <w:tcW w:w="1019" w:type="dxa"/>
            <w:vAlign w:val="center"/>
          </w:tcPr>
          <w:p w:rsidR="00594B4A" w:rsidRDefault="00D1423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4.3 </w:t>
            </w:r>
          </w:p>
          <w:p w:rsidR="00594B4A" w:rsidRDefault="00594B4A">
            <w:pPr>
              <w:spacing w:line="360" w:lineRule="auto"/>
              <w:rPr>
                <w:rFonts w:asciiTheme="minorEastAsia" w:eastAsiaTheme="minorEastAsia" w:hAnsiTheme="minorEastAsia"/>
                <w:szCs w:val="24"/>
              </w:rPr>
            </w:pPr>
          </w:p>
        </w:tc>
        <w:tc>
          <w:tcPr>
            <w:tcW w:w="11223" w:type="dxa"/>
            <w:vAlign w:val="center"/>
          </w:tcPr>
          <w:p w:rsidR="00594B4A" w:rsidRDefault="00D1423D">
            <w:pPr>
              <w:spacing w:line="360" w:lineRule="auto"/>
              <w:jc w:val="left"/>
              <w:rPr>
                <w:rFonts w:ascii="宋体" w:hAnsi="宋体"/>
              </w:rPr>
            </w:pPr>
            <w:r>
              <w:rPr>
                <w:rFonts w:ascii="宋体" w:hAnsi="宋体" w:hint="eastAsia"/>
              </w:rPr>
              <w:t>经确认管理体系范围</w:t>
            </w:r>
            <w:r w:rsidR="00B64BB8">
              <w:rPr>
                <w:rFonts w:ascii="宋体" w:hAnsi="宋体" w:hint="eastAsia"/>
              </w:rPr>
              <w:t>变更为：</w:t>
            </w:r>
          </w:p>
          <w:p w:rsidR="00594B4A" w:rsidRDefault="00D1423D">
            <w:pPr>
              <w:spacing w:line="360" w:lineRule="auto"/>
              <w:jc w:val="left"/>
              <w:rPr>
                <w:rFonts w:ascii="宋体" w:hAnsi="宋体"/>
              </w:rPr>
            </w:pPr>
            <w:bookmarkStart w:id="0" w:name="审核范围"/>
            <w:r>
              <w:rPr>
                <w:rFonts w:ascii="宋体" w:hAnsi="宋体" w:hint="eastAsia"/>
              </w:rPr>
              <w:t>Q</w:t>
            </w:r>
            <w:r>
              <w:rPr>
                <w:rFonts w:ascii="宋体" w:hAnsi="宋体" w:hint="eastAsia"/>
              </w:rPr>
              <w:t>：金属家具（课桌椅、餐桌、排椅、公寓床、文件柜、幼儿家具）的组装生产，办公家具、幼儿家具（实木桌、实木椅、实木玩具柜、沙发）、玩具的销售</w:t>
            </w:r>
          </w:p>
          <w:p w:rsidR="00594B4A" w:rsidRDefault="00D1423D">
            <w:pPr>
              <w:spacing w:line="360" w:lineRule="auto"/>
              <w:jc w:val="left"/>
              <w:rPr>
                <w:rFonts w:ascii="宋体" w:hAnsi="宋体"/>
              </w:rPr>
            </w:pPr>
            <w:r>
              <w:rPr>
                <w:rFonts w:ascii="宋体" w:hAnsi="宋体" w:hint="eastAsia"/>
              </w:rPr>
              <w:lastRenderedPageBreak/>
              <w:t>E</w:t>
            </w:r>
            <w:r>
              <w:rPr>
                <w:rFonts w:ascii="宋体" w:hAnsi="宋体" w:hint="eastAsia"/>
              </w:rPr>
              <w:t>：金属家具（课桌椅、餐桌、排椅、公寓床、文件柜、幼儿家具）的组装生产，办公家具、幼儿家具（实木桌、实木椅、实木玩具柜、沙发）、玩具的销售所涉及场所的相关环境管理活动</w:t>
            </w:r>
          </w:p>
          <w:p w:rsidR="00594B4A" w:rsidRDefault="00D1423D">
            <w:pPr>
              <w:spacing w:line="360" w:lineRule="auto"/>
              <w:jc w:val="left"/>
              <w:rPr>
                <w:rFonts w:ascii="宋体" w:hAnsi="宋体"/>
              </w:rPr>
            </w:pPr>
            <w:r>
              <w:rPr>
                <w:rFonts w:ascii="宋体" w:hAnsi="宋体" w:hint="eastAsia"/>
              </w:rPr>
              <w:t>O</w:t>
            </w:r>
            <w:r>
              <w:rPr>
                <w:rFonts w:ascii="宋体" w:hAnsi="宋体" w:hint="eastAsia"/>
              </w:rPr>
              <w:t>：金属家具（课桌椅、餐桌、排椅、公寓床、文件柜、幼儿家具）的组装生产，办公家具、幼儿家具（实木桌、实木椅、实木玩具柜、沙发）、玩具的销售所涉及场所的相关职业健康安全管理活动</w:t>
            </w:r>
            <w:bookmarkEnd w:id="0"/>
          </w:p>
          <w:p w:rsidR="00594B4A" w:rsidRDefault="00D1423D">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Q8.3</w:t>
            </w:r>
            <w:r>
              <w:rPr>
                <w:rFonts w:asciiTheme="minorEastAsia" w:eastAsiaTheme="minorEastAsia" w:hAnsiTheme="minorEastAsia" w:hint="eastAsia"/>
                <w:szCs w:val="24"/>
              </w:rPr>
              <w:t>不适用</w:t>
            </w:r>
            <w:r>
              <w:rPr>
                <w:rFonts w:asciiTheme="minorEastAsia" w:eastAsiaTheme="minorEastAsia" w:hAnsiTheme="minorEastAsia" w:hint="eastAsia"/>
                <w:szCs w:val="24"/>
              </w:rPr>
              <w:t>。</w:t>
            </w:r>
            <w:r>
              <w:rPr>
                <w:rFonts w:ascii="宋体" w:hAnsi="宋体" w:hint="eastAsia"/>
              </w:rPr>
              <w:t>喷塑加工</w:t>
            </w:r>
            <w:r>
              <w:rPr>
                <w:rFonts w:ascii="宋体" w:hAnsi="宋体" w:hint="eastAsia"/>
              </w:rPr>
              <w:t>为外包过程</w:t>
            </w:r>
            <w:r>
              <w:rPr>
                <w:rFonts w:asciiTheme="minorEastAsia" w:eastAsiaTheme="minorEastAsia" w:hAnsiTheme="minorEastAsia" w:hint="eastAsia"/>
                <w:szCs w:val="24"/>
              </w:rPr>
              <w:t>。</w:t>
            </w:r>
            <w:bookmarkStart w:id="1" w:name="_GoBack"/>
            <w:bookmarkEnd w:id="1"/>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770"/>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lastRenderedPageBreak/>
              <w:t>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职业健康安全管理体系及其过程</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 xml:space="preserve">4.4  </w:t>
            </w:r>
          </w:p>
          <w:p w:rsidR="00594B4A" w:rsidRDefault="00594B4A">
            <w:pPr>
              <w:rPr>
                <w:rFonts w:asciiTheme="minorEastAsia" w:eastAsiaTheme="minorEastAsia" w:hAnsiTheme="minorEastAsia"/>
                <w:szCs w:val="24"/>
              </w:rPr>
            </w:pP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建立文件化的管理体系</w:t>
            </w:r>
            <w:r>
              <w:rPr>
                <w:rFonts w:asciiTheme="minorEastAsia" w:eastAsiaTheme="minorEastAsia" w:hAnsiTheme="minorEastAsia" w:hint="eastAsia"/>
                <w:szCs w:val="24"/>
              </w:rPr>
              <w:t>未变化</w:t>
            </w:r>
            <w:r>
              <w:rPr>
                <w:rFonts w:asciiTheme="minorEastAsia" w:eastAsiaTheme="minorEastAsia" w:hAnsiTheme="minorEastAsia" w:hint="eastAsia"/>
                <w:szCs w:val="24"/>
              </w:rPr>
              <w:t>。</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识别的过程未变化。</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423"/>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方针</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5.2</w:t>
            </w:r>
          </w:p>
          <w:p w:rsidR="00594B4A" w:rsidRDefault="00594B4A">
            <w:pPr>
              <w:rPr>
                <w:rFonts w:asciiTheme="minorEastAsia" w:eastAsiaTheme="minorEastAsia" w:hAnsiTheme="minorEastAsia"/>
                <w:szCs w:val="24"/>
              </w:rPr>
            </w:pPr>
          </w:p>
        </w:tc>
        <w:tc>
          <w:tcPr>
            <w:tcW w:w="11223" w:type="dxa"/>
            <w:vAlign w:val="center"/>
          </w:tcPr>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在《管理手册》中确</w:t>
            </w:r>
            <w:r>
              <w:rPr>
                <w:rFonts w:asciiTheme="minorEastAsia" w:eastAsiaTheme="minorEastAsia" w:hAnsiTheme="minorEastAsia" w:hint="eastAsia"/>
                <w:szCs w:val="24"/>
              </w:rPr>
              <w:t>定的</w:t>
            </w:r>
            <w:r>
              <w:rPr>
                <w:rFonts w:asciiTheme="minorEastAsia" w:eastAsiaTheme="minorEastAsia" w:hAnsiTheme="minorEastAsia" w:hint="eastAsia"/>
                <w:szCs w:val="24"/>
              </w:rPr>
              <w:t>方针</w:t>
            </w:r>
            <w:r>
              <w:rPr>
                <w:rFonts w:asciiTheme="minorEastAsia" w:eastAsiaTheme="minorEastAsia" w:hAnsiTheme="minorEastAsia" w:hint="eastAsia"/>
                <w:szCs w:val="24"/>
              </w:rPr>
              <w:t>，</w:t>
            </w:r>
            <w:r>
              <w:rPr>
                <w:rFonts w:asciiTheme="minorEastAsia" w:eastAsiaTheme="minorEastAsia" w:hAnsiTheme="minorEastAsia" w:hint="eastAsia"/>
                <w:szCs w:val="24"/>
              </w:rPr>
              <w:t>与初审时一样。</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100"/>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组织的角色、职责和权限</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 xml:space="preserve">5.3  </w:t>
            </w:r>
          </w:p>
        </w:tc>
        <w:tc>
          <w:tcPr>
            <w:tcW w:w="11223" w:type="dxa"/>
            <w:vAlign w:val="center"/>
          </w:tcPr>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各部门的负责人</w:t>
            </w:r>
            <w:r>
              <w:rPr>
                <w:rFonts w:asciiTheme="minorEastAsia" w:eastAsiaTheme="minorEastAsia" w:hAnsiTheme="minorEastAsia" w:hint="eastAsia"/>
                <w:szCs w:val="24"/>
              </w:rPr>
              <w:t>未重新</w:t>
            </w:r>
            <w:r>
              <w:rPr>
                <w:rFonts w:asciiTheme="minorEastAsia" w:eastAsiaTheme="minorEastAsia" w:hAnsiTheme="minorEastAsia" w:hint="eastAsia"/>
                <w:szCs w:val="24"/>
              </w:rPr>
              <w:t>任命，</w:t>
            </w:r>
            <w:r>
              <w:rPr>
                <w:rFonts w:asciiTheme="minorEastAsia" w:eastAsiaTheme="minorEastAsia" w:hAnsiTheme="minorEastAsia" w:hint="eastAsia"/>
                <w:szCs w:val="24"/>
              </w:rPr>
              <w:t>未变化。提供的</w:t>
            </w:r>
            <w:r>
              <w:rPr>
                <w:rFonts w:asciiTheme="minorEastAsia" w:eastAsiaTheme="minorEastAsia" w:hAnsiTheme="minorEastAsia" w:hint="eastAsia"/>
                <w:szCs w:val="24"/>
              </w:rPr>
              <w:t>《岗位职责与任职要求》</w:t>
            </w:r>
            <w:r>
              <w:rPr>
                <w:rFonts w:asciiTheme="minorEastAsia" w:eastAsiaTheme="minorEastAsia" w:hAnsiTheme="minorEastAsia" w:hint="eastAsia"/>
                <w:szCs w:val="24"/>
              </w:rPr>
              <w:t>未变化</w:t>
            </w:r>
            <w:r>
              <w:rPr>
                <w:rFonts w:asciiTheme="minorEastAsia" w:eastAsiaTheme="minorEastAsia" w:hAnsiTheme="minorEastAsia" w:hint="eastAsia"/>
                <w:szCs w:val="24"/>
              </w:rPr>
              <w:t>，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826"/>
        </w:trPr>
        <w:tc>
          <w:tcPr>
            <w:tcW w:w="1707" w:type="dxa"/>
            <w:vAlign w:val="center"/>
          </w:tcPr>
          <w:p w:rsidR="00594B4A" w:rsidRDefault="00D1423D">
            <w:pPr>
              <w:rPr>
                <w:rFonts w:asciiTheme="minorEastAsia" w:eastAsiaTheme="minorEastAsia" w:hAnsiTheme="minorEastAsia"/>
                <w:szCs w:val="24"/>
              </w:rPr>
            </w:pPr>
            <w:r>
              <w:rPr>
                <w:rFonts w:ascii="宋体" w:hAnsi="宋体" w:cs="Arial" w:hint="eastAsia"/>
                <w:spacing w:val="-6"/>
                <w:szCs w:val="21"/>
              </w:rPr>
              <w:t>协商与参与</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O5.4</w:t>
            </w:r>
          </w:p>
        </w:tc>
        <w:tc>
          <w:tcPr>
            <w:tcW w:w="11223" w:type="dxa"/>
            <w:vAlign w:val="center"/>
          </w:tcPr>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公司</w:t>
            </w:r>
            <w:r>
              <w:rPr>
                <w:rFonts w:asciiTheme="minorEastAsia" w:eastAsiaTheme="minorEastAsia" w:hAnsiTheme="minorEastAsia" w:hint="eastAsia"/>
                <w:szCs w:val="24"/>
              </w:rPr>
              <w:t>的</w:t>
            </w:r>
            <w:r>
              <w:rPr>
                <w:rFonts w:asciiTheme="minorEastAsia" w:eastAsiaTheme="minorEastAsia" w:hAnsiTheme="minorEastAsia" w:hint="eastAsia"/>
                <w:szCs w:val="24"/>
              </w:rPr>
              <w:t>职业健康安全事务代表为吕中良同志</w:t>
            </w:r>
            <w:r>
              <w:rPr>
                <w:rFonts w:asciiTheme="minorEastAsia" w:eastAsiaTheme="minorEastAsia" w:hAnsiTheme="minorEastAsia" w:hint="eastAsia"/>
                <w:szCs w:val="24"/>
              </w:rPr>
              <w:t>，</w:t>
            </w:r>
            <w:r>
              <w:rPr>
                <w:rFonts w:asciiTheme="minorEastAsia" w:eastAsiaTheme="minorEastAsia" w:hAnsiTheme="minorEastAsia" w:hint="eastAsia"/>
                <w:szCs w:val="24"/>
              </w:rPr>
              <w:t>参与职业健康安全相关事务的讨论。</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100"/>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应对风险和机会的措施</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6.1</w:t>
            </w:r>
          </w:p>
        </w:tc>
        <w:tc>
          <w:tcPr>
            <w:tcW w:w="11223" w:type="dxa"/>
            <w:vAlign w:val="center"/>
          </w:tcPr>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公司</w:t>
            </w:r>
            <w:r>
              <w:rPr>
                <w:rFonts w:asciiTheme="minorEastAsia" w:eastAsiaTheme="minorEastAsia" w:hAnsiTheme="minorEastAsia" w:hint="eastAsia"/>
                <w:szCs w:val="24"/>
              </w:rPr>
              <w:t>的</w:t>
            </w:r>
            <w:r>
              <w:rPr>
                <w:rFonts w:asciiTheme="minorEastAsia" w:eastAsiaTheme="minorEastAsia" w:hAnsiTheme="minorEastAsia" w:hint="eastAsia"/>
                <w:szCs w:val="24"/>
              </w:rPr>
              <w:t>QH</w:t>
            </w:r>
            <w:r>
              <w:rPr>
                <w:rFonts w:asciiTheme="minorEastAsia" w:eastAsiaTheme="minorEastAsia" w:hAnsiTheme="minorEastAsia" w:hint="eastAsia"/>
                <w:szCs w:val="24"/>
              </w:rPr>
              <w:t>-CX-32</w:t>
            </w:r>
            <w:r>
              <w:rPr>
                <w:rFonts w:asciiTheme="minorEastAsia" w:eastAsiaTheme="minorEastAsia" w:hAnsiTheme="minorEastAsia" w:hint="eastAsia"/>
                <w:szCs w:val="24"/>
              </w:rPr>
              <w:t>《风险</w:t>
            </w:r>
            <w:r>
              <w:rPr>
                <w:rFonts w:asciiTheme="minorEastAsia" w:eastAsiaTheme="minorEastAsia" w:hAnsiTheme="minorEastAsia" w:hint="eastAsia"/>
                <w:szCs w:val="24"/>
              </w:rPr>
              <w:t>和机遇应对</w:t>
            </w:r>
            <w:r>
              <w:rPr>
                <w:rFonts w:asciiTheme="minorEastAsia" w:eastAsiaTheme="minorEastAsia" w:hAnsiTheme="minorEastAsia" w:hint="eastAsia"/>
                <w:szCs w:val="24"/>
              </w:rPr>
              <w:t>控制程序》</w:t>
            </w:r>
            <w:r>
              <w:rPr>
                <w:rFonts w:asciiTheme="minorEastAsia" w:eastAsiaTheme="minorEastAsia" w:hAnsiTheme="minorEastAsia" w:hint="eastAsia"/>
                <w:szCs w:val="24"/>
              </w:rPr>
              <w:t>未变化</w:t>
            </w:r>
            <w:r>
              <w:rPr>
                <w:rFonts w:asciiTheme="minorEastAsia" w:eastAsiaTheme="minorEastAsia" w:hAnsiTheme="minorEastAsia" w:hint="eastAsia"/>
                <w:szCs w:val="24"/>
              </w:rPr>
              <w:t>，基本规定了风险管理控制相关内容。</w:t>
            </w:r>
          </w:p>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提供《风险和机遇评估表》，</w:t>
            </w:r>
            <w:r>
              <w:rPr>
                <w:rFonts w:asciiTheme="minorEastAsia" w:eastAsiaTheme="minorEastAsia" w:hAnsiTheme="minorEastAsia" w:hint="eastAsia"/>
                <w:szCs w:val="24"/>
              </w:rPr>
              <w:t>2021-1-20</w:t>
            </w:r>
            <w:r>
              <w:rPr>
                <w:rFonts w:asciiTheme="minorEastAsia" w:eastAsiaTheme="minorEastAsia" w:hAnsiTheme="minorEastAsia" w:hint="eastAsia"/>
                <w:szCs w:val="24"/>
              </w:rPr>
              <w:t>日</w:t>
            </w:r>
            <w:r>
              <w:rPr>
                <w:rFonts w:asciiTheme="minorEastAsia" w:eastAsiaTheme="minorEastAsia" w:hAnsiTheme="minorEastAsia" w:hint="eastAsia"/>
                <w:szCs w:val="24"/>
              </w:rPr>
              <w:t>对公司各项活动、过程的风险和机遇进行了</w:t>
            </w:r>
            <w:r>
              <w:rPr>
                <w:rFonts w:asciiTheme="minorEastAsia" w:eastAsiaTheme="minorEastAsia" w:hAnsiTheme="minorEastAsia" w:hint="eastAsia"/>
                <w:szCs w:val="24"/>
              </w:rPr>
              <w:t>重新</w:t>
            </w:r>
            <w:r>
              <w:rPr>
                <w:rFonts w:asciiTheme="minorEastAsia" w:eastAsiaTheme="minorEastAsia" w:hAnsiTheme="minorEastAsia" w:hint="eastAsia"/>
                <w:szCs w:val="24"/>
              </w:rPr>
              <w:t>分析，评价风险级别及进行的管理措施。基本</w:t>
            </w:r>
            <w:r>
              <w:rPr>
                <w:rFonts w:asciiTheme="minorEastAsia" w:eastAsiaTheme="minorEastAsia" w:hAnsiTheme="minorEastAsia" w:hint="eastAsia"/>
                <w:szCs w:val="24"/>
              </w:rPr>
              <w:t>持续</w:t>
            </w:r>
            <w:r>
              <w:rPr>
                <w:rFonts w:asciiTheme="minorEastAsia" w:eastAsiaTheme="minorEastAsia" w:hAnsiTheme="minorEastAsia" w:hint="eastAsia"/>
                <w:szCs w:val="24"/>
              </w:rPr>
              <w:t>满足标准要求。</w:t>
            </w:r>
          </w:p>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公司根据环境因素和危险源的风险辨识结果，</w:t>
            </w:r>
            <w:r>
              <w:rPr>
                <w:rFonts w:asciiTheme="minorEastAsia" w:eastAsiaTheme="minorEastAsia" w:hAnsiTheme="minorEastAsia" w:hint="eastAsia"/>
                <w:szCs w:val="24"/>
              </w:rPr>
              <w:t>更新了</w:t>
            </w:r>
            <w:r>
              <w:rPr>
                <w:rFonts w:asciiTheme="minorEastAsia" w:eastAsiaTheme="minorEastAsia" w:hAnsiTheme="minorEastAsia" w:hint="eastAsia"/>
                <w:szCs w:val="24"/>
              </w:rPr>
              <w:t>《重要环境因素清单》，</w:t>
            </w:r>
            <w:r>
              <w:rPr>
                <w:rFonts w:asciiTheme="minorEastAsia" w:eastAsiaTheme="minorEastAsia" w:hAnsiTheme="minorEastAsia" w:hint="eastAsia"/>
                <w:szCs w:val="24"/>
              </w:rPr>
              <w:t>具体内容未变化。</w:t>
            </w:r>
            <w:r>
              <w:rPr>
                <w:rFonts w:asciiTheme="minorEastAsia" w:eastAsiaTheme="minorEastAsia" w:hAnsiTheme="minorEastAsia" w:hint="eastAsia"/>
                <w:szCs w:val="24"/>
              </w:rPr>
              <w:t>制定了《法律法规和其他要求控制程序》、《合规性评价程序》，每年对公司适用的合规义务进行识别更新并定期评价、检查。</w:t>
            </w:r>
          </w:p>
          <w:p w:rsidR="00594B4A" w:rsidRDefault="00D1423D">
            <w:pPr>
              <w:jc w:val="left"/>
              <w:rPr>
                <w:rFonts w:asciiTheme="minorEastAsia" w:eastAsiaTheme="minorEastAsia" w:hAnsiTheme="minorEastAsia"/>
                <w:szCs w:val="24"/>
              </w:rPr>
            </w:pPr>
            <w:r>
              <w:rPr>
                <w:rFonts w:asciiTheme="minorEastAsia" w:eastAsiaTheme="minorEastAsia" w:hAnsiTheme="minorEastAsia" w:hint="eastAsia"/>
                <w:szCs w:val="24"/>
              </w:rPr>
              <w:t>经组织评价，组织策划的措施基本能够满足风险和机遇应对需要，能够与识别的风险和机遇对</w:t>
            </w:r>
            <w:r>
              <w:rPr>
                <w:rFonts w:asciiTheme="minorEastAsia" w:eastAsiaTheme="minorEastAsia" w:hAnsiTheme="minorEastAsia" w:hint="eastAsia"/>
                <w:szCs w:val="24"/>
              </w:rPr>
              <w:t>产品符合性的潜在影响相适应，基本满足标准要求。</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850"/>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lastRenderedPageBreak/>
              <w:t>目标和措施计划（管理方案）</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 xml:space="preserve">6.2  </w:t>
            </w:r>
          </w:p>
        </w:tc>
        <w:tc>
          <w:tcPr>
            <w:tcW w:w="11223" w:type="dxa"/>
            <w:vAlign w:val="center"/>
          </w:tcPr>
          <w:p w:rsidR="00594B4A" w:rsidRDefault="00D1423D">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在《管理手册》中制定的公司目标有</w:t>
            </w:r>
            <w:r>
              <w:rPr>
                <w:rFonts w:asciiTheme="minorEastAsia" w:eastAsiaTheme="minorEastAsia" w:hAnsiTheme="minorEastAsia" w:hint="eastAsia"/>
                <w:szCs w:val="24"/>
              </w:rPr>
              <w:t>8</w:t>
            </w:r>
            <w:r>
              <w:rPr>
                <w:rFonts w:asciiTheme="minorEastAsia" w:eastAsiaTheme="minorEastAsia" w:hAnsiTheme="minorEastAsia" w:hint="eastAsia"/>
                <w:szCs w:val="24"/>
              </w:rPr>
              <w:t>项</w:t>
            </w:r>
            <w:r>
              <w:rPr>
                <w:rFonts w:asciiTheme="minorEastAsia" w:eastAsiaTheme="minorEastAsia" w:hAnsiTheme="minorEastAsia" w:hint="eastAsia"/>
                <w:szCs w:val="24"/>
              </w:rPr>
              <w:t>，</w:t>
            </w:r>
            <w:r>
              <w:rPr>
                <w:rFonts w:asciiTheme="minorEastAsia" w:eastAsiaTheme="minorEastAsia" w:hAnsiTheme="minorEastAsia" w:hint="eastAsia"/>
                <w:szCs w:val="24"/>
              </w:rPr>
              <w:t>未变化；</w:t>
            </w:r>
            <w:r>
              <w:rPr>
                <w:rFonts w:asciiTheme="minorEastAsia" w:eastAsiaTheme="minorEastAsia" w:hAnsiTheme="minorEastAsia" w:hint="eastAsia"/>
                <w:szCs w:val="24"/>
              </w:rPr>
              <w:t>提供的</w:t>
            </w:r>
            <w:r>
              <w:rPr>
                <w:rFonts w:asciiTheme="minorEastAsia" w:eastAsiaTheme="minorEastAsia" w:hAnsiTheme="minorEastAsia" w:hint="eastAsia"/>
                <w:szCs w:val="24"/>
              </w:rPr>
              <w:t>2020</w:t>
            </w:r>
            <w:r>
              <w:rPr>
                <w:rFonts w:asciiTheme="minorEastAsia" w:eastAsiaTheme="minorEastAsia" w:hAnsiTheme="minorEastAsia" w:hint="eastAsia"/>
                <w:szCs w:val="24"/>
              </w:rPr>
              <w:t>年度</w:t>
            </w:r>
            <w:r>
              <w:rPr>
                <w:rFonts w:asciiTheme="minorEastAsia" w:eastAsiaTheme="minorEastAsia" w:hAnsiTheme="minorEastAsia" w:hint="eastAsia"/>
                <w:szCs w:val="24"/>
              </w:rPr>
              <w:t>7-12</w:t>
            </w:r>
            <w:r>
              <w:rPr>
                <w:rFonts w:asciiTheme="minorEastAsia" w:eastAsiaTheme="minorEastAsia" w:hAnsiTheme="minorEastAsia" w:hint="eastAsia"/>
                <w:szCs w:val="24"/>
              </w:rPr>
              <w:t>月份的</w:t>
            </w:r>
            <w:r>
              <w:rPr>
                <w:rFonts w:asciiTheme="minorEastAsia" w:eastAsiaTheme="minorEastAsia" w:hAnsiTheme="minorEastAsia" w:hint="eastAsia"/>
                <w:szCs w:val="24"/>
              </w:rPr>
              <w:t>《质量环境安全目标分解》考核表。表明目标已分解到各部门，有考核。</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并提供《</w:t>
            </w:r>
            <w:r>
              <w:rPr>
                <w:rFonts w:asciiTheme="minorEastAsia" w:eastAsiaTheme="minorEastAsia" w:hAnsiTheme="minorEastAsia" w:hint="eastAsia"/>
                <w:szCs w:val="24"/>
              </w:rPr>
              <w:t>2019</w:t>
            </w:r>
            <w:r>
              <w:rPr>
                <w:rFonts w:asciiTheme="minorEastAsia" w:eastAsiaTheme="minorEastAsia" w:hAnsiTheme="minorEastAsia" w:hint="eastAsia"/>
                <w:szCs w:val="24"/>
              </w:rPr>
              <w:t>年度环境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职业健康目标、指标与管理方案一览表》、《管理方案考核表》，说明有措施、实施步骤及预算等，基本满足体系运行持续有效。</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388"/>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Q6.3</w:t>
            </w:r>
          </w:p>
        </w:tc>
        <w:tc>
          <w:tcPr>
            <w:tcW w:w="11223" w:type="dxa"/>
            <w:vAlign w:val="center"/>
          </w:tcPr>
          <w:p w:rsidR="00594B4A" w:rsidRDefault="00D1423D">
            <w:pPr>
              <w:tabs>
                <w:tab w:val="center" w:pos="4153"/>
                <w:tab w:val="right" w:pos="8306"/>
              </w:tabs>
              <w:snapToGrid w:val="0"/>
              <w:spacing w:line="240" w:lineRule="exact"/>
              <w:ind w:left="-108"/>
              <w:rPr>
                <w:rFonts w:asciiTheme="minorEastAsia" w:eastAsiaTheme="minorEastAsia" w:hAnsiTheme="minorEastAsia"/>
                <w:szCs w:val="24"/>
              </w:rPr>
            </w:pPr>
            <w:r>
              <w:rPr>
                <w:rFonts w:asciiTheme="minorEastAsia" w:eastAsiaTheme="minorEastAsia" w:hAnsiTheme="minorEastAsia" w:hint="eastAsia"/>
                <w:szCs w:val="24"/>
              </w:rPr>
              <w:t>体系建立运行以来，</w:t>
            </w:r>
            <w:r>
              <w:rPr>
                <w:rFonts w:asciiTheme="minorEastAsia" w:eastAsiaTheme="minorEastAsia" w:hAnsiTheme="minorEastAsia" w:hint="eastAsia"/>
                <w:szCs w:val="24"/>
              </w:rPr>
              <w:t>增加体系范围，</w:t>
            </w:r>
            <w:r>
              <w:rPr>
                <w:rFonts w:asciiTheme="minorEastAsia" w:eastAsiaTheme="minorEastAsia" w:hAnsiTheme="minorEastAsia" w:hint="eastAsia"/>
                <w:szCs w:val="24"/>
              </w:rPr>
              <w:t>幼儿家具（实木桌、实木椅、实木玩具柜、沙发）、玩具的销售。</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773"/>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资源</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内部组织机构设置见组织机构图，</w:t>
            </w:r>
            <w:r>
              <w:rPr>
                <w:rFonts w:asciiTheme="minorEastAsia" w:eastAsiaTheme="minorEastAsia" w:hAnsiTheme="minorEastAsia" w:hint="eastAsia"/>
                <w:szCs w:val="24"/>
              </w:rPr>
              <w:t>未变化</w:t>
            </w:r>
            <w:r>
              <w:rPr>
                <w:rFonts w:asciiTheme="minorEastAsia" w:eastAsiaTheme="minorEastAsia" w:hAnsiTheme="minorEastAsia" w:hint="eastAsia"/>
                <w:color w:val="000000"/>
                <w:szCs w:val="24"/>
              </w:rPr>
              <w:t>。组</w:t>
            </w:r>
            <w:r>
              <w:rPr>
                <w:rFonts w:asciiTheme="minorEastAsia" w:eastAsiaTheme="minorEastAsia" w:hAnsiTheme="minorEastAsia" w:hint="eastAsia"/>
                <w:szCs w:val="24"/>
              </w:rPr>
              <w:t>织结构设置与组织相关文件的描述一致；相关岗位的职责和权限有明确规定。</w:t>
            </w:r>
          </w:p>
          <w:p w:rsidR="00594B4A" w:rsidRDefault="00D1423D">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查组织场所一处，与申报的场所一致。</w:t>
            </w:r>
          </w:p>
          <w:p w:rsidR="00594B4A" w:rsidRDefault="00D1423D">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办公现场情况待现场确认，</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消防设施及检查情况等待现场在确认。</w:t>
            </w:r>
          </w:p>
          <w:p w:rsidR="00594B4A" w:rsidRDefault="00D1423D">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负责人电话确认说</w:t>
            </w:r>
            <w:r>
              <w:rPr>
                <w:rFonts w:asciiTheme="minorEastAsia" w:eastAsiaTheme="minorEastAsia" w:hAnsiTheme="minorEastAsia" w:hint="eastAsia"/>
                <w:szCs w:val="24"/>
              </w:rPr>
              <w:t>公司资源配置持续满足产品生产、销售服务和管理体系运行需要。</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634"/>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沟通、</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安全事务代表</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 xml:space="preserve">7.4  </w:t>
            </w: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职业健康安全事务代表</w:t>
            </w:r>
            <w:r>
              <w:rPr>
                <w:rFonts w:asciiTheme="minorEastAsia" w:eastAsiaTheme="minorEastAsia" w:hAnsiTheme="minorEastAsia" w:hint="eastAsia"/>
                <w:szCs w:val="24"/>
              </w:rPr>
              <w:t>仍</w:t>
            </w:r>
            <w:r>
              <w:rPr>
                <w:rFonts w:asciiTheme="minorEastAsia" w:eastAsiaTheme="minorEastAsia" w:hAnsiTheme="minorEastAsia" w:hint="eastAsia"/>
                <w:szCs w:val="24"/>
              </w:rPr>
              <w:t>为</w:t>
            </w:r>
            <w:r>
              <w:rPr>
                <w:rFonts w:asciiTheme="minorEastAsia" w:eastAsiaTheme="minorEastAsia" w:hAnsiTheme="minorEastAsia" w:hint="eastAsia"/>
                <w:szCs w:val="24"/>
              </w:rPr>
              <w:t>吕中良</w:t>
            </w:r>
            <w:r>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利用电话、信函、走访、回访、顾客满意度调查等方式进行外部信息交流，确保质量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职业健康安全信息与相关方得到有效沟通。</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各部门负责</w:t>
            </w:r>
            <w:r>
              <w:rPr>
                <w:rFonts w:asciiTheme="minorEastAsia" w:eastAsiaTheme="minorEastAsia" w:hAnsiTheme="minorEastAsia" w:hint="eastAsia"/>
                <w:szCs w:val="24"/>
              </w:rPr>
              <w:t>与业务有关的内外部信息沟通。管理者代表、职业健康安全事务代表等共同参与信息沟通。</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电话询问杨岑</w:t>
            </w:r>
            <w:r>
              <w:rPr>
                <w:rFonts w:asciiTheme="minorEastAsia" w:eastAsiaTheme="minorEastAsia" w:hAnsiTheme="minorEastAsia" w:hint="eastAsia"/>
                <w:szCs w:val="24"/>
              </w:rPr>
              <w:t>，知悉其职责。</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目前公司内外信息交流渠道顺畅、交流信息广泛。</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438"/>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lastRenderedPageBreak/>
              <w:t>管理评审</w:t>
            </w: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Q/E</w:t>
            </w:r>
            <w:r>
              <w:rPr>
                <w:rFonts w:asciiTheme="minorEastAsia" w:eastAsiaTheme="minorEastAsia" w:hAnsiTheme="minorEastAsia" w:hint="eastAsia"/>
                <w:szCs w:val="24"/>
              </w:rPr>
              <w:t xml:space="preserve">/0 </w:t>
            </w:r>
            <w:r>
              <w:rPr>
                <w:rFonts w:asciiTheme="minorEastAsia" w:eastAsiaTheme="minorEastAsia" w:hAnsiTheme="minorEastAsia" w:hint="eastAsia"/>
                <w:szCs w:val="24"/>
              </w:rPr>
              <w:t xml:space="preserve">9.3  </w:t>
            </w:r>
          </w:p>
          <w:p w:rsidR="00594B4A" w:rsidRDefault="00594B4A">
            <w:pPr>
              <w:rPr>
                <w:rFonts w:asciiTheme="minorEastAsia" w:eastAsiaTheme="minorEastAsia" w:hAnsiTheme="minorEastAsia"/>
                <w:szCs w:val="24"/>
              </w:rPr>
            </w:pPr>
          </w:p>
        </w:tc>
        <w:tc>
          <w:tcPr>
            <w:tcW w:w="11223" w:type="dxa"/>
            <w:vAlign w:val="center"/>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公司编制的</w:t>
            </w:r>
            <w:r>
              <w:rPr>
                <w:rFonts w:ascii="宋体" w:hAnsi="宋体" w:cs="宋体" w:hint="eastAsia"/>
              </w:rPr>
              <w:t>QH</w:t>
            </w:r>
            <w:r>
              <w:rPr>
                <w:rFonts w:ascii="宋体" w:hAnsi="宋体" w:cs="宋体" w:hint="eastAsia"/>
              </w:rPr>
              <w:t>-CX-27</w:t>
            </w:r>
            <w:r>
              <w:rPr>
                <w:rFonts w:asciiTheme="minorEastAsia" w:eastAsiaTheme="minorEastAsia" w:hAnsiTheme="minorEastAsia" w:hint="eastAsia"/>
                <w:szCs w:val="24"/>
              </w:rPr>
              <w:t>《管理评审程序》，</w:t>
            </w:r>
            <w:r>
              <w:rPr>
                <w:rFonts w:asciiTheme="minorEastAsia" w:eastAsiaTheme="minorEastAsia" w:hAnsiTheme="minorEastAsia" w:hint="eastAsia"/>
                <w:szCs w:val="24"/>
              </w:rPr>
              <w:t>未变化。</w:t>
            </w:r>
            <w:r>
              <w:rPr>
                <w:rFonts w:asciiTheme="minorEastAsia" w:eastAsiaTheme="minorEastAsia" w:hAnsiTheme="minorEastAsia" w:hint="eastAsia"/>
                <w:szCs w:val="24"/>
              </w:rPr>
              <w:t>基本规定管理评审相关内容和要求。</w:t>
            </w:r>
            <w:r>
              <w:rPr>
                <w:rFonts w:asciiTheme="minorEastAsia" w:eastAsiaTheme="minorEastAsia" w:hAnsiTheme="minorEastAsia" w:hint="eastAsia"/>
                <w:szCs w:val="24"/>
              </w:rPr>
              <w:t>20</w:t>
            </w:r>
            <w:r>
              <w:rPr>
                <w:rFonts w:asciiTheme="minorEastAsia" w:eastAsiaTheme="minorEastAsia" w:hAnsiTheme="minorEastAsia" w:hint="eastAsia"/>
                <w:szCs w:val="24"/>
              </w:rPr>
              <w:t>21</w:t>
            </w: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.1</w:t>
            </w:r>
            <w:r>
              <w:rPr>
                <w:rFonts w:asciiTheme="minorEastAsia" w:eastAsiaTheme="minorEastAsia" w:hAnsiTheme="minorEastAsia" w:hint="eastAsia"/>
                <w:szCs w:val="24"/>
              </w:rPr>
              <w:t>5</w:t>
            </w:r>
            <w:r>
              <w:rPr>
                <w:rFonts w:asciiTheme="minorEastAsia" w:eastAsiaTheme="minorEastAsia" w:hAnsiTheme="minorEastAsia" w:hint="eastAsia"/>
                <w:szCs w:val="24"/>
              </w:rPr>
              <w:t>日进行了管理评审，提供会议签到表。</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查看</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“管理评审计划”，由</w:t>
            </w:r>
            <w:r>
              <w:rPr>
                <w:rFonts w:asciiTheme="minorEastAsia" w:eastAsiaTheme="minorEastAsia" w:hAnsiTheme="minorEastAsia" w:hint="eastAsia"/>
                <w:szCs w:val="24"/>
              </w:rPr>
              <w:t>总经理</w:t>
            </w:r>
            <w:r>
              <w:rPr>
                <w:rFonts w:asciiTheme="minorEastAsia" w:eastAsiaTheme="minorEastAsia" w:hAnsiTheme="minorEastAsia" w:hint="eastAsia"/>
                <w:szCs w:val="24"/>
              </w:rPr>
              <w:t>批准；内容包括；评审目的、评审时间、参加部门人员、评审输入内容等。</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管理评审输入</w:t>
            </w:r>
            <w:r>
              <w:rPr>
                <w:rFonts w:asciiTheme="minorEastAsia" w:eastAsiaTheme="minorEastAsia" w:hAnsiTheme="minorEastAsia" w:hint="eastAsia"/>
                <w:szCs w:val="24"/>
              </w:rPr>
              <w:t>:</w:t>
            </w:r>
            <w:r>
              <w:rPr>
                <w:rFonts w:asciiTheme="minorEastAsia" w:eastAsiaTheme="minorEastAsia" w:hAnsiTheme="minorEastAsia" w:hint="eastAsia"/>
                <w:szCs w:val="24"/>
              </w:rPr>
              <w:t>各部门工作报告、与质量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管理者代表管理评审材料》、《办公室工作报告》、《生产质检部工作报告》，有参加人员签到表。</w:t>
            </w:r>
          </w:p>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管理评审输出：</w:t>
            </w:r>
          </w:p>
          <w:p w:rsidR="00594B4A" w:rsidRDefault="00D1423D">
            <w:pPr>
              <w:spacing w:line="20" w:lineRule="atLeast"/>
              <w:ind w:left="20" w:rightChars="100" w:right="210"/>
              <w:rPr>
                <w:rFonts w:asciiTheme="minorEastAsia" w:eastAsiaTheme="minorEastAsia" w:hAnsiTheme="minorEastAsia"/>
                <w:szCs w:val="24"/>
              </w:rPr>
            </w:pPr>
            <w:r>
              <w:rPr>
                <w:rFonts w:asciiTheme="minorEastAsia" w:eastAsiaTheme="minorEastAsia" w:hAnsiTheme="minorEastAsia" w:hint="eastAsia"/>
                <w:szCs w:val="24"/>
              </w:rPr>
              <w:t>查看了总经理批准的“管理评审报告”，对公司体系文件的符合性，国家、地方及行业相关法规、标准的</w:t>
            </w:r>
            <w:r>
              <w:rPr>
                <w:rFonts w:asciiTheme="minorEastAsia" w:eastAsiaTheme="minorEastAsia" w:hAnsiTheme="minorEastAsia" w:hint="eastAsia"/>
                <w:szCs w:val="24"/>
              </w:rPr>
              <w:t>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594B4A" w:rsidRDefault="00D1423D">
            <w:pPr>
              <w:spacing w:line="20" w:lineRule="atLeast"/>
              <w:ind w:left="20" w:rightChars="100" w:right="210"/>
            </w:pPr>
            <w:r>
              <w:rPr>
                <w:rFonts w:asciiTheme="minorEastAsia" w:eastAsiaTheme="minorEastAsia" w:hAnsiTheme="minorEastAsia" w:hint="eastAsia"/>
                <w:szCs w:val="24"/>
              </w:rPr>
              <w:t>提出了</w:t>
            </w:r>
            <w:r>
              <w:rPr>
                <w:rFonts w:asciiTheme="minorEastAsia" w:eastAsiaTheme="minorEastAsia" w:hAnsiTheme="minorEastAsia" w:hint="eastAsia"/>
                <w:szCs w:val="24"/>
              </w:rPr>
              <w:t>2</w:t>
            </w:r>
            <w:r>
              <w:rPr>
                <w:rFonts w:asciiTheme="minorEastAsia" w:eastAsiaTheme="minorEastAsia" w:hAnsiTheme="minorEastAsia" w:hint="eastAsia"/>
                <w:szCs w:val="24"/>
              </w:rPr>
              <w:t>项改进措施</w:t>
            </w:r>
            <w:r>
              <w:rPr>
                <w:rFonts w:asciiTheme="minorEastAsia" w:eastAsiaTheme="minorEastAsia" w:hAnsiTheme="minorEastAsia" w:hint="eastAsia"/>
                <w:szCs w:val="24"/>
              </w:rPr>
              <w:t>:</w:t>
            </w:r>
            <w:r>
              <w:rPr>
                <w:rFonts w:hint="eastAsia"/>
              </w:rPr>
              <w:t>（</w:t>
            </w:r>
            <w:r>
              <w:rPr>
                <w:rFonts w:hint="eastAsia"/>
              </w:rPr>
              <w:t>1</w:t>
            </w:r>
            <w:r>
              <w:rPr>
                <w:rFonts w:hint="eastAsia"/>
              </w:rPr>
              <w:t>）进一步加强</w:t>
            </w:r>
            <w:r>
              <w:rPr>
                <w:rFonts w:hint="eastAsia"/>
              </w:rPr>
              <w:t>对重大环境因素和重大危险源的管理和监控</w:t>
            </w:r>
            <w:r>
              <w:rPr>
                <w:rFonts w:hint="eastAsia"/>
              </w:rPr>
              <w:t>；</w:t>
            </w:r>
          </w:p>
          <w:p w:rsidR="00594B4A" w:rsidRDefault="00D1423D">
            <w:pPr>
              <w:spacing w:line="20" w:lineRule="atLeast"/>
              <w:ind w:left="20" w:rightChars="100" w:right="210"/>
              <w:rPr>
                <w:rFonts w:asciiTheme="minorEastAsia" w:eastAsiaTheme="minorEastAsia" w:hAnsiTheme="minorEastAsia"/>
                <w:szCs w:val="24"/>
              </w:rPr>
            </w:pPr>
            <w:r>
              <w:rPr>
                <w:rFonts w:hint="eastAsia"/>
              </w:rPr>
              <w:t>（</w:t>
            </w:r>
            <w:r>
              <w:rPr>
                <w:rFonts w:hint="eastAsia"/>
              </w:rPr>
              <w:t>2</w:t>
            </w:r>
            <w:r>
              <w:rPr>
                <w:rFonts w:hint="eastAsia"/>
              </w:rPr>
              <w:t>）进一步</w:t>
            </w:r>
            <w:r>
              <w:rPr>
                <w:rFonts w:hint="eastAsia"/>
              </w:rPr>
              <w:t>加强对质量、环保、安全管理意识的提升和培训，持续改进满足更高要求</w:t>
            </w:r>
            <w:r>
              <w:rPr>
                <w:rFonts w:hint="eastAsia"/>
              </w:rPr>
              <w:t>。</w:t>
            </w:r>
            <w:r>
              <w:rPr>
                <w:rFonts w:ascii="微软雅黑" w:eastAsia="微软雅黑" w:hint="eastAsia"/>
                <w:sz w:val="20"/>
              </w:rPr>
              <w:t xml:space="preserve"> </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2110"/>
        </w:trPr>
        <w:tc>
          <w:tcPr>
            <w:tcW w:w="1707"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lastRenderedPageBreak/>
              <w:t>改进</w:t>
            </w:r>
          </w:p>
          <w:p w:rsidR="00594B4A" w:rsidRDefault="00594B4A">
            <w:pPr>
              <w:rPr>
                <w:rFonts w:asciiTheme="minorEastAsia" w:eastAsiaTheme="minorEastAsia" w:hAnsiTheme="minorEastAsia"/>
                <w:szCs w:val="24"/>
              </w:rPr>
            </w:pPr>
          </w:p>
        </w:tc>
        <w:tc>
          <w:tcPr>
            <w:tcW w:w="1019" w:type="dxa"/>
            <w:vAlign w:val="center"/>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10</w:t>
            </w:r>
          </w:p>
          <w:p w:rsidR="00594B4A" w:rsidRDefault="00594B4A">
            <w:pPr>
              <w:rPr>
                <w:rFonts w:asciiTheme="minorEastAsia" w:eastAsiaTheme="minorEastAsia" w:hAnsiTheme="minorEastAsia"/>
                <w:szCs w:val="24"/>
              </w:rPr>
            </w:pPr>
          </w:p>
        </w:tc>
        <w:tc>
          <w:tcPr>
            <w:tcW w:w="11223" w:type="dxa"/>
            <w:vAlign w:val="center"/>
          </w:tcPr>
          <w:p w:rsidR="00594B4A" w:rsidRDefault="00D1423D">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根据公司的战略方向，利用质量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职业健康安全方针、质量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职业健康安全目标、审核结果、数据分析、管理评审、风险和机遇的应对措施、合规性评价、质量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职业健康安全绩效分析和评价，发现改进的机会，采取措施，实施对管理体系的有效性的持续改进。</w:t>
            </w:r>
          </w:p>
          <w:p w:rsidR="00594B4A" w:rsidRDefault="00D1423D">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采取纠正措施，针对顾客投诉、不合格报告、管理评审输出、内审报告、数据分析的输出、顾客满意度、过程和服务测量的结果、绩效的监视和测量、应急准备和响应等发现的不合格确定并实施纠正措施，实施持续改进。</w:t>
            </w:r>
          </w:p>
          <w:p w:rsidR="00594B4A" w:rsidRDefault="00D1423D">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针对相关方的需求和期望、市场分析结果、数据分析的输出等发现的潜在不</w:t>
            </w:r>
            <w:r>
              <w:rPr>
                <w:rFonts w:asciiTheme="minorEastAsia" w:eastAsiaTheme="minorEastAsia" w:hAnsiTheme="minorEastAsia" w:hint="eastAsia"/>
                <w:szCs w:val="24"/>
              </w:rPr>
              <w:t>合格确定并实施改进措施，实现持续改进。采用过程改进方法，针对过程有效性实施必要的改进。管理评审提出的改进建议</w:t>
            </w:r>
            <w:r>
              <w:rPr>
                <w:rFonts w:asciiTheme="minorEastAsia" w:eastAsiaTheme="minorEastAsia" w:hAnsiTheme="minorEastAsia" w:hint="eastAsia"/>
                <w:szCs w:val="24"/>
              </w:rPr>
              <w:t>2</w:t>
            </w:r>
            <w:r>
              <w:rPr>
                <w:rFonts w:asciiTheme="minorEastAsia" w:eastAsiaTheme="minorEastAsia" w:hAnsiTheme="minorEastAsia" w:hint="eastAsia"/>
                <w:szCs w:val="24"/>
              </w:rPr>
              <w:t>项，</w:t>
            </w:r>
            <w:r>
              <w:rPr>
                <w:rFonts w:asciiTheme="minorEastAsia" w:eastAsiaTheme="minorEastAsia" w:hAnsiTheme="minorEastAsia" w:hint="eastAsia"/>
                <w:szCs w:val="24"/>
              </w:rPr>
              <w:t>制定实施计划，目前未提供实施结果</w:t>
            </w:r>
            <w:r>
              <w:rPr>
                <w:rFonts w:asciiTheme="minorEastAsia" w:eastAsiaTheme="minorEastAsia" w:hAnsiTheme="minorEastAsia" w:hint="eastAsia"/>
                <w:szCs w:val="24"/>
              </w:rPr>
              <w:t>。</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361"/>
        </w:trPr>
        <w:tc>
          <w:tcPr>
            <w:tcW w:w="1707" w:type="dxa"/>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地方抽查、顾客满意、相关方投诉处理</w:t>
            </w:r>
          </w:p>
        </w:tc>
        <w:tc>
          <w:tcPr>
            <w:tcW w:w="1019" w:type="dxa"/>
          </w:tcPr>
          <w:p w:rsidR="00594B4A" w:rsidRDefault="00594B4A">
            <w:pPr>
              <w:rPr>
                <w:rFonts w:asciiTheme="minorEastAsia" w:eastAsiaTheme="minorEastAsia" w:hAnsiTheme="minorEastAsia"/>
                <w:szCs w:val="24"/>
              </w:rPr>
            </w:pPr>
          </w:p>
        </w:tc>
        <w:tc>
          <w:tcPr>
            <w:tcW w:w="11223" w:type="dxa"/>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地方抽查情况。</w:t>
            </w:r>
            <w:r>
              <w:rPr>
                <w:rFonts w:asciiTheme="minorEastAsia" w:eastAsiaTheme="minorEastAsia" w:hAnsiTheme="minorEastAsia" w:hint="eastAsia"/>
                <w:szCs w:val="24"/>
              </w:rPr>
              <w:t>提供若干份的检测报告，显示均为合格。</w:t>
            </w:r>
          </w:p>
          <w:p w:rsidR="00594B4A" w:rsidRDefault="00D1423D">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目前没有相关行政主管部门的检查处罚，在审核现场也未发现抽查、相关方投诉等情况。</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452"/>
        </w:trPr>
        <w:tc>
          <w:tcPr>
            <w:tcW w:w="1707" w:type="dxa"/>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验证企业相关资质证明的有效性</w:t>
            </w:r>
          </w:p>
        </w:tc>
        <w:tc>
          <w:tcPr>
            <w:tcW w:w="1019" w:type="dxa"/>
          </w:tcPr>
          <w:p w:rsidR="00594B4A" w:rsidRDefault="00594B4A">
            <w:pPr>
              <w:rPr>
                <w:rFonts w:asciiTheme="minorEastAsia" w:eastAsiaTheme="minorEastAsia" w:hAnsiTheme="minorEastAsia"/>
                <w:szCs w:val="24"/>
              </w:rPr>
            </w:pPr>
          </w:p>
        </w:tc>
        <w:tc>
          <w:tcPr>
            <w:tcW w:w="11223" w:type="dxa"/>
          </w:tcPr>
          <w:p w:rsidR="00594B4A" w:rsidRDefault="00D1423D">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营业执照与提交的一致。</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551"/>
        </w:trPr>
        <w:tc>
          <w:tcPr>
            <w:tcW w:w="1707" w:type="dxa"/>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一阶段问题验证</w:t>
            </w:r>
          </w:p>
        </w:tc>
        <w:tc>
          <w:tcPr>
            <w:tcW w:w="1019" w:type="dxa"/>
          </w:tcPr>
          <w:p w:rsidR="00594B4A" w:rsidRDefault="00594B4A">
            <w:pPr>
              <w:rPr>
                <w:rFonts w:asciiTheme="minorEastAsia" w:eastAsiaTheme="minorEastAsia" w:hAnsiTheme="minorEastAsia"/>
                <w:szCs w:val="24"/>
              </w:rPr>
            </w:pPr>
          </w:p>
        </w:tc>
        <w:tc>
          <w:tcPr>
            <w:tcW w:w="11223" w:type="dxa"/>
          </w:tcPr>
          <w:p w:rsidR="00594B4A" w:rsidRDefault="00D1423D">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初审二阶段审</w:t>
            </w:r>
            <w:r>
              <w:rPr>
                <w:rFonts w:asciiTheme="minorEastAsia" w:eastAsiaTheme="minorEastAsia" w:hAnsiTheme="minorEastAsia" w:hint="eastAsia"/>
                <w:szCs w:val="24"/>
              </w:rPr>
              <w:t>核时发现的问题，经现场验证已关闭，整改措施有效。</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609"/>
        </w:trPr>
        <w:tc>
          <w:tcPr>
            <w:tcW w:w="1707" w:type="dxa"/>
          </w:tcPr>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职业健康安全代表</w:t>
            </w:r>
          </w:p>
        </w:tc>
        <w:tc>
          <w:tcPr>
            <w:tcW w:w="1019" w:type="dxa"/>
          </w:tcPr>
          <w:p w:rsidR="00594B4A" w:rsidRDefault="00594B4A">
            <w:pPr>
              <w:rPr>
                <w:rFonts w:asciiTheme="minorEastAsia" w:eastAsiaTheme="minorEastAsia" w:hAnsiTheme="minorEastAsia"/>
                <w:szCs w:val="24"/>
              </w:rPr>
            </w:pPr>
          </w:p>
        </w:tc>
        <w:tc>
          <w:tcPr>
            <w:tcW w:w="11223" w:type="dxa"/>
            <w:vAlign w:val="center"/>
          </w:tcPr>
          <w:p w:rsidR="00594B4A" w:rsidRDefault="00D1423D">
            <w:pPr>
              <w:tabs>
                <w:tab w:val="left" w:pos="9720"/>
                <w:tab w:val="left" w:pos="9900"/>
              </w:tabs>
              <w:ind w:firstLine="420"/>
              <w:rPr>
                <w:rFonts w:asciiTheme="minorEastAsia" w:eastAsiaTheme="minorEastAsia" w:hAnsiTheme="minorEastAsia"/>
                <w:szCs w:val="24"/>
              </w:rPr>
            </w:pPr>
            <w:r>
              <w:rPr>
                <w:rFonts w:asciiTheme="minorEastAsia" w:eastAsiaTheme="minorEastAsia" w:hAnsiTheme="minorEastAsia" w:hint="eastAsia"/>
                <w:szCs w:val="24"/>
              </w:rPr>
              <w:t>公司经选举确定职业健康安全事务代表是</w:t>
            </w:r>
            <w:r>
              <w:rPr>
                <w:rFonts w:asciiTheme="minorEastAsia" w:eastAsiaTheme="minorEastAsia" w:hAnsiTheme="minorEastAsia" w:hint="eastAsia"/>
                <w:szCs w:val="24"/>
              </w:rPr>
              <w:t>吕中良</w:t>
            </w:r>
            <w:r>
              <w:rPr>
                <w:rFonts w:asciiTheme="minorEastAsia" w:eastAsiaTheme="minorEastAsia" w:hAnsiTheme="minorEastAsia" w:hint="eastAsia"/>
                <w:szCs w:val="24"/>
              </w:rPr>
              <w:t>，主要职责有：</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a</w:t>
            </w:r>
            <w:r>
              <w:rPr>
                <w:rFonts w:asciiTheme="minorEastAsia" w:eastAsiaTheme="minorEastAsia" w:hAnsiTheme="minorEastAsia" w:hint="eastAsia"/>
                <w:szCs w:val="24"/>
              </w:rPr>
              <w:t>）负责职工代表大会的日常工作，检查、督促职工代表大会决议的执行；</w:t>
            </w:r>
            <w:r>
              <w:rPr>
                <w:rFonts w:asciiTheme="minorEastAsia" w:eastAsiaTheme="minorEastAsia" w:hAnsiTheme="minorEastAsia" w:hint="eastAsia"/>
                <w:szCs w:val="24"/>
              </w:rPr>
              <w:br/>
              <w:t>b</w:t>
            </w:r>
            <w:r>
              <w:rPr>
                <w:rFonts w:asciiTheme="minorEastAsia" w:eastAsiaTheme="minorEastAsia" w:hAnsiTheme="minorEastAsia" w:hint="eastAsia"/>
                <w:szCs w:val="24"/>
              </w:rPr>
              <w:t>）负责召开讨论有关工资、福利、劳动安全卫生、社会保险等涉及职工切身利益的会议，代表员工反映员工的建议和意见；</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c</w:t>
            </w:r>
            <w:r>
              <w:rPr>
                <w:rFonts w:asciiTheme="minorEastAsia" w:eastAsiaTheme="minorEastAsia" w:hAnsiTheme="minorEastAsia" w:hint="eastAsia"/>
                <w:szCs w:val="24"/>
              </w:rPr>
              <w:t>）接收、处理外部职业健康安全信息；</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d</w:t>
            </w:r>
            <w:r>
              <w:rPr>
                <w:rFonts w:asciiTheme="minorEastAsia" w:eastAsiaTheme="minorEastAsia" w:hAnsiTheme="minorEastAsia" w:hint="eastAsia"/>
                <w:szCs w:val="24"/>
              </w:rPr>
              <w:t>）交流各级职能部门间产生的职业健康安全信息；</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e</w:t>
            </w:r>
            <w:r>
              <w:rPr>
                <w:rFonts w:asciiTheme="minorEastAsia" w:eastAsiaTheme="minorEastAsia" w:hAnsiTheme="minorEastAsia" w:hint="eastAsia"/>
                <w:szCs w:val="24"/>
              </w:rPr>
              <w:t>）收集、处理和反馈员工所关心的职业健康安全问题；</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f</w:t>
            </w:r>
            <w:r>
              <w:rPr>
                <w:rFonts w:asciiTheme="minorEastAsia" w:eastAsiaTheme="minorEastAsia" w:hAnsiTheme="minorEastAsia" w:hint="eastAsia"/>
                <w:szCs w:val="24"/>
              </w:rPr>
              <w:t>）参与职业健康安全工作方针和程序的制定、评审和实施；</w:t>
            </w:r>
          </w:p>
          <w:p w:rsidR="00594B4A" w:rsidRDefault="00D1423D">
            <w:pPr>
              <w:rPr>
                <w:rFonts w:asciiTheme="minorEastAsia" w:eastAsiaTheme="minorEastAsia" w:hAnsiTheme="minorEastAsia"/>
                <w:szCs w:val="24"/>
              </w:rPr>
            </w:pPr>
            <w:r>
              <w:rPr>
                <w:rFonts w:asciiTheme="minorEastAsia" w:eastAsiaTheme="minorEastAsia" w:hAnsiTheme="minorEastAsia" w:hint="eastAsia"/>
                <w:szCs w:val="24"/>
              </w:rPr>
              <w:t>g</w:t>
            </w:r>
            <w:r>
              <w:rPr>
                <w:rFonts w:asciiTheme="minorEastAsia" w:eastAsiaTheme="minorEastAsia" w:hAnsiTheme="minorEastAsia" w:hint="eastAsia"/>
                <w:szCs w:val="24"/>
              </w:rPr>
              <w:t>）参与影响作业场所人员职业健康安全的任何变化的讨论。</w:t>
            </w:r>
          </w:p>
          <w:p w:rsidR="00594B4A" w:rsidRDefault="00D1423D">
            <w:pPr>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由于公司福利待遇正常发放，员工无抱怨，目前信息交流机制畅通。</w:t>
            </w:r>
          </w:p>
        </w:tc>
        <w:tc>
          <w:tcPr>
            <w:tcW w:w="760" w:type="dxa"/>
          </w:tcPr>
          <w:p w:rsidR="00594B4A" w:rsidRDefault="00594B4A">
            <w:pPr>
              <w:spacing w:line="320" w:lineRule="exact"/>
              <w:rPr>
                <w:rFonts w:asciiTheme="minorEastAsia" w:eastAsiaTheme="minorEastAsia" w:hAnsiTheme="minorEastAsia" w:cs="宋体"/>
                <w:szCs w:val="21"/>
              </w:rPr>
            </w:pPr>
          </w:p>
        </w:tc>
      </w:tr>
    </w:tbl>
    <w:p w:rsidR="00594B4A" w:rsidRDefault="00D1423D">
      <w:pPr>
        <w:pStyle w:val="a6"/>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594B4A" w:rsidRDefault="00594B4A">
      <w:pPr>
        <w:pStyle w:val="a6"/>
        <w:rPr>
          <w:rFonts w:asciiTheme="minorEastAsia" w:eastAsiaTheme="minorEastAsia" w:hAnsiTheme="minorEastAsia"/>
        </w:rPr>
      </w:pPr>
    </w:p>
    <w:p w:rsidR="00594B4A" w:rsidRDefault="00594B4A">
      <w:pPr>
        <w:pStyle w:val="a6"/>
        <w:rPr>
          <w:rFonts w:asciiTheme="minorEastAsia" w:eastAsiaTheme="minorEastAsia" w:hAnsiTheme="minorEastAsia"/>
        </w:rPr>
      </w:pPr>
    </w:p>
    <w:p w:rsidR="00594B4A" w:rsidRDefault="00D1423D">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594B4A">
        <w:trPr>
          <w:trHeight w:val="515"/>
        </w:trPr>
        <w:tc>
          <w:tcPr>
            <w:tcW w:w="1707" w:type="dxa"/>
            <w:vMerge w:val="restart"/>
            <w:vAlign w:val="center"/>
          </w:tcPr>
          <w:p w:rsidR="00594B4A" w:rsidRDefault="00D1423D">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594B4A" w:rsidRDefault="00D1423D">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sz w:val="24"/>
                <w:szCs w:val="24"/>
              </w:rPr>
              <w:t>业务</w:t>
            </w:r>
            <w:r>
              <w:rPr>
                <w:rFonts w:asciiTheme="minorEastAsia" w:eastAsiaTheme="minorEastAsia" w:hAnsiTheme="minorEastAsia" w:cs="宋体" w:hint="eastAsia"/>
                <w:sz w:val="24"/>
                <w:szCs w:val="24"/>
              </w:rPr>
              <w:t>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w:t>
            </w:r>
            <w:r>
              <w:rPr>
                <w:rFonts w:asciiTheme="minorEastAsia" w:eastAsiaTheme="minorEastAsia" w:hAnsiTheme="minorEastAsia" w:cs="宋体" w:hint="eastAsia"/>
                <w:sz w:val="24"/>
                <w:szCs w:val="24"/>
              </w:rPr>
              <w:t>杨岑</w:t>
            </w:r>
          </w:p>
        </w:tc>
        <w:tc>
          <w:tcPr>
            <w:tcW w:w="760" w:type="dxa"/>
            <w:vMerge w:val="restart"/>
            <w:vAlign w:val="center"/>
          </w:tcPr>
          <w:p w:rsidR="00594B4A" w:rsidRDefault="00D1423D">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594B4A">
        <w:trPr>
          <w:trHeight w:val="403"/>
        </w:trPr>
        <w:tc>
          <w:tcPr>
            <w:tcW w:w="1707"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019"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1223" w:type="dxa"/>
            <w:vAlign w:val="center"/>
          </w:tcPr>
          <w:p w:rsidR="00594B4A" w:rsidRDefault="00D1423D">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审核员：林兵</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w:t>
            </w:r>
            <w:r>
              <w:rPr>
                <w:rFonts w:asciiTheme="minorEastAsia" w:eastAsiaTheme="minorEastAsia" w:hAnsiTheme="minorEastAsia" w:cs="宋体" w:hint="eastAsia"/>
                <w:sz w:val="24"/>
                <w:szCs w:val="24"/>
              </w:rPr>
              <w:t>21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3.31</w:t>
            </w:r>
          </w:p>
        </w:tc>
        <w:tc>
          <w:tcPr>
            <w:tcW w:w="760" w:type="dxa"/>
            <w:vMerge/>
          </w:tcPr>
          <w:p w:rsidR="00594B4A" w:rsidRDefault="00594B4A">
            <w:pPr>
              <w:spacing w:line="320" w:lineRule="exact"/>
              <w:rPr>
                <w:rFonts w:asciiTheme="minorEastAsia" w:eastAsiaTheme="minorEastAsia" w:hAnsiTheme="minorEastAsia" w:cs="宋体"/>
                <w:szCs w:val="21"/>
              </w:rPr>
            </w:pPr>
          </w:p>
        </w:tc>
      </w:tr>
      <w:tr w:rsidR="00594B4A">
        <w:trPr>
          <w:trHeight w:val="516"/>
        </w:trPr>
        <w:tc>
          <w:tcPr>
            <w:tcW w:w="1707"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019" w:type="dxa"/>
            <w:vMerge/>
            <w:vAlign w:val="center"/>
          </w:tcPr>
          <w:p w:rsidR="00594B4A" w:rsidRDefault="00594B4A">
            <w:pPr>
              <w:spacing w:line="320" w:lineRule="exact"/>
              <w:rPr>
                <w:rFonts w:asciiTheme="minorEastAsia" w:eastAsiaTheme="minorEastAsia" w:hAnsiTheme="minorEastAsia" w:cs="宋体"/>
                <w:sz w:val="24"/>
                <w:szCs w:val="24"/>
              </w:rPr>
            </w:pPr>
          </w:p>
        </w:tc>
        <w:tc>
          <w:tcPr>
            <w:tcW w:w="11223" w:type="dxa"/>
            <w:vAlign w:val="center"/>
          </w:tcPr>
          <w:p w:rsidR="00594B4A" w:rsidRDefault="00D1423D">
            <w:pPr>
              <w:adjustRightInd w:val="0"/>
              <w:snapToGrid w:val="0"/>
              <w:spacing w:line="320" w:lineRule="exact"/>
              <w:ind w:rightChars="50" w:right="105"/>
              <w:textAlignment w:val="baseline"/>
              <w:rPr>
                <w:rFonts w:ascii="宋体" w:hAnsi="宋体" w:cs="Arial"/>
                <w:szCs w:val="21"/>
              </w:rPr>
            </w:pPr>
            <w:r>
              <w:rPr>
                <w:rFonts w:asciiTheme="minorEastAsia" w:eastAsiaTheme="minorEastAsia" w:hAnsiTheme="minorEastAsia" w:cs="宋体" w:hint="eastAsia"/>
                <w:szCs w:val="21"/>
              </w:rPr>
              <w:t>涉及标准条款：</w:t>
            </w:r>
            <w:r>
              <w:rPr>
                <w:rFonts w:ascii="宋体" w:hAnsi="宋体" w:cs="Arial" w:hint="eastAsia"/>
                <w:szCs w:val="21"/>
              </w:rPr>
              <w:t>QMS:5.3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质量目标、</w:t>
            </w:r>
            <w:r>
              <w:rPr>
                <w:rFonts w:ascii="宋体" w:hAnsi="宋体" w:cs="Arial" w:hint="eastAsia"/>
                <w:szCs w:val="21"/>
              </w:rPr>
              <w:t>8.2</w:t>
            </w:r>
            <w:r>
              <w:rPr>
                <w:rFonts w:ascii="宋体" w:hAnsi="宋体" w:cs="Arial" w:hint="eastAsia"/>
                <w:szCs w:val="21"/>
              </w:rPr>
              <w:t>产品和服务的要求、</w:t>
            </w:r>
            <w:r>
              <w:rPr>
                <w:rFonts w:ascii="宋体" w:hAnsi="宋体" w:cs="Arial" w:hint="eastAsia"/>
                <w:szCs w:val="21"/>
              </w:rPr>
              <w:t>8.4</w:t>
            </w:r>
            <w:r>
              <w:rPr>
                <w:rFonts w:ascii="宋体" w:hAnsi="宋体" w:cs="Arial" w:hint="eastAsia"/>
                <w:szCs w:val="21"/>
              </w:rPr>
              <w:t>外部提供过程、产品和服务的控制（</w:t>
            </w:r>
            <w:r>
              <w:rPr>
                <w:rFonts w:ascii="宋体" w:hAnsi="宋体" w:cs="Arial" w:hint="eastAsia"/>
                <w:spacing w:val="-6"/>
                <w:szCs w:val="21"/>
              </w:rPr>
              <w:t>上次审核不符合验证</w:t>
            </w:r>
            <w:r>
              <w:rPr>
                <w:rFonts w:ascii="宋体" w:hAnsi="宋体" w:cs="Arial" w:hint="eastAsia"/>
                <w:szCs w:val="21"/>
              </w:rPr>
              <w:t>）、</w:t>
            </w:r>
            <w:r>
              <w:rPr>
                <w:rFonts w:ascii="宋体" w:hAnsi="宋体" w:cs="Arial" w:hint="eastAsia"/>
                <w:szCs w:val="21"/>
              </w:rPr>
              <w:t>8.5.3</w:t>
            </w:r>
            <w:r>
              <w:rPr>
                <w:rFonts w:ascii="宋体" w:hAnsi="宋体" w:cs="Arial" w:hint="eastAsia"/>
                <w:szCs w:val="21"/>
              </w:rPr>
              <w:t>顾客或外部供方的财产、</w:t>
            </w:r>
            <w:r>
              <w:rPr>
                <w:rFonts w:ascii="宋体" w:hAnsi="宋体" w:cs="Arial" w:hint="eastAsia"/>
                <w:szCs w:val="21"/>
              </w:rPr>
              <w:t>9.1.2</w:t>
            </w:r>
            <w:r>
              <w:rPr>
                <w:rFonts w:ascii="宋体" w:hAnsi="宋体" w:cs="Arial" w:hint="eastAsia"/>
                <w:szCs w:val="21"/>
              </w:rPr>
              <w:t>顾客满意、</w:t>
            </w:r>
            <w:r>
              <w:rPr>
                <w:rFonts w:ascii="宋体" w:hAnsi="宋体" w:cs="Arial" w:hint="eastAsia"/>
                <w:szCs w:val="21"/>
              </w:rPr>
              <w:t>8.5.5</w:t>
            </w:r>
            <w:r>
              <w:rPr>
                <w:rFonts w:ascii="宋体" w:hAnsi="宋体" w:cs="Arial" w:hint="eastAsia"/>
                <w:szCs w:val="21"/>
              </w:rPr>
              <w:t>交付后的活动，</w:t>
            </w:r>
          </w:p>
          <w:p w:rsidR="00594B4A" w:rsidRDefault="00D1423D">
            <w:pPr>
              <w:snapToGrid w:val="0"/>
              <w:spacing w:line="260" w:lineRule="exact"/>
              <w:rPr>
                <w:rFonts w:asciiTheme="minorEastAsia" w:eastAsiaTheme="minorEastAsia" w:hAnsiTheme="minorEastAsia" w:cs="宋体"/>
                <w:sz w:val="24"/>
                <w:szCs w:val="24"/>
              </w:rPr>
            </w:pPr>
            <w:r>
              <w:rPr>
                <w:rFonts w:ascii="宋体" w:hAnsi="宋体" w:cs="Arial" w:hint="eastAsia"/>
                <w:szCs w:val="21"/>
              </w:rPr>
              <w:t>E/OMS: 5.3</w:t>
            </w:r>
            <w:r>
              <w:rPr>
                <w:rFonts w:ascii="宋体" w:hAnsi="宋体" w:cs="Arial" w:hint="eastAsia"/>
                <w:szCs w:val="21"/>
              </w:rPr>
              <w:t>组织的岗位、职责和权限、</w:t>
            </w:r>
            <w:r>
              <w:rPr>
                <w:rFonts w:ascii="宋体" w:hAnsi="宋体" w:cs="Arial" w:hint="eastAsia"/>
                <w:szCs w:val="21"/>
              </w:rPr>
              <w:t>6.2</w:t>
            </w:r>
            <w:r>
              <w:rPr>
                <w:rFonts w:ascii="宋体" w:hAnsi="宋体" w:cs="Arial" w:hint="eastAsia"/>
                <w:szCs w:val="21"/>
              </w:rPr>
              <w:t>环境与职业健康安全目标、</w:t>
            </w:r>
            <w:r>
              <w:rPr>
                <w:rFonts w:ascii="宋体" w:hAnsi="宋体" w:cs="Arial" w:hint="eastAsia"/>
                <w:szCs w:val="21"/>
              </w:rPr>
              <w:t>6.1.2</w:t>
            </w:r>
            <w:r>
              <w:rPr>
                <w:rFonts w:ascii="宋体" w:hAnsi="宋体" w:cs="Arial" w:hint="eastAsia"/>
                <w:szCs w:val="21"/>
              </w:rPr>
              <w:t>环境因素</w:t>
            </w:r>
            <w:r>
              <w:rPr>
                <w:rFonts w:ascii="宋体" w:hAnsi="宋体" w:cs="Arial" w:hint="eastAsia"/>
                <w:szCs w:val="21"/>
              </w:rPr>
              <w:t>/</w:t>
            </w:r>
            <w:r>
              <w:rPr>
                <w:rFonts w:ascii="宋体" w:hAnsi="宋体" w:cs="Arial" w:hint="eastAsia"/>
                <w:szCs w:val="21"/>
              </w:rPr>
              <w:t>危险源辨识与评价、</w:t>
            </w:r>
            <w:r>
              <w:rPr>
                <w:rFonts w:ascii="宋体" w:hAnsi="宋体" w:cs="Arial" w:hint="eastAsia"/>
                <w:szCs w:val="21"/>
              </w:rPr>
              <w:t>8.2</w:t>
            </w:r>
            <w:r>
              <w:rPr>
                <w:rFonts w:ascii="宋体" w:hAnsi="宋体" w:cs="Arial" w:hint="eastAsia"/>
                <w:szCs w:val="21"/>
              </w:rPr>
              <w:t>应急准备和响应，</w:t>
            </w:r>
          </w:p>
        </w:tc>
        <w:tc>
          <w:tcPr>
            <w:tcW w:w="760" w:type="dxa"/>
            <w:vMerge/>
          </w:tcPr>
          <w:p w:rsidR="00594B4A" w:rsidRDefault="00594B4A">
            <w:pPr>
              <w:spacing w:line="320" w:lineRule="exact"/>
              <w:rPr>
                <w:rFonts w:asciiTheme="minorEastAsia" w:eastAsiaTheme="minorEastAsia" w:hAnsiTheme="minorEastAsia" w:cs="宋体"/>
                <w:szCs w:val="21"/>
              </w:rPr>
            </w:pPr>
          </w:p>
        </w:tc>
      </w:tr>
      <w:tr w:rsidR="00594B4A">
        <w:trPr>
          <w:trHeight w:val="470"/>
        </w:trPr>
        <w:tc>
          <w:tcPr>
            <w:tcW w:w="1707" w:type="dxa"/>
          </w:tcPr>
          <w:p w:rsidR="00594B4A" w:rsidRDefault="00D1423D">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Cs w:val="21"/>
              </w:rPr>
              <w:t>公司的岗位职责和权限</w:t>
            </w:r>
          </w:p>
        </w:tc>
        <w:tc>
          <w:tcPr>
            <w:tcW w:w="1019" w:type="dxa"/>
          </w:tcPr>
          <w:p w:rsidR="00594B4A" w:rsidRDefault="00D1423D">
            <w:pPr>
              <w:spacing w:line="280" w:lineRule="exact"/>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Cs w:val="21"/>
              </w:rPr>
              <w:t>QEO5.3</w:t>
            </w:r>
          </w:p>
        </w:tc>
        <w:tc>
          <w:tcPr>
            <w:tcW w:w="11223" w:type="dxa"/>
          </w:tcPr>
          <w:p w:rsidR="00594B4A" w:rsidRDefault="00D1423D">
            <w:pPr>
              <w:spacing w:line="280" w:lineRule="exact"/>
              <w:ind w:firstLine="420"/>
              <w:rPr>
                <w:rFonts w:asciiTheme="minorEastAsia" w:eastAsiaTheme="minorEastAsia" w:hAnsiTheme="minorEastAsia" w:cs="宋体"/>
                <w:sz w:val="24"/>
                <w:szCs w:val="24"/>
              </w:rPr>
            </w:pPr>
            <w:r>
              <w:rPr>
                <w:rFonts w:asciiTheme="minorEastAsia" w:eastAsiaTheme="minorEastAsia" w:hAnsiTheme="minorEastAsia" w:hint="eastAsia"/>
                <w:color w:val="000000"/>
                <w:szCs w:val="21"/>
              </w:rPr>
              <w:t>岗位职责和权限未变化。</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467"/>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目标</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w:t>
            </w:r>
          </w:p>
          <w:p w:rsidR="00594B4A" w:rsidRDefault="00594B4A">
            <w:pPr>
              <w:spacing w:line="280" w:lineRule="exact"/>
              <w:rPr>
                <w:rFonts w:asciiTheme="minorEastAsia" w:eastAsiaTheme="minorEastAsia" w:hAnsiTheme="minorEastAsia" w:cs="宋体"/>
                <w:color w:val="000000"/>
                <w:kern w:val="0"/>
                <w:szCs w:val="21"/>
              </w:rPr>
            </w:pP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目标分解到部门，主要目标</w:t>
            </w:r>
            <w:r>
              <w:rPr>
                <w:rFonts w:asciiTheme="minorEastAsia" w:eastAsiaTheme="minorEastAsia" w:hAnsiTheme="minorEastAsia" w:cs="宋体" w:hint="eastAsia"/>
                <w:color w:val="000000"/>
                <w:kern w:val="0"/>
                <w:szCs w:val="21"/>
              </w:rPr>
              <w:t>有</w:t>
            </w: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项，提供</w:t>
            </w:r>
            <w:r>
              <w:rPr>
                <w:rFonts w:asciiTheme="minorEastAsia" w:eastAsiaTheme="minorEastAsia" w:hAnsiTheme="minorEastAsia" w:cs="宋体" w:hint="eastAsia"/>
                <w:color w:val="000000"/>
                <w:kern w:val="0"/>
                <w:szCs w:val="21"/>
              </w:rPr>
              <w:t>2020</w:t>
            </w:r>
            <w:r>
              <w:rPr>
                <w:rFonts w:asciiTheme="minorEastAsia" w:eastAsiaTheme="minorEastAsia" w:hAnsiTheme="minorEastAsia" w:cs="宋体" w:hint="eastAsia"/>
                <w:color w:val="000000"/>
                <w:kern w:val="0"/>
                <w:szCs w:val="21"/>
              </w:rPr>
              <w:t>年</w:t>
            </w:r>
            <w:r>
              <w:rPr>
                <w:rFonts w:asciiTheme="minorEastAsia" w:eastAsiaTheme="minorEastAsia" w:hAnsiTheme="minorEastAsia" w:cs="宋体" w:hint="eastAsia"/>
                <w:color w:val="000000"/>
                <w:kern w:val="0"/>
                <w:szCs w:val="21"/>
              </w:rPr>
              <w:t>1-12</w:t>
            </w:r>
            <w:r>
              <w:rPr>
                <w:rFonts w:asciiTheme="minorEastAsia" w:eastAsiaTheme="minorEastAsia" w:hAnsiTheme="minorEastAsia" w:cs="宋体" w:hint="eastAsia"/>
                <w:color w:val="000000"/>
                <w:kern w:val="0"/>
                <w:szCs w:val="21"/>
              </w:rPr>
              <w:t>月份考核统计表，</w:t>
            </w:r>
            <w:r>
              <w:rPr>
                <w:rFonts w:asciiTheme="minorEastAsia" w:eastAsiaTheme="minorEastAsia" w:hAnsiTheme="minorEastAsia" w:cs="宋体" w:hint="eastAsia"/>
                <w:color w:val="000000"/>
                <w:kern w:val="0"/>
                <w:szCs w:val="21"/>
              </w:rPr>
              <w:t>从考核表来看，目标达成。</w:t>
            </w:r>
          </w:p>
        </w:tc>
        <w:tc>
          <w:tcPr>
            <w:tcW w:w="760" w:type="dxa"/>
          </w:tcPr>
          <w:p w:rsidR="00594B4A" w:rsidRDefault="00594B4A">
            <w:pPr>
              <w:spacing w:line="320" w:lineRule="exact"/>
              <w:rPr>
                <w:rFonts w:asciiTheme="minorEastAsia" w:eastAsiaTheme="minorEastAsia" w:hAnsiTheme="minorEastAsia" w:cs="宋体"/>
                <w:szCs w:val="21"/>
              </w:rPr>
            </w:pPr>
          </w:p>
        </w:tc>
      </w:tr>
      <w:tr w:rsidR="00594B4A">
        <w:trPr>
          <w:trHeight w:val="1184"/>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外部提供的过程、产品和服务的控制</w:t>
            </w: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外部提供的过程、产品和服务的控制</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Q8.4</w:t>
            </w: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Q8.4</w:t>
            </w: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编制了</w:t>
            </w:r>
            <w:r>
              <w:rPr>
                <w:rFonts w:ascii="宋体" w:hAnsi="宋体" w:cs="宋体" w:hint="eastAsia"/>
              </w:rPr>
              <w:t>QH</w:t>
            </w:r>
            <w:r>
              <w:rPr>
                <w:rFonts w:ascii="宋体" w:hAnsi="宋体" w:cs="宋体" w:hint="eastAsia"/>
              </w:rPr>
              <w:t>-CX-06</w:t>
            </w:r>
            <w:r>
              <w:rPr>
                <w:rFonts w:asciiTheme="minorEastAsia" w:eastAsiaTheme="minorEastAsia" w:hAnsiTheme="minorEastAsia" w:cs="宋体" w:hint="eastAsia"/>
                <w:color w:val="000000"/>
                <w:kern w:val="0"/>
                <w:szCs w:val="21"/>
              </w:rPr>
              <w:t>《外部提供过程产品服务控制程序</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未变化</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供方评价，</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hint="eastAsia"/>
                <w:color w:val="000000"/>
                <w:kern w:val="0"/>
                <w:szCs w:val="21"/>
              </w:rPr>
              <w:t>2020</w:t>
            </w:r>
            <w:r>
              <w:rPr>
                <w:rFonts w:asciiTheme="minorEastAsia" w:eastAsiaTheme="minorEastAsia" w:hAnsiTheme="minorEastAsia" w:cs="宋体" w:hint="eastAsia"/>
                <w:color w:val="000000"/>
                <w:kern w:val="0"/>
                <w:szCs w:val="21"/>
              </w:rPr>
              <w:t>年度</w:t>
            </w:r>
            <w:r>
              <w:rPr>
                <w:rFonts w:asciiTheme="minorEastAsia" w:eastAsiaTheme="minorEastAsia" w:hAnsiTheme="minorEastAsia" w:cs="宋体" w:hint="eastAsia"/>
                <w:color w:val="000000"/>
                <w:kern w:val="0"/>
                <w:szCs w:val="21"/>
              </w:rPr>
              <w:t>《合格供方名单》，登记的合格供方有</w:t>
            </w:r>
            <w:r>
              <w:rPr>
                <w:rFonts w:hint="eastAsia"/>
              </w:rPr>
              <w:t>浙江森祥教学设备</w:t>
            </w:r>
            <w:r>
              <w:rPr>
                <w:rFonts w:hint="eastAsia"/>
              </w:rPr>
              <w:t>有限公司</w:t>
            </w:r>
            <w:r>
              <w:rPr>
                <w:rFonts w:asciiTheme="minorEastAsia" w:eastAsiaTheme="minorEastAsia" w:hAnsiTheme="minorEastAsia" w:cs="宋体" w:hint="eastAsia"/>
                <w:color w:val="000000"/>
                <w:kern w:val="0"/>
                <w:szCs w:val="21"/>
              </w:rPr>
              <w:t>、</w:t>
            </w:r>
            <w:r>
              <w:rPr>
                <w:rFonts w:ascii="宋体" w:hAnsi="宋体" w:hint="eastAsia"/>
                <w:szCs w:val="21"/>
              </w:rPr>
              <w:t>浙江兴达钢带有限公司</w:t>
            </w:r>
            <w:r>
              <w:rPr>
                <w:rFonts w:asciiTheme="minorEastAsia" w:eastAsiaTheme="minorEastAsia" w:hAnsiTheme="minorEastAsia" w:cs="宋体" w:hint="eastAsia"/>
                <w:color w:val="000000"/>
                <w:kern w:val="0"/>
                <w:szCs w:val="21"/>
              </w:rPr>
              <w:t>、</w:t>
            </w:r>
            <w:r>
              <w:rPr>
                <w:rFonts w:ascii="宋体" w:hAnsi="宋体" w:hint="eastAsia"/>
                <w:szCs w:val="21"/>
              </w:rPr>
              <w:t>建德市乾谭明玉教学设备厂</w:t>
            </w:r>
            <w:r>
              <w:rPr>
                <w:rFonts w:asciiTheme="minorEastAsia" w:eastAsiaTheme="minorEastAsia" w:hAnsiTheme="minorEastAsia" w:cs="宋体" w:hint="eastAsia"/>
                <w:color w:val="000000"/>
                <w:kern w:val="0"/>
                <w:szCs w:val="21"/>
              </w:rPr>
              <w:t>、</w:t>
            </w:r>
            <w:r>
              <w:rPr>
                <w:rFonts w:ascii="宋体" w:hAnsi="宋体" w:hint="eastAsia"/>
                <w:szCs w:val="21"/>
              </w:rPr>
              <w:t>钢海集团有限公司、</w:t>
            </w:r>
            <w:r>
              <w:rPr>
                <w:rFonts w:hint="eastAsia"/>
              </w:rPr>
              <w:t>中山市昊丰家具有限公司</w:t>
            </w:r>
            <w:r>
              <w:rPr>
                <w:rFonts w:asciiTheme="minorEastAsia" w:eastAsiaTheme="minorEastAsia" w:hAnsiTheme="minorEastAsia" w:cs="宋体" w:hint="eastAsia"/>
                <w:color w:val="000000"/>
                <w:kern w:val="0"/>
                <w:szCs w:val="21"/>
              </w:rPr>
              <w:t>等</w:t>
            </w: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家。</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抽查</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以上供方</w:t>
            </w:r>
            <w:r>
              <w:rPr>
                <w:rFonts w:asciiTheme="minorEastAsia" w:eastAsiaTheme="minorEastAsia" w:hAnsiTheme="minorEastAsia" w:cs="宋体" w:hint="eastAsia"/>
                <w:color w:val="000000"/>
                <w:kern w:val="0"/>
                <w:szCs w:val="21"/>
              </w:rPr>
              <w:t>进行了新</w:t>
            </w:r>
            <w:r>
              <w:rPr>
                <w:rFonts w:asciiTheme="minorEastAsia" w:eastAsiaTheme="minorEastAsia" w:hAnsiTheme="minorEastAsia" w:cs="宋体" w:hint="eastAsia"/>
                <w:color w:val="000000"/>
                <w:kern w:val="0"/>
                <w:szCs w:val="21"/>
              </w:rPr>
              <w:t>评价</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提供了</w:t>
            </w:r>
            <w:r>
              <w:rPr>
                <w:rFonts w:asciiTheme="minorEastAsia" w:eastAsiaTheme="minorEastAsia" w:hAnsiTheme="minorEastAsia" w:cs="宋体" w:hint="eastAsia"/>
                <w:color w:val="000000"/>
                <w:kern w:val="0"/>
                <w:szCs w:val="21"/>
              </w:rPr>
              <w:t>评价表</w:t>
            </w:r>
            <w:r>
              <w:rPr>
                <w:rFonts w:asciiTheme="minorEastAsia" w:eastAsiaTheme="minorEastAsia" w:hAnsiTheme="minorEastAsia" w:cs="宋体" w:hint="eastAsia"/>
                <w:color w:val="000000"/>
                <w:kern w:val="0"/>
                <w:szCs w:val="21"/>
              </w:rPr>
              <w:t>：</w:t>
            </w:r>
          </w:p>
          <w:p w:rsidR="00594B4A" w:rsidRDefault="00D1423D">
            <w:pPr>
              <w:numPr>
                <w:ilvl w:val="0"/>
                <w:numId w:val="1"/>
              </w:numPr>
              <w:spacing w:line="280" w:lineRule="exact"/>
            </w:pPr>
            <w:r>
              <w:rPr>
                <w:rFonts w:hint="eastAsia"/>
              </w:rPr>
              <w:t>钢海集团</w:t>
            </w:r>
            <w:r>
              <w:rPr>
                <w:rFonts w:hint="eastAsia"/>
              </w:rPr>
              <w:t>有限公司</w:t>
            </w:r>
            <w:r>
              <w:rPr>
                <w:rFonts w:hint="eastAsia"/>
              </w:rPr>
              <w:t>，</w:t>
            </w:r>
            <w:r>
              <w:rPr>
                <w:rFonts w:hint="eastAsia"/>
              </w:rPr>
              <w:t>提供产品：</w:t>
            </w:r>
            <w:r>
              <w:rPr>
                <w:rFonts w:hint="eastAsia"/>
              </w:rPr>
              <w:t>钢管</w:t>
            </w:r>
            <w:r>
              <w:rPr>
                <w:rFonts w:hint="eastAsia"/>
              </w:rPr>
              <w:t xml:space="preserve">Q195 </w:t>
            </w:r>
            <w:r>
              <w:rPr>
                <w:rFonts w:hint="eastAsia"/>
              </w:rPr>
              <w:t>；判定为合格供应商；</w:t>
            </w:r>
          </w:p>
          <w:p w:rsidR="00594B4A" w:rsidRDefault="00D1423D">
            <w:pPr>
              <w:numPr>
                <w:ilvl w:val="0"/>
                <w:numId w:val="1"/>
              </w:numPr>
              <w:spacing w:line="280" w:lineRule="exact"/>
            </w:pPr>
            <w:r>
              <w:rPr>
                <w:rFonts w:hint="eastAsia"/>
              </w:rPr>
              <w:t>永康市龙人校具有限公司</w:t>
            </w:r>
            <w:r>
              <w:rPr>
                <w:rFonts w:hint="eastAsia"/>
              </w:rPr>
              <w:t>，提供：喷塑加工；判定为合格供应商；</w:t>
            </w:r>
          </w:p>
          <w:p w:rsidR="00594B4A" w:rsidRDefault="00D1423D">
            <w:pPr>
              <w:numPr>
                <w:ilvl w:val="0"/>
                <w:numId w:val="1"/>
              </w:numPr>
              <w:spacing w:line="280" w:lineRule="exact"/>
            </w:pPr>
            <w:r>
              <w:rPr>
                <w:rFonts w:ascii="宋体" w:hAnsi="宋体" w:hint="eastAsia"/>
                <w:szCs w:val="21"/>
              </w:rPr>
              <w:t>江都百川粉末厂</w:t>
            </w:r>
            <w:r>
              <w:rPr>
                <w:rFonts w:ascii="宋体" w:hAnsi="宋体" w:hint="eastAsia"/>
                <w:szCs w:val="21"/>
              </w:rPr>
              <w:t>，</w:t>
            </w:r>
            <w:r>
              <w:rPr>
                <w:rFonts w:ascii="宋体" w:hAnsi="宋体" w:hint="eastAsia"/>
                <w:szCs w:val="21"/>
              </w:rPr>
              <w:t>提供产品：</w:t>
            </w:r>
            <w:r>
              <w:rPr>
                <w:rFonts w:hint="eastAsia"/>
              </w:rPr>
              <w:t>塑粉</w:t>
            </w:r>
            <w:r>
              <w:rPr>
                <w:rFonts w:hint="eastAsia"/>
              </w:rPr>
              <w:t>；判定为合格供应商；</w:t>
            </w:r>
          </w:p>
          <w:p w:rsidR="00594B4A" w:rsidRDefault="00D1423D">
            <w:pPr>
              <w:numPr>
                <w:ilvl w:val="0"/>
                <w:numId w:val="1"/>
              </w:numPr>
              <w:spacing w:line="280" w:lineRule="exact"/>
            </w:pPr>
            <w:r>
              <w:rPr>
                <w:rFonts w:hint="eastAsia"/>
              </w:rPr>
              <w:t>中山市昊丰家具有限公司，办公室、</w:t>
            </w:r>
            <w:r>
              <w:rPr>
                <w:rFonts w:hint="eastAsia"/>
              </w:rPr>
              <w:t>幼儿</w:t>
            </w:r>
            <w:r>
              <w:rPr>
                <w:rFonts w:hint="eastAsia"/>
              </w:rPr>
              <w:t>家具</w:t>
            </w:r>
            <w:r>
              <w:rPr>
                <w:rFonts w:hint="eastAsia"/>
              </w:rPr>
              <w:t>等，情况同上。</w:t>
            </w:r>
          </w:p>
          <w:p w:rsidR="00594B4A" w:rsidRDefault="00D1423D">
            <w:pPr>
              <w:spacing w:line="280" w:lineRule="exact"/>
            </w:pPr>
            <w:r>
              <w:rPr>
                <w:rFonts w:hint="eastAsia"/>
              </w:rPr>
              <w:t>但未提供以上评价的证实性材料。</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采购信息，</w:t>
            </w:r>
            <w:r>
              <w:rPr>
                <w:rFonts w:asciiTheme="minorEastAsia" w:eastAsiaTheme="minorEastAsia" w:hAnsiTheme="minorEastAsia" w:cs="宋体" w:hint="eastAsia"/>
                <w:color w:val="000000"/>
                <w:kern w:val="0"/>
                <w:szCs w:val="21"/>
              </w:rPr>
              <w:t>编制有月度采购计划单，有批准人。</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查看</w:t>
            </w:r>
            <w:r>
              <w:rPr>
                <w:rFonts w:asciiTheme="minorEastAsia" w:eastAsiaTheme="minorEastAsia" w:hAnsiTheme="minorEastAsia" w:cs="宋体" w:hint="eastAsia"/>
                <w:color w:val="000000"/>
                <w:kern w:val="0"/>
                <w:szCs w:val="21"/>
              </w:rPr>
              <w:t>采购计划表，</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采购未制定具体计划表，按需要提供向供应商下单，未形成有效运行记录</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识别外包过程为</w:t>
            </w:r>
            <w:r>
              <w:rPr>
                <w:rFonts w:asciiTheme="minorEastAsia" w:eastAsiaTheme="minorEastAsia" w:hAnsiTheme="minorEastAsia" w:cs="宋体" w:hint="eastAsia"/>
                <w:color w:val="000000"/>
                <w:kern w:val="0"/>
                <w:szCs w:val="21"/>
              </w:rPr>
              <w:t>喷塑</w:t>
            </w:r>
            <w:r>
              <w:rPr>
                <w:rFonts w:asciiTheme="minorEastAsia" w:eastAsiaTheme="minorEastAsia" w:hAnsiTheme="minorEastAsia" w:cs="宋体" w:hint="eastAsia"/>
                <w:color w:val="000000"/>
                <w:kern w:val="0"/>
                <w:szCs w:val="21"/>
              </w:rPr>
              <w:t>过程，</w:t>
            </w:r>
            <w:r>
              <w:rPr>
                <w:rFonts w:asciiTheme="minorEastAsia" w:eastAsiaTheme="minorEastAsia" w:hAnsiTheme="minorEastAsia" w:cs="宋体" w:hint="eastAsia"/>
                <w:color w:val="000000"/>
                <w:kern w:val="0"/>
                <w:szCs w:val="21"/>
              </w:rPr>
              <w:t>未提供喷塑协议，已将喷塑加工方列入合格供方名录</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传递给供方的采购信息能够满足采购要求。</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对于由本公司签收的采购产品则需进行进厂验证，</w:t>
            </w:r>
            <w:r>
              <w:rPr>
                <w:rFonts w:asciiTheme="minorEastAsia" w:eastAsiaTheme="minorEastAsia" w:hAnsiTheme="minorEastAsia" w:cs="宋体" w:hint="eastAsia"/>
                <w:color w:val="000000"/>
                <w:kern w:val="0"/>
                <w:szCs w:val="21"/>
              </w:rPr>
              <w:t>提供验收记录表，</w:t>
            </w:r>
            <w:r>
              <w:rPr>
                <w:rFonts w:asciiTheme="minorEastAsia" w:eastAsiaTheme="minorEastAsia" w:hAnsiTheme="minorEastAsia" w:cs="宋体" w:hint="eastAsia"/>
                <w:color w:val="000000"/>
                <w:kern w:val="0"/>
                <w:szCs w:val="21"/>
              </w:rPr>
              <w:t>关于采购验证内容详见</w:t>
            </w:r>
            <w:r>
              <w:rPr>
                <w:rFonts w:asciiTheme="minorEastAsia" w:eastAsiaTheme="minorEastAsia" w:hAnsiTheme="minorEastAsia" w:cs="宋体" w:hint="eastAsia"/>
                <w:color w:val="000000"/>
                <w:kern w:val="0"/>
                <w:szCs w:val="21"/>
              </w:rPr>
              <w:t>Q8.6</w:t>
            </w:r>
            <w:r>
              <w:rPr>
                <w:rFonts w:asciiTheme="minorEastAsia" w:eastAsiaTheme="minorEastAsia" w:hAnsiTheme="minorEastAsia" w:cs="宋体" w:hint="eastAsia"/>
                <w:color w:val="000000"/>
                <w:kern w:val="0"/>
                <w:szCs w:val="21"/>
              </w:rPr>
              <w:t>条款。</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495"/>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顾客沟通</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8.2.1</w:t>
            </w:r>
            <w:r>
              <w:rPr>
                <w:rFonts w:asciiTheme="minorEastAsia" w:eastAsiaTheme="minorEastAsia" w:hAnsiTheme="minorEastAsia" w:cs="宋体"/>
                <w:color w:val="000000"/>
                <w:kern w:val="0"/>
                <w:szCs w:val="21"/>
              </w:rPr>
              <w:t xml:space="preserve"> </w:t>
            </w:r>
          </w:p>
        </w:tc>
        <w:tc>
          <w:tcPr>
            <w:tcW w:w="11223" w:type="dxa"/>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公司产品主要是</w:t>
            </w:r>
            <w:r>
              <w:rPr>
                <w:rFonts w:hint="eastAsia"/>
                <w:sz w:val="20"/>
              </w:rPr>
              <w:t>金</w:t>
            </w:r>
            <w:r>
              <w:rPr>
                <w:rFonts w:asciiTheme="minorEastAsia" w:eastAsiaTheme="minorEastAsia" w:hAnsiTheme="minorEastAsia" w:cs="宋体" w:hint="eastAsia"/>
                <w:color w:val="000000"/>
                <w:kern w:val="0"/>
                <w:szCs w:val="21"/>
              </w:rPr>
              <w:t>属家具（课桌椅、餐桌、排椅、公寓床、文件柜、幼儿家具）的组装生产，办公家具的销售，由业务人员负责与客户进行沟通，主要沟通内容为产品要求、价格、数量、发货日期等信息，过程中主要针对进度、变更、修改、质量反馈等，售后主要沟通交付情况、顾客满意等。</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公司与顾客沟通的方式有：电话、传真、邮件、</w:t>
            </w:r>
            <w:r>
              <w:rPr>
                <w:rFonts w:asciiTheme="minorEastAsia" w:eastAsiaTheme="minorEastAsia" w:hAnsiTheme="minorEastAsia" w:cs="宋体" w:hint="eastAsia"/>
                <w:color w:val="000000"/>
                <w:kern w:val="0"/>
                <w:szCs w:val="21"/>
              </w:rPr>
              <w:t>QQ</w:t>
            </w:r>
            <w:r>
              <w:rPr>
                <w:rFonts w:asciiTheme="minorEastAsia" w:eastAsiaTheme="minorEastAsia" w:hAnsiTheme="minorEastAsia" w:cs="宋体" w:hint="eastAsia"/>
                <w:color w:val="000000"/>
                <w:kern w:val="0"/>
                <w:szCs w:val="21"/>
              </w:rPr>
              <w:t>、微信、调查表、拜访等。</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供销部经理介绍企业未发生过因沟通不畅导致客户投诉的情况。</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773"/>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与产品有关要求的确定，与产品有关要求评审</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8.2.2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8.2.3</w:t>
            </w:r>
            <w:r>
              <w:rPr>
                <w:rFonts w:asciiTheme="minorEastAsia" w:eastAsiaTheme="minorEastAsia" w:hAnsiTheme="minorEastAsia" w:cs="宋体"/>
                <w:color w:val="000000"/>
                <w:kern w:val="0"/>
                <w:szCs w:val="21"/>
              </w:rPr>
              <w:t xml:space="preserve"> </w:t>
            </w:r>
          </w:p>
        </w:tc>
        <w:tc>
          <w:tcPr>
            <w:tcW w:w="11223" w:type="dxa"/>
          </w:tcPr>
          <w:p w:rsidR="00594B4A" w:rsidRDefault="00D1423D">
            <w:pPr>
              <w:spacing w:line="280" w:lineRule="exact"/>
              <w:ind w:firstLineChars="100" w:firstLine="210"/>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业务</w:t>
            </w:r>
            <w:r>
              <w:rPr>
                <w:rFonts w:asciiTheme="minorEastAsia" w:eastAsiaTheme="minorEastAsia" w:hAnsiTheme="minorEastAsia" w:cs="宋体" w:hint="eastAsia"/>
                <w:color w:val="000000"/>
                <w:kern w:val="0"/>
                <w:szCs w:val="21"/>
              </w:rPr>
              <w:t>部经理介绍到公司产品销售由客户提出要货需求</w:t>
            </w:r>
            <w:r>
              <w:rPr>
                <w:rFonts w:asciiTheme="minorEastAsia" w:eastAsiaTheme="minorEastAsia" w:hAnsiTheme="minorEastAsia" w:cs="宋体" w:hint="eastAsia"/>
                <w:color w:val="000000"/>
                <w:kern w:val="0"/>
                <w:szCs w:val="21"/>
              </w:rPr>
              <w:t>或参加招投标</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组织内部评审，参加各地组织的招标活动，中标后与使用单位签订合同，</w:t>
            </w:r>
            <w:r>
              <w:rPr>
                <w:rFonts w:asciiTheme="minorEastAsia" w:eastAsiaTheme="minorEastAsia" w:hAnsiTheme="minorEastAsia" w:cs="宋体" w:hint="eastAsia"/>
                <w:color w:val="000000"/>
                <w:kern w:val="0"/>
                <w:szCs w:val="21"/>
              </w:rPr>
              <w:t>公司予以发货，公司在确定产品和要求时，对以下方面进行了考虑：交付时间、产品的质量、产品的价格、产品的特别要求、售后服务等。</w:t>
            </w:r>
            <w:r>
              <w:rPr>
                <w:rFonts w:asciiTheme="minorEastAsia" w:eastAsiaTheme="minorEastAsia" w:hAnsiTheme="minorEastAsia" w:cs="宋体" w:hint="eastAsia"/>
                <w:color w:val="000000"/>
                <w:kern w:val="0"/>
                <w:szCs w:val="21"/>
              </w:rPr>
              <w:t>业务</w:t>
            </w:r>
            <w:r>
              <w:rPr>
                <w:rFonts w:asciiTheme="minorEastAsia" w:eastAsiaTheme="minorEastAsia" w:hAnsiTheme="minorEastAsia" w:cs="宋体" w:hint="eastAsia"/>
                <w:color w:val="000000"/>
                <w:kern w:val="0"/>
                <w:szCs w:val="21"/>
              </w:rPr>
              <w:t>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企业通过市场调查、客户的走访、电话、传真了解市场的需求状态，识别顾客要求。通过适用法律法规、行业标准收集、分析、评价了解行业发展要求。通过对竞争对手分析确定公司的发展市场。</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现场提供了</w:t>
            </w:r>
            <w:r>
              <w:rPr>
                <w:rFonts w:asciiTheme="minorEastAsia" w:eastAsiaTheme="minorEastAsia" w:hAnsiTheme="minorEastAsia" w:cs="宋体" w:hint="eastAsia"/>
                <w:color w:val="000000"/>
                <w:kern w:val="0"/>
                <w:szCs w:val="21"/>
              </w:rPr>
              <w:t>2020</w:t>
            </w:r>
            <w:r>
              <w:rPr>
                <w:rFonts w:asciiTheme="minorEastAsia" w:eastAsiaTheme="minorEastAsia" w:hAnsiTheme="minorEastAsia" w:cs="宋体" w:hint="eastAsia"/>
                <w:color w:val="000000"/>
                <w:kern w:val="0"/>
                <w:szCs w:val="21"/>
              </w:rPr>
              <w:t>年工程项目目录，共登记</w:t>
            </w:r>
            <w:r>
              <w:rPr>
                <w:rFonts w:asciiTheme="minorEastAsia" w:eastAsiaTheme="minorEastAsia" w:hAnsiTheme="minorEastAsia" w:cs="宋体" w:hint="eastAsia"/>
                <w:color w:val="000000"/>
                <w:kern w:val="0"/>
                <w:szCs w:val="21"/>
              </w:rPr>
              <w:t>23</w:t>
            </w:r>
            <w:r>
              <w:rPr>
                <w:rFonts w:asciiTheme="minorEastAsia" w:eastAsiaTheme="minorEastAsia" w:hAnsiTheme="minorEastAsia" w:cs="宋体" w:hint="eastAsia"/>
                <w:color w:val="000000"/>
                <w:kern w:val="0"/>
                <w:szCs w:val="21"/>
              </w:rPr>
              <w:t>个业务项目，查：</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政府招标合同，</w:t>
            </w:r>
            <w:r>
              <w:rPr>
                <w:rFonts w:asciiTheme="minorEastAsia" w:eastAsiaTheme="minorEastAsia" w:hAnsiTheme="minorEastAsia" w:cs="宋体" w:hint="eastAsia"/>
                <w:color w:val="000000"/>
                <w:kern w:val="0"/>
                <w:szCs w:val="21"/>
              </w:rPr>
              <w:t>客户：</w:t>
            </w:r>
            <w:r>
              <w:rPr>
                <w:rFonts w:asciiTheme="minorEastAsia" w:eastAsiaTheme="minorEastAsia" w:hAnsiTheme="minorEastAsia" w:cs="宋体" w:hint="eastAsia"/>
                <w:color w:val="000000"/>
                <w:kern w:val="0"/>
                <w:szCs w:val="21"/>
              </w:rPr>
              <w:t>金义中心小学课桌椅及办公家具采购项目</w:t>
            </w:r>
            <w:r>
              <w:rPr>
                <w:rFonts w:asciiTheme="minorEastAsia" w:eastAsiaTheme="minorEastAsia" w:hAnsiTheme="minorEastAsia" w:cs="宋体" w:hint="eastAsia"/>
                <w:color w:val="000000"/>
                <w:kern w:val="0"/>
                <w:szCs w:val="21"/>
              </w:rPr>
              <w:t>，编号：</w:t>
            </w:r>
            <w:r>
              <w:rPr>
                <w:rFonts w:asciiTheme="minorEastAsia" w:eastAsiaTheme="minorEastAsia" w:hAnsiTheme="minorEastAsia" w:cs="宋体" w:hint="eastAsia"/>
                <w:color w:val="000000"/>
                <w:kern w:val="0"/>
                <w:szCs w:val="21"/>
              </w:rPr>
              <w:t>J</w:t>
            </w:r>
            <w:r>
              <w:rPr>
                <w:rFonts w:asciiTheme="minorEastAsia" w:eastAsiaTheme="minorEastAsia" w:hAnsiTheme="minorEastAsia" w:cs="宋体" w:hint="eastAsia"/>
                <w:color w:val="000000"/>
                <w:kern w:val="0"/>
                <w:szCs w:val="21"/>
              </w:rPr>
              <w:t>H012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产品：课桌椅及办公家具</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按中标通知书，签订合同，合同内</w:t>
            </w:r>
            <w:r>
              <w:rPr>
                <w:rFonts w:asciiTheme="minorEastAsia" w:eastAsiaTheme="minorEastAsia" w:hAnsiTheme="minorEastAsia" w:cs="宋体" w:hint="eastAsia"/>
                <w:color w:val="000000"/>
                <w:kern w:val="0"/>
                <w:szCs w:val="21"/>
              </w:rPr>
              <w:t>有质量、价格、结算方式、运输等</w:t>
            </w:r>
            <w:r>
              <w:rPr>
                <w:rFonts w:asciiTheme="minorEastAsia" w:eastAsiaTheme="minorEastAsia" w:hAnsiTheme="minorEastAsia" w:cs="宋体" w:hint="eastAsia"/>
                <w:color w:val="000000"/>
                <w:kern w:val="0"/>
                <w:szCs w:val="21"/>
              </w:rPr>
              <w:t>内容</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政府招标合同，</w:t>
            </w:r>
            <w:r>
              <w:rPr>
                <w:rFonts w:asciiTheme="minorEastAsia" w:eastAsiaTheme="minorEastAsia" w:hAnsiTheme="minorEastAsia" w:cs="宋体" w:hint="eastAsia"/>
                <w:color w:val="000000"/>
                <w:kern w:val="0"/>
                <w:szCs w:val="21"/>
              </w:rPr>
              <w:t>客户：</w:t>
            </w:r>
            <w:r>
              <w:rPr>
                <w:rFonts w:asciiTheme="minorEastAsia" w:eastAsiaTheme="minorEastAsia" w:hAnsiTheme="minorEastAsia" w:cs="宋体" w:hint="eastAsia"/>
                <w:color w:val="000000"/>
                <w:kern w:val="0"/>
                <w:szCs w:val="21"/>
              </w:rPr>
              <w:t>金华市婺城区教育局</w:t>
            </w:r>
            <w:r>
              <w:rPr>
                <w:rFonts w:asciiTheme="minorEastAsia" w:eastAsiaTheme="minorEastAsia" w:hAnsiTheme="minorEastAsia" w:cs="宋体" w:hint="eastAsia"/>
                <w:color w:val="000000"/>
                <w:kern w:val="0"/>
                <w:szCs w:val="21"/>
              </w:rPr>
              <w:t>，采购产品：</w:t>
            </w:r>
            <w:r>
              <w:rPr>
                <w:rFonts w:asciiTheme="minorEastAsia" w:eastAsiaTheme="minorEastAsia" w:hAnsiTheme="minorEastAsia" w:cs="宋体" w:hint="eastAsia"/>
                <w:color w:val="000000"/>
                <w:kern w:val="0"/>
                <w:szCs w:val="21"/>
              </w:rPr>
              <w:t>幼儿园家具</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按中标通知书，签订合同，合同内</w:t>
            </w:r>
            <w:r>
              <w:rPr>
                <w:rFonts w:asciiTheme="minorEastAsia" w:eastAsiaTheme="minorEastAsia" w:hAnsiTheme="minorEastAsia" w:cs="宋体" w:hint="eastAsia"/>
                <w:color w:val="000000"/>
                <w:kern w:val="0"/>
                <w:szCs w:val="21"/>
              </w:rPr>
              <w:t>有质量、价格、结算方式、运输等</w:t>
            </w:r>
            <w:r>
              <w:rPr>
                <w:rFonts w:asciiTheme="minorEastAsia" w:eastAsiaTheme="minorEastAsia" w:hAnsiTheme="minorEastAsia" w:cs="宋体" w:hint="eastAsia"/>
                <w:color w:val="000000"/>
                <w:kern w:val="0"/>
                <w:szCs w:val="21"/>
              </w:rPr>
              <w:t>内容</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政府招标合同，</w:t>
            </w:r>
            <w:r>
              <w:rPr>
                <w:rFonts w:asciiTheme="minorEastAsia" w:eastAsiaTheme="minorEastAsia" w:hAnsiTheme="minorEastAsia" w:cs="宋体" w:hint="eastAsia"/>
                <w:color w:val="000000"/>
                <w:kern w:val="0"/>
                <w:szCs w:val="21"/>
              </w:rPr>
              <w:t>客户：</w:t>
            </w:r>
            <w:r>
              <w:rPr>
                <w:rFonts w:asciiTheme="minorEastAsia" w:eastAsiaTheme="minorEastAsia" w:hAnsiTheme="minorEastAsia" w:cs="宋体" w:hint="eastAsia"/>
                <w:color w:val="000000"/>
                <w:kern w:val="0"/>
                <w:szCs w:val="21"/>
              </w:rPr>
              <w:t>武义县北岭幼儿园，产品：办公家具、课桌椅、阁楼床等，合同情况如上。</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合同订单评审在向客户承诺之前进行</w:t>
            </w:r>
            <w:r>
              <w:rPr>
                <w:rFonts w:asciiTheme="minorEastAsia" w:eastAsiaTheme="minorEastAsia" w:hAnsiTheme="minorEastAsia" w:cs="宋体" w:hint="eastAsia"/>
                <w:color w:val="000000"/>
                <w:kern w:val="0"/>
                <w:szCs w:val="21"/>
              </w:rPr>
              <w:t>或在提交标书前完成</w:t>
            </w:r>
            <w:r>
              <w:rPr>
                <w:rFonts w:asciiTheme="minorEastAsia" w:eastAsiaTheme="minorEastAsia" w:hAnsiTheme="minorEastAsia" w:cs="宋体" w:hint="eastAsia"/>
                <w:color w:val="000000"/>
                <w:kern w:val="0"/>
                <w:szCs w:val="21"/>
              </w:rPr>
              <w:t>。检查上述合同的交付记录，基本能按照顾客的要求予交付，对已接受的订单基本均能满足订单的交付要求。</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739"/>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与产品有关要求的更改</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QMS</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8.2.4</w:t>
            </w:r>
          </w:p>
        </w:tc>
        <w:tc>
          <w:tcPr>
            <w:tcW w:w="11223" w:type="dxa"/>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管理手册对产品和服务要求的识别和更改进行了策划和规定，</w:t>
            </w:r>
            <w:r>
              <w:rPr>
                <w:rFonts w:asciiTheme="minorEastAsia" w:eastAsiaTheme="minorEastAsia" w:hAnsiTheme="minorEastAsia" w:cs="宋体" w:hint="eastAsia"/>
                <w:color w:val="000000"/>
                <w:kern w:val="0"/>
                <w:szCs w:val="21"/>
              </w:rPr>
              <w:t>业务</w:t>
            </w:r>
            <w:r>
              <w:rPr>
                <w:rFonts w:asciiTheme="minorEastAsia" w:eastAsiaTheme="minorEastAsia" w:hAnsiTheme="minorEastAsia" w:cs="宋体" w:hint="eastAsia"/>
                <w:color w:val="000000"/>
                <w:kern w:val="0"/>
                <w:szCs w:val="21"/>
              </w:rPr>
              <w:t>部经理介绍到当出现产品要求</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合同更改时，会重新评审并将更改情况传达至相关人员。</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经过查阅组织内订单文件，并与</w:t>
            </w:r>
            <w:r>
              <w:rPr>
                <w:rFonts w:asciiTheme="minorEastAsia" w:eastAsiaTheme="minorEastAsia" w:hAnsiTheme="minorEastAsia" w:cs="宋体" w:hint="eastAsia"/>
                <w:color w:val="000000"/>
                <w:kern w:val="0"/>
                <w:szCs w:val="21"/>
              </w:rPr>
              <w:t>业务</w:t>
            </w:r>
            <w:r>
              <w:rPr>
                <w:rFonts w:asciiTheme="minorEastAsia" w:eastAsiaTheme="minorEastAsia" w:hAnsiTheme="minorEastAsia" w:cs="宋体" w:hint="eastAsia"/>
                <w:color w:val="000000"/>
                <w:kern w:val="0"/>
                <w:szCs w:val="21"/>
              </w:rPr>
              <w:t>部负责人进行沟通，组织暂无产品和订单变更的情况；</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后续生产经营中，如出现有产品和订单要求的变更，将按照文件规定要求进行控制；</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产品要求更改控制基本符合标准要求。</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935"/>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顾客或外部供方财产</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Q8.5.3</w:t>
            </w: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该公司顾客财产主要为顾客的技术要求及顾客的个人信息等，由销售人员做好顾客技术资料保管及个人信息保密工作。</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经询问了解，没有顾客个人信息泄露情况发生。</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852"/>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交付后活动</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Q8.5.5</w:t>
            </w: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查销售现场产品交付情况：产品交付至客户处，客户签收，公司通过电话跟踪沟通及定期拜访、客户满意度调查等方式确认交付及交付后服务的满意程度。</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经查符合要求。</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2110"/>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顾客满意度</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Q9.1.2</w:t>
            </w: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负责人介绍说：主要通过调查表、专访（回访）、电话、传真等，监视顾客对其要求已被满足的程度的感受信息，了解顾客满意的程度。</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w:t>
            </w: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份《顾客满意度调查表》。调查内容包括产品质量、价格、包装、交期、问题解决等。从收回的调查表来看，客户对企业各调查项目比较满意。</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提供《顾客满意度统计表》，对顾客满意度调查记录表进行了分析</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满意度调查统计满意度为</w:t>
            </w:r>
            <w:r>
              <w:rPr>
                <w:rFonts w:asciiTheme="minorEastAsia" w:eastAsiaTheme="minorEastAsia" w:hAnsiTheme="minorEastAsia" w:cs="宋体" w:hint="eastAsia"/>
                <w:color w:val="000000"/>
                <w:kern w:val="0"/>
                <w:szCs w:val="21"/>
              </w:rPr>
              <w:t>96%</w:t>
            </w:r>
            <w:r>
              <w:rPr>
                <w:rFonts w:asciiTheme="minorEastAsia" w:eastAsiaTheme="minorEastAsia" w:hAnsiTheme="minorEastAsia" w:cs="宋体" w:hint="eastAsia"/>
                <w:color w:val="000000"/>
                <w:kern w:val="0"/>
                <w:szCs w:val="21"/>
              </w:rPr>
              <w:t>，至今没有发生顾客投诉，也没有因质量问题接到顾客反馈。</w:t>
            </w:r>
            <w:r>
              <w:rPr>
                <w:rFonts w:asciiTheme="minorEastAsia" w:eastAsiaTheme="minorEastAsia" w:hAnsiTheme="minorEastAsia" w:cs="宋体" w:hint="eastAsia"/>
                <w:color w:val="000000"/>
                <w:kern w:val="0"/>
                <w:szCs w:val="21"/>
              </w:rPr>
              <w:t>与现有的顾客数量相比，顾客满意度调查数量不匹配，数据可信度较着。</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对于顾客日常有关信息，对于日常每批交付中发现问题均为一般问题，及时进行了解决，未保持记录，交流改进。</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现场审核时也未发现顾客投诉的情形或相关资料。</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783"/>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运行控制</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E/O8.1</w:t>
            </w:r>
          </w:p>
          <w:p w:rsidR="00594B4A" w:rsidRDefault="00594B4A">
            <w:pPr>
              <w:spacing w:line="280" w:lineRule="exact"/>
              <w:rPr>
                <w:rFonts w:asciiTheme="minorEastAsia" w:eastAsiaTheme="minorEastAsia" w:hAnsiTheme="minorEastAsia" w:cs="宋体"/>
                <w:color w:val="000000"/>
                <w:kern w:val="0"/>
                <w:szCs w:val="21"/>
              </w:rPr>
            </w:pP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hint="eastAsia"/>
                <w:color w:val="000000"/>
                <w:kern w:val="0"/>
                <w:szCs w:val="21"/>
              </w:rPr>
              <w:t>按编制的《</w:t>
            </w:r>
            <w:r>
              <w:rPr>
                <w:rFonts w:ascii="宋体" w:hAnsi="宋体" w:cs="宋体" w:hint="eastAsia"/>
              </w:rPr>
              <w:t>环境因素识别与评价控制程序</w:t>
            </w:r>
            <w:r>
              <w:rPr>
                <w:rFonts w:asciiTheme="minorEastAsia" w:eastAsiaTheme="minorEastAsia" w:hAnsiTheme="minorEastAsia" w:cs="宋体" w:hint="eastAsia"/>
                <w:color w:val="000000"/>
                <w:kern w:val="0"/>
                <w:szCs w:val="21"/>
              </w:rPr>
              <w:t>》、《</w:t>
            </w:r>
            <w:r>
              <w:rPr>
                <w:rFonts w:ascii="宋体" w:hAnsi="宋体" w:cs="宋体" w:hint="eastAsia"/>
              </w:rPr>
              <w:t>危险源辨识、风险评价与控制措施制定程序</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w:t>
            </w:r>
            <w:r>
              <w:rPr>
                <w:rFonts w:ascii="宋体" w:hAnsi="宋体" w:cs="宋体" w:hint="eastAsia"/>
              </w:rPr>
              <w:t>环境、职业健康安全运行控制程序</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《相关方施加影响控制程序》、《</w:t>
            </w:r>
            <w:r>
              <w:rPr>
                <w:rFonts w:asciiTheme="minorEastAsia" w:eastAsiaTheme="minorEastAsia" w:hAnsiTheme="minorEastAsia" w:cs="宋体"/>
                <w:color w:val="000000"/>
                <w:kern w:val="0"/>
                <w:szCs w:val="21"/>
              </w:rPr>
              <w:t>安全与消防管理制度</w:t>
            </w:r>
            <w:r>
              <w:rPr>
                <w:rFonts w:asciiTheme="minorEastAsia" w:eastAsiaTheme="minorEastAsia" w:hAnsiTheme="minorEastAsia" w:cs="宋体" w:hint="eastAsia"/>
                <w:color w:val="000000"/>
                <w:kern w:val="0"/>
                <w:szCs w:val="21"/>
              </w:rPr>
              <w:t>》、《应急预案》、《仓库管理制度》等环境、安全控制程序和管理制度实施</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未变化</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hint="eastAsia"/>
                <w:color w:val="000000"/>
                <w:kern w:val="0"/>
                <w:szCs w:val="21"/>
              </w:rPr>
              <w:t>公司</w:t>
            </w:r>
            <w:r>
              <w:rPr>
                <w:rFonts w:asciiTheme="minorEastAsia" w:eastAsiaTheme="minorEastAsia" w:hAnsiTheme="minorEastAsia" w:cs="宋体" w:hint="eastAsia"/>
                <w:color w:val="000000"/>
                <w:kern w:val="0"/>
                <w:szCs w:val="21"/>
              </w:rPr>
              <w:t>主要</w:t>
            </w:r>
            <w:r>
              <w:rPr>
                <w:rFonts w:asciiTheme="minorEastAsia" w:eastAsiaTheme="minorEastAsia" w:hAnsiTheme="minorEastAsia" w:cs="宋体" w:hint="eastAsia"/>
                <w:color w:val="000000"/>
                <w:kern w:val="0"/>
                <w:szCs w:val="21"/>
              </w:rPr>
              <w:t>通过各地</w:t>
            </w:r>
            <w:r>
              <w:rPr>
                <w:rFonts w:asciiTheme="minorEastAsia" w:eastAsiaTheme="minorEastAsia" w:hAnsiTheme="minorEastAsia" w:cs="宋体" w:hint="eastAsia"/>
                <w:color w:val="000000"/>
                <w:kern w:val="0"/>
                <w:szCs w:val="21"/>
              </w:rPr>
              <w:t>政府招投标信息</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参加招投标，</w:t>
            </w:r>
            <w:r>
              <w:rPr>
                <w:rFonts w:asciiTheme="minorEastAsia" w:eastAsiaTheme="minorEastAsia" w:hAnsiTheme="minorEastAsia" w:cs="宋体" w:hint="eastAsia"/>
                <w:color w:val="000000"/>
                <w:kern w:val="0"/>
                <w:szCs w:val="21"/>
              </w:rPr>
              <w:t>流程</w:t>
            </w:r>
            <w:r>
              <w:rPr>
                <w:rFonts w:asciiTheme="minorEastAsia" w:eastAsiaTheme="minorEastAsia" w:hAnsiTheme="minorEastAsia" w:cs="宋体" w:hint="eastAsia"/>
                <w:color w:val="000000"/>
                <w:kern w:val="0"/>
                <w:szCs w:val="21"/>
              </w:rPr>
              <w:t>未变化</w:t>
            </w:r>
            <w:r>
              <w:rPr>
                <w:rFonts w:asciiTheme="minorEastAsia" w:eastAsiaTheme="minorEastAsia" w:hAnsiTheme="minorEastAsia" w:cs="宋体" w:hint="eastAsia"/>
                <w:color w:val="000000"/>
                <w:kern w:val="0"/>
                <w:szCs w:val="21"/>
              </w:rPr>
              <w:t>。</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hint="eastAsia"/>
                <w:color w:val="000000"/>
                <w:kern w:val="0"/>
                <w:szCs w:val="21"/>
              </w:rPr>
              <w:t>本部门办公中所使用的办公用品、产生的废弃物，统一处理。对可回收的固体废弃物，一部分由厂家回收，厂家不回收的公司统一回收再利用或由物资回收公司处理，不可回收的废弃物由办公室处理。</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办公室和仓库内主要是电的使用，电器有漏电保护器，经常对电路、电源进行检查，没有露电现象发生，由办公室统一检查。</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运输时外包给运输企业，发送环境和安全告知书。</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r>
              <w:rPr>
                <w:rFonts w:asciiTheme="minorEastAsia" w:eastAsiaTheme="minorEastAsia" w:hAnsiTheme="minorEastAsia" w:cs="宋体" w:hint="eastAsia"/>
                <w:color w:val="000000"/>
                <w:kern w:val="0"/>
                <w:szCs w:val="21"/>
              </w:rPr>
              <w:t>对外业务洽谈时明确承诺公司产品环保、无毒无害。</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r>
              <w:rPr>
                <w:rFonts w:asciiTheme="minorEastAsia" w:eastAsiaTheme="minorEastAsia" w:hAnsiTheme="minorEastAsia" w:cs="宋体" w:hint="eastAsia"/>
                <w:color w:val="000000"/>
                <w:kern w:val="0"/>
                <w:szCs w:val="21"/>
              </w:rPr>
              <w:t>查见“告知书”，对各相关方进行了告知，内容包含公司环境</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职业健康安全方针，进入厂区限速</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公里</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小时，不允许按喇叭，禁止吸烟、禁止乱动机械设备，不向周围排放重大污染源，遵纪守法。</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r>
              <w:rPr>
                <w:rFonts w:asciiTheme="minorEastAsia" w:eastAsiaTheme="minorEastAsia" w:hAnsiTheme="minorEastAsia" w:cs="宋体" w:hint="eastAsia"/>
                <w:color w:val="000000"/>
                <w:kern w:val="0"/>
                <w:szCs w:val="21"/>
              </w:rPr>
              <w:t>查见“告知书发放记录”，经确认公司客户和供应商周围企业均已收到告知书。</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r>
              <w:rPr>
                <w:rFonts w:asciiTheme="minorEastAsia" w:eastAsiaTheme="minorEastAsia" w:hAnsiTheme="minorEastAsia" w:cs="宋体" w:hint="eastAsia"/>
                <w:color w:val="000000"/>
                <w:kern w:val="0"/>
                <w:szCs w:val="21"/>
              </w:rPr>
              <w:t>查见“关于健康、安全与环境守法自我声明”，公司声明严格控制了生产和销售过程中的负面环境影响和危险源，没有发生环境污染事故、相关方投诉、人身伤害事故</w:t>
            </w:r>
            <w:r>
              <w:rPr>
                <w:rFonts w:asciiTheme="minorEastAsia" w:eastAsiaTheme="minorEastAsia" w:hAnsiTheme="minorEastAsia" w:cs="宋体" w:hint="eastAsia"/>
                <w:color w:val="000000"/>
                <w:kern w:val="0"/>
                <w:szCs w:val="21"/>
              </w:rPr>
              <w:t>及安全生产事故。</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r>
              <w:rPr>
                <w:rFonts w:asciiTheme="minorEastAsia" w:eastAsiaTheme="minorEastAsia" w:hAnsiTheme="minorEastAsia" w:cs="宋体" w:hint="eastAsia"/>
                <w:color w:val="000000"/>
                <w:kern w:val="0"/>
                <w:szCs w:val="21"/>
              </w:rPr>
              <w:t>、人员外出交通安全、高低温预防，准备防务用品和药品。未提供发放记录。</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现场巡视：本部门布局合理，办公现场光照、温度适宜，无水龙头跑冒滴漏现象。现场电器、线路完好无破损，未发现私接乱接电气线路用电不当等安全隐患及不良环境影响现象。部门日常办公活动中，加强用电安全，防止触电事故和火灾事故的发生。用毕电脑关闭电源，最后离开部门人员随手关灯。</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仓库现场巡视：分区存放整齐码放，消防通道畅通，现场有禁烟、禁火警示标识，有分类垃圾箱，配备了手提式干粉灭火器，经现场查看均在有效期内。仓库用电线路规范无</w:t>
            </w:r>
            <w:r>
              <w:rPr>
                <w:rFonts w:asciiTheme="minorEastAsia" w:eastAsiaTheme="minorEastAsia" w:hAnsiTheme="minorEastAsia" w:cs="宋体" w:hint="eastAsia"/>
                <w:color w:val="000000"/>
                <w:kern w:val="0"/>
                <w:szCs w:val="21"/>
              </w:rPr>
              <w:t>临时用电，无私拉乱扯，无使用大功率电器等异常现象。</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部门运行控制能结合产品生命周期观点和方法，基本能按照策划的要求进行控制。</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r w:rsidR="00594B4A">
        <w:trPr>
          <w:trHeight w:val="783"/>
        </w:trPr>
        <w:tc>
          <w:tcPr>
            <w:tcW w:w="1707"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应急准备和响应</w:t>
            </w:r>
          </w:p>
        </w:tc>
        <w:tc>
          <w:tcPr>
            <w:tcW w:w="1019"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E/O</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8.2</w:t>
            </w:r>
          </w:p>
          <w:p w:rsidR="00594B4A" w:rsidRDefault="00594B4A">
            <w:pPr>
              <w:spacing w:line="280" w:lineRule="exact"/>
              <w:rPr>
                <w:rFonts w:asciiTheme="minorEastAsia" w:eastAsiaTheme="minorEastAsia" w:hAnsiTheme="minorEastAsia" w:cs="宋体"/>
                <w:color w:val="000000"/>
                <w:kern w:val="0"/>
                <w:szCs w:val="21"/>
              </w:rPr>
            </w:pPr>
          </w:p>
        </w:tc>
        <w:tc>
          <w:tcPr>
            <w:tcW w:w="11223" w:type="dxa"/>
            <w:vAlign w:val="center"/>
          </w:tcPr>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执行《应急准备和响应控制程序》。</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参加公司统一组织消防应急预案演练，见办公室记录。</w:t>
            </w:r>
          </w:p>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自体系运行以来尚未发生紧急情况。</w:t>
            </w:r>
          </w:p>
        </w:tc>
        <w:tc>
          <w:tcPr>
            <w:tcW w:w="760" w:type="dxa"/>
          </w:tcPr>
          <w:p w:rsidR="00594B4A" w:rsidRDefault="00594B4A">
            <w:pPr>
              <w:spacing w:line="280" w:lineRule="exact"/>
              <w:rPr>
                <w:rFonts w:asciiTheme="minorEastAsia" w:eastAsiaTheme="minorEastAsia" w:hAnsiTheme="minorEastAsia" w:cs="宋体"/>
                <w:color w:val="000000"/>
                <w:kern w:val="0"/>
                <w:szCs w:val="21"/>
              </w:rPr>
            </w:pPr>
          </w:p>
        </w:tc>
      </w:tr>
    </w:tbl>
    <w:p w:rsidR="00594B4A" w:rsidRDefault="00D1423D">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说明：不符合标注</w:t>
      </w:r>
      <w:r>
        <w:rPr>
          <w:rFonts w:asciiTheme="minorEastAsia" w:eastAsiaTheme="minorEastAsia" w:hAnsiTheme="minorEastAsia" w:cs="宋体" w:hint="eastAsia"/>
          <w:color w:val="000000"/>
          <w:kern w:val="0"/>
          <w:szCs w:val="21"/>
        </w:rPr>
        <w:t>N</w:t>
      </w: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280" w:lineRule="exact"/>
        <w:rPr>
          <w:rFonts w:asciiTheme="minorEastAsia" w:eastAsiaTheme="minorEastAsia" w:hAnsiTheme="minorEastAsia" w:cs="宋体"/>
          <w:color w:val="000000"/>
          <w:kern w:val="0"/>
          <w:szCs w:val="21"/>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D1423D">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594B4A">
        <w:trPr>
          <w:trHeight w:val="515"/>
        </w:trPr>
        <w:tc>
          <w:tcPr>
            <w:tcW w:w="1707" w:type="dxa"/>
            <w:vMerge w:val="restart"/>
            <w:vAlign w:val="center"/>
          </w:tcPr>
          <w:p w:rsidR="00594B4A" w:rsidRDefault="00D1423D">
            <w:pPr>
              <w:spacing w:line="320" w:lineRule="exact"/>
              <w:jc w:val="center"/>
              <w:rPr>
                <w:rFonts w:ascii="宋体" w:hAnsi="宋体" w:cs="宋体"/>
                <w:sz w:val="24"/>
                <w:szCs w:val="24"/>
              </w:rPr>
            </w:pPr>
            <w:r>
              <w:rPr>
                <w:rFonts w:ascii="宋体" w:hAnsi="宋体" w:cs="宋体" w:hint="eastAsia"/>
                <w:sz w:val="24"/>
                <w:szCs w:val="24"/>
              </w:rPr>
              <w:t>过程与活动、</w:t>
            </w:r>
          </w:p>
          <w:p w:rsidR="00594B4A" w:rsidRDefault="00D1423D">
            <w:pPr>
              <w:spacing w:line="320" w:lineRule="exact"/>
              <w:jc w:val="center"/>
              <w:rPr>
                <w:rFonts w:ascii="宋体" w:hAnsi="宋体" w:cs="宋体"/>
                <w:sz w:val="24"/>
                <w:szCs w:val="24"/>
              </w:rPr>
            </w:pPr>
            <w:r>
              <w:rPr>
                <w:rFonts w:ascii="宋体" w:hAnsi="宋体" w:cs="宋体" w:hint="eastAsia"/>
                <w:sz w:val="24"/>
                <w:szCs w:val="24"/>
              </w:rPr>
              <w:t>抽样计划</w:t>
            </w:r>
          </w:p>
        </w:tc>
        <w:tc>
          <w:tcPr>
            <w:tcW w:w="1019" w:type="dxa"/>
            <w:vMerge w:val="restart"/>
            <w:vAlign w:val="center"/>
          </w:tcPr>
          <w:p w:rsidR="00594B4A" w:rsidRDefault="00D1423D">
            <w:pPr>
              <w:spacing w:line="320" w:lineRule="exact"/>
              <w:rPr>
                <w:rFonts w:ascii="宋体" w:hAnsi="宋体" w:cs="宋体"/>
                <w:sz w:val="24"/>
                <w:szCs w:val="24"/>
              </w:rPr>
            </w:pPr>
            <w:r>
              <w:rPr>
                <w:rFonts w:ascii="宋体" w:hAnsi="宋体" w:cs="宋体" w:hint="eastAsia"/>
                <w:sz w:val="24"/>
                <w:szCs w:val="24"/>
              </w:rPr>
              <w:t>涉及</w:t>
            </w:r>
          </w:p>
          <w:p w:rsidR="00594B4A" w:rsidRDefault="00D1423D">
            <w:pPr>
              <w:spacing w:line="320" w:lineRule="exact"/>
              <w:rPr>
                <w:rFonts w:ascii="宋体" w:hAnsi="宋体" w:cs="宋体"/>
                <w:sz w:val="24"/>
                <w:szCs w:val="24"/>
              </w:rPr>
            </w:pPr>
            <w:r>
              <w:rPr>
                <w:rFonts w:ascii="宋体" w:hAnsi="宋体" w:cs="宋体" w:hint="eastAsia"/>
                <w:sz w:val="24"/>
                <w:szCs w:val="24"/>
              </w:rPr>
              <w:t>条款</w:t>
            </w:r>
          </w:p>
        </w:tc>
        <w:tc>
          <w:tcPr>
            <w:tcW w:w="11223" w:type="dxa"/>
            <w:vAlign w:val="center"/>
          </w:tcPr>
          <w:p w:rsidR="00594B4A" w:rsidRDefault="00D1423D">
            <w:pPr>
              <w:spacing w:line="320" w:lineRule="exact"/>
              <w:rPr>
                <w:rFonts w:ascii="宋体" w:hAnsi="宋体" w:cs="宋体"/>
                <w:sz w:val="24"/>
                <w:szCs w:val="24"/>
              </w:rPr>
            </w:pPr>
            <w:r>
              <w:rPr>
                <w:rFonts w:ascii="宋体" w:hAnsi="宋体" w:cs="宋体" w:hint="eastAsia"/>
                <w:sz w:val="24"/>
                <w:szCs w:val="24"/>
              </w:rPr>
              <w:t>受审核部门：</w:t>
            </w:r>
            <w:r>
              <w:rPr>
                <w:rFonts w:ascii="宋体" w:hAnsi="宋体" w:cs="宋体" w:hint="eastAsia"/>
                <w:b/>
                <w:bCs/>
                <w:sz w:val="24"/>
                <w:szCs w:val="24"/>
              </w:rPr>
              <w:t>办公室</w:t>
            </w:r>
            <w:r>
              <w:rPr>
                <w:rFonts w:ascii="宋体" w:hAnsi="宋体" w:cs="宋体" w:hint="eastAsia"/>
                <w:sz w:val="24"/>
                <w:szCs w:val="24"/>
              </w:rPr>
              <w:t xml:space="preserve">      </w:t>
            </w:r>
            <w:r>
              <w:rPr>
                <w:rFonts w:ascii="宋体" w:hAnsi="宋体" w:cs="宋体" w:hint="eastAsia"/>
                <w:sz w:val="24"/>
                <w:szCs w:val="24"/>
              </w:rPr>
              <w:t>主管领导：</w:t>
            </w:r>
            <w:r>
              <w:rPr>
                <w:rFonts w:ascii="宋体" w:hAnsi="宋体" w:hint="eastAsia"/>
                <w:sz w:val="28"/>
              </w:rPr>
              <w:t>吕萍</w:t>
            </w:r>
          </w:p>
        </w:tc>
        <w:tc>
          <w:tcPr>
            <w:tcW w:w="760" w:type="dxa"/>
            <w:vMerge w:val="restart"/>
            <w:vAlign w:val="center"/>
          </w:tcPr>
          <w:p w:rsidR="00594B4A" w:rsidRDefault="00D1423D">
            <w:pPr>
              <w:spacing w:line="320" w:lineRule="exact"/>
              <w:rPr>
                <w:rFonts w:ascii="宋体" w:hAnsi="宋体" w:cs="宋体"/>
                <w:szCs w:val="21"/>
              </w:rPr>
            </w:pPr>
            <w:r>
              <w:rPr>
                <w:rFonts w:ascii="宋体" w:hAnsi="宋体" w:cs="宋体" w:hint="eastAsia"/>
                <w:szCs w:val="21"/>
              </w:rPr>
              <w:t>判定</w:t>
            </w:r>
          </w:p>
        </w:tc>
      </w:tr>
      <w:tr w:rsidR="00594B4A">
        <w:trPr>
          <w:trHeight w:val="403"/>
        </w:trPr>
        <w:tc>
          <w:tcPr>
            <w:tcW w:w="1707" w:type="dxa"/>
            <w:vMerge/>
            <w:vAlign w:val="center"/>
          </w:tcPr>
          <w:p w:rsidR="00594B4A" w:rsidRDefault="00594B4A">
            <w:pPr>
              <w:spacing w:line="320" w:lineRule="exact"/>
              <w:rPr>
                <w:rFonts w:ascii="宋体" w:hAnsi="宋体" w:cs="宋体"/>
                <w:sz w:val="24"/>
                <w:szCs w:val="24"/>
              </w:rPr>
            </w:pPr>
          </w:p>
        </w:tc>
        <w:tc>
          <w:tcPr>
            <w:tcW w:w="1019" w:type="dxa"/>
            <w:vMerge/>
            <w:vAlign w:val="center"/>
          </w:tcPr>
          <w:p w:rsidR="00594B4A" w:rsidRDefault="00594B4A">
            <w:pPr>
              <w:spacing w:line="320" w:lineRule="exact"/>
              <w:rPr>
                <w:rFonts w:ascii="宋体" w:hAnsi="宋体" w:cs="宋体"/>
                <w:sz w:val="24"/>
                <w:szCs w:val="24"/>
              </w:rPr>
            </w:pPr>
          </w:p>
        </w:tc>
        <w:tc>
          <w:tcPr>
            <w:tcW w:w="11223" w:type="dxa"/>
            <w:vAlign w:val="center"/>
          </w:tcPr>
          <w:p w:rsidR="00594B4A" w:rsidRDefault="00D1423D">
            <w:pPr>
              <w:spacing w:line="320" w:lineRule="exact"/>
              <w:rPr>
                <w:rFonts w:ascii="宋体" w:hAnsi="宋体" w:cs="宋体"/>
                <w:sz w:val="24"/>
                <w:szCs w:val="24"/>
              </w:rPr>
            </w:pPr>
            <w:r>
              <w:rPr>
                <w:rFonts w:ascii="宋体" w:hAnsi="宋体" w:cs="宋体" w:hint="eastAsia"/>
                <w:sz w:val="24"/>
                <w:szCs w:val="24"/>
              </w:rPr>
              <w:t>审核员：林兵</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4.1</w:t>
            </w:r>
            <w:r>
              <w:rPr>
                <w:rFonts w:ascii="宋体" w:hAnsi="宋体" w:cs="宋体" w:hint="eastAsia"/>
                <w:sz w:val="24"/>
                <w:szCs w:val="24"/>
              </w:rPr>
              <w:t>上午</w:t>
            </w:r>
          </w:p>
        </w:tc>
        <w:tc>
          <w:tcPr>
            <w:tcW w:w="760" w:type="dxa"/>
            <w:vMerge/>
          </w:tcPr>
          <w:p w:rsidR="00594B4A" w:rsidRDefault="00594B4A">
            <w:pPr>
              <w:spacing w:line="320" w:lineRule="exact"/>
              <w:rPr>
                <w:rFonts w:ascii="宋体" w:hAnsi="宋体" w:cs="宋体"/>
                <w:szCs w:val="21"/>
              </w:rPr>
            </w:pPr>
          </w:p>
        </w:tc>
      </w:tr>
      <w:tr w:rsidR="00594B4A">
        <w:trPr>
          <w:trHeight w:val="516"/>
        </w:trPr>
        <w:tc>
          <w:tcPr>
            <w:tcW w:w="1707" w:type="dxa"/>
            <w:vMerge/>
            <w:vAlign w:val="center"/>
          </w:tcPr>
          <w:p w:rsidR="00594B4A" w:rsidRDefault="00594B4A">
            <w:pPr>
              <w:spacing w:line="320" w:lineRule="exact"/>
              <w:rPr>
                <w:rFonts w:ascii="宋体" w:hAnsi="宋体" w:cs="宋体"/>
                <w:sz w:val="24"/>
                <w:szCs w:val="24"/>
              </w:rPr>
            </w:pPr>
          </w:p>
        </w:tc>
        <w:tc>
          <w:tcPr>
            <w:tcW w:w="1019" w:type="dxa"/>
            <w:vMerge/>
            <w:vAlign w:val="center"/>
          </w:tcPr>
          <w:p w:rsidR="00594B4A" w:rsidRDefault="00594B4A">
            <w:pPr>
              <w:spacing w:line="320" w:lineRule="exact"/>
              <w:rPr>
                <w:rFonts w:ascii="宋体" w:hAnsi="宋体" w:cs="宋体"/>
                <w:sz w:val="24"/>
                <w:szCs w:val="24"/>
              </w:rPr>
            </w:pPr>
          </w:p>
        </w:tc>
        <w:tc>
          <w:tcPr>
            <w:tcW w:w="11223" w:type="dxa"/>
            <w:vAlign w:val="center"/>
          </w:tcPr>
          <w:p w:rsidR="00594B4A" w:rsidRDefault="00D1423D">
            <w:pPr>
              <w:spacing w:beforeLines="69" w:before="215"/>
              <w:ind w:firstLineChars="200" w:firstLine="420"/>
              <w:rPr>
                <w:rFonts w:ascii="宋体" w:hAnsi="宋体" w:cstheme="minorEastAsia"/>
                <w:szCs w:val="21"/>
              </w:rPr>
            </w:pPr>
            <w:r>
              <w:rPr>
                <w:rFonts w:ascii="宋体" w:hAnsi="宋体" w:cs="宋体" w:hint="eastAsia"/>
                <w:szCs w:val="21"/>
              </w:rPr>
              <w:t>涉及标准条款：</w:t>
            </w:r>
            <w:r>
              <w:rPr>
                <w:rFonts w:ascii="宋体" w:hAnsi="宋体" w:cstheme="minorEastAsia" w:hint="eastAsia"/>
                <w:szCs w:val="21"/>
              </w:rPr>
              <w:t>QMS: 5.3</w:t>
            </w:r>
            <w:r>
              <w:rPr>
                <w:rFonts w:ascii="宋体" w:hAnsi="宋体" w:cstheme="minorEastAsia" w:hint="eastAsia"/>
                <w:szCs w:val="21"/>
              </w:rPr>
              <w:t>组织的岗位、职责和权限、</w:t>
            </w:r>
            <w:r>
              <w:rPr>
                <w:rFonts w:ascii="宋体" w:hAnsi="宋体" w:cstheme="minorEastAsia" w:hint="eastAsia"/>
                <w:szCs w:val="21"/>
              </w:rPr>
              <w:t>6.2</w:t>
            </w:r>
            <w:r>
              <w:rPr>
                <w:rFonts w:ascii="宋体" w:hAnsi="宋体" w:cstheme="minorEastAsia" w:hint="eastAsia"/>
                <w:szCs w:val="21"/>
              </w:rPr>
              <w:t>质量目标、</w:t>
            </w:r>
            <w:r>
              <w:rPr>
                <w:rFonts w:ascii="宋体" w:hAnsi="宋体" w:cstheme="minorEastAsia" w:hint="eastAsia"/>
                <w:szCs w:val="21"/>
              </w:rPr>
              <w:t>7.5.1</w:t>
            </w:r>
            <w:r>
              <w:rPr>
                <w:rFonts w:ascii="宋体" w:hAnsi="宋体" w:cstheme="minorEastAsia" w:hint="eastAsia"/>
                <w:szCs w:val="21"/>
              </w:rPr>
              <w:t>形成文件的信息总则、</w:t>
            </w:r>
            <w:r>
              <w:rPr>
                <w:rFonts w:ascii="宋体" w:hAnsi="宋体" w:cstheme="minorEastAsia" w:hint="eastAsia"/>
                <w:szCs w:val="21"/>
              </w:rPr>
              <w:t>7.5.2</w:t>
            </w:r>
            <w:r>
              <w:rPr>
                <w:rFonts w:ascii="宋体" w:hAnsi="宋体" w:cstheme="minorEastAsia" w:hint="eastAsia"/>
                <w:szCs w:val="21"/>
              </w:rPr>
              <w:t>形成文件的信息的创建和更新、</w:t>
            </w:r>
            <w:r>
              <w:rPr>
                <w:rFonts w:ascii="宋体" w:hAnsi="宋体" w:cstheme="minorEastAsia" w:hint="eastAsia"/>
                <w:szCs w:val="21"/>
              </w:rPr>
              <w:t>7.5.3</w:t>
            </w:r>
            <w:r>
              <w:rPr>
                <w:rFonts w:ascii="宋体" w:hAnsi="宋体" w:cstheme="minorEastAsia" w:hint="eastAsia"/>
                <w:szCs w:val="21"/>
              </w:rPr>
              <w:t>形成文件的信息的控制、</w:t>
            </w:r>
            <w:r>
              <w:rPr>
                <w:rFonts w:ascii="宋体" w:hAnsi="宋体" w:cstheme="minorEastAsia" w:hint="eastAsia"/>
                <w:szCs w:val="21"/>
              </w:rPr>
              <w:t xml:space="preserve">9.2 </w:t>
            </w:r>
            <w:r>
              <w:rPr>
                <w:rFonts w:ascii="宋体" w:hAnsi="宋体" w:cstheme="minorEastAsia" w:hint="eastAsia"/>
                <w:szCs w:val="21"/>
              </w:rPr>
              <w:t>内部审核、</w:t>
            </w:r>
            <w:r>
              <w:rPr>
                <w:rFonts w:ascii="宋体" w:hAnsi="宋体" w:cstheme="minorEastAsia" w:hint="eastAsia"/>
                <w:szCs w:val="21"/>
              </w:rPr>
              <w:t>10.2</w:t>
            </w:r>
            <w:r>
              <w:rPr>
                <w:rFonts w:ascii="宋体" w:hAnsi="宋体" w:cstheme="minorEastAsia" w:hint="eastAsia"/>
                <w:szCs w:val="21"/>
              </w:rPr>
              <w:t>不合格和纠正措施，</w:t>
            </w:r>
            <w:r>
              <w:rPr>
                <w:rFonts w:ascii="宋体" w:hAnsi="宋体" w:cstheme="minorEastAsia" w:hint="eastAsia"/>
                <w:szCs w:val="21"/>
              </w:rPr>
              <w:t xml:space="preserve"> E/OMS: 5.3</w:t>
            </w:r>
            <w:r>
              <w:rPr>
                <w:rFonts w:ascii="宋体" w:hAnsi="宋体" w:cstheme="minorEastAsia" w:hint="eastAsia"/>
                <w:szCs w:val="21"/>
              </w:rPr>
              <w:t>组织的岗位、职责和权限、</w:t>
            </w:r>
            <w:r>
              <w:rPr>
                <w:rFonts w:ascii="宋体" w:hAnsi="宋体" w:cstheme="minorEastAsia" w:hint="eastAsia"/>
                <w:szCs w:val="21"/>
              </w:rPr>
              <w:t>6.2.1</w:t>
            </w:r>
            <w:r>
              <w:rPr>
                <w:rFonts w:ascii="宋体" w:hAnsi="宋体" w:cstheme="minorEastAsia" w:hint="eastAsia"/>
                <w:szCs w:val="21"/>
              </w:rPr>
              <w:t>环境</w:t>
            </w:r>
            <w:r>
              <w:rPr>
                <w:rFonts w:ascii="宋体" w:hAnsi="宋体" w:cstheme="minorEastAsia" w:hint="eastAsia"/>
                <w:szCs w:val="21"/>
              </w:rPr>
              <w:t>/</w:t>
            </w:r>
            <w:r>
              <w:rPr>
                <w:rFonts w:ascii="宋体" w:hAnsi="宋体" w:cstheme="minorEastAsia" w:hint="eastAsia"/>
                <w:szCs w:val="21"/>
              </w:rPr>
              <w:t>职业健康安全目标、</w:t>
            </w:r>
            <w:r>
              <w:rPr>
                <w:rFonts w:ascii="宋体" w:hAnsi="宋体" w:cstheme="minorEastAsia" w:hint="eastAsia"/>
                <w:szCs w:val="21"/>
              </w:rPr>
              <w:t>6.2.2</w:t>
            </w:r>
            <w:r>
              <w:rPr>
                <w:rFonts w:ascii="宋体" w:hAnsi="宋体" w:cstheme="minorEastAsia" w:hint="eastAsia"/>
                <w:szCs w:val="21"/>
              </w:rPr>
              <w:t>实现环境</w:t>
            </w:r>
            <w:r>
              <w:rPr>
                <w:rFonts w:ascii="宋体" w:hAnsi="宋体" w:cstheme="minorEastAsia" w:hint="eastAsia"/>
                <w:szCs w:val="21"/>
              </w:rPr>
              <w:t>/</w:t>
            </w:r>
            <w:r>
              <w:rPr>
                <w:rFonts w:ascii="宋体" w:hAnsi="宋体" w:cstheme="minorEastAsia" w:hint="eastAsia"/>
                <w:szCs w:val="21"/>
              </w:rPr>
              <w:t>职业健康安全目标措施的策划、</w:t>
            </w:r>
            <w:r>
              <w:rPr>
                <w:rFonts w:ascii="宋体" w:hAnsi="宋体" w:cstheme="minorEastAsia" w:hint="eastAsia"/>
                <w:szCs w:val="21"/>
              </w:rPr>
              <w:t>7.5.1</w:t>
            </w:r>
            <w:r>
              <w:rPr>
                <w:rFonts w:ascii="宋体" w:hAnsi="宋体" w:cstheme="minorEastAsia" w:hint="eastAsia"/>
                <w:szCs w:val="21"/>
              </w:rPr>
              <w:t>形成文件的信息总则、</w:t>
            </w:r>
            <w:r>
              <w:rPr>
                <w:rFonts w:ascii="宋体" w:hAnsi="宋体" w:cstheme="minorEastAsia" w:hint="eastAsia"/>
                <w:szCs w:val="21"/>
              </w:rPr>
              <w:t>7.5.2</w:t>
            </w:r>
            <w:r>
              <w:rPr>
                <w:rFonts w:ascii="宋体" w:hAnsi="宋体" w:cstheme="minorEastAsia" w:hint="eastAsia"/>
                <w:szCs w:val="21"/>
              </w:rPr>
              <w:t>形成文件的信息的创建和更新、</w:t>
            </w:r>
            <w:r>
              <w:rPr>
                <w:rFonts w:ascii="宋体" w:hAnsi="宋体" w:cstheme="minorEastAsia" w:hint="eastAsia"/>
                <w:szCs w:val="21"/>
              </w:rPr>
              <w:t>7.5.3</w:t>
            </w:r>
            <w:r>
              <w:rPr>
                <w:rFonts w:ascii="宋体" w:hAnsi="宋体" w:cstheme="minorEastAsia" w:hint="eastAsia"/>
                <w:szCs w:val="21"/>
              </w:rPr>
              <w:t>形成文件的信息的控制、</w:t>
            </w:r>
            <w:r>
              <w:rPr>
                <w:rFonts w:ascii="宋体" w:hAnsi="宋体" w:cstheme="minorEastAsia" w:hint="eastAsia"/>
                <w:szCs w:val="21"/>
              </w:rPr>
              <w:t xml:space="preserve">9.2 </w:t>
            </w:r>
            <w:r>
              <w:rPr>
                <w:rFonts w:ascii="宋体" w:hAnsi="宋体" w:cstheme="minorEastAsia" w:hint="eastAsia"/>
                <w:szCs w:val="21"/>
              </w:rPr>
              <w:t>内部审核、</w:t>
            </w:r>
            <w:r>
              <w:rPr>
                <w:rFonts w:ascii="宋体" w:hAnsi="宋体" w:cstheme="minorEastAsia" w:hint="eastAsia"/>
                <w:szCs w:val="21"/>
              </w:rPr>
              <w:t>10.2</w:t>
            </w:r>
            <w:r>
              <w:rPr>
                <w:rFonts w:ascii="宋体" w:hAnsi="宋体" w:cstheme="minorEastAsia" w:hint="eastAsia"/>
                <w:szCs w:val="21"/>
              </w:rPr>
              <w:t>不符合</w:t>
            </w:r>
            <w:r>
              <w:rPr>
                <w:rFonts w:ascii="宋体" w:hAnsi="宋体" w:cstheme="minorEastAsia" w:hint="eastAsia"/>
                <w:szCs w:val="21"/>
              </w:rPr>
              <w:t>/</w:t>
            </w:r>
            <w:r>
              <w:rPr>
                <w:rFonts w:ascii="宋体" w:hAnsi="宋体" w:cstheme="minorEastAsia" w:hint="eastAsia"/>
                <w:szCs w:val="21"/>
              </w:rPr>
              <w:t>事件和纠正措施，</w:t>
            </w:r>
          </w:p>
          <w:p w:rsidR="00594B4A" w:rsidRDefault="00594B4A">
            <w:pPr>
              <w:snapToGrid w:val="0"/>
              <w:spacing w:line="260" w:lineRule="exact"/>
              <w:rPr>
                <w:rFonts w:ascii="宋体" w:hAnsi="宋体" w:cs="宋体"/>
                <w:sz w:val="24"/>
                <w:szCs w:val="24"/>
              </w:rPr>
            </w:pPr>
          </w:p>
        </w:tc>
        <w:tc>
          <w:tcPr>
            <w:tcW w:w="760" w:type="dxa"/>
            <w:vMerge/>
          </w:tcPr>
          <w:p w:rsidR="00594B4A" w:rsidRDefault="00594B4A">
            <w:pPr>
              <w:spacing w:line="320" w:lineRule="exact"/>
              <w:rPr>
                <w:rFonts w:ascii="宋体" w:hAnsi="宋体" w:cs="宋体"/>
                <w:szCs w:val="21"/>
              </w:rPr>
            </w:pPr>
          </w:p>
        </w:tc>
      </w:tr>
      <w:tr w:rsidR="00594B4A">
        <w:trPr>
          <w:trHeight w:val="759"/>
        </w:trPr>
        <w:tc>
          <w:tcPr>
            <w:tcW w:w="1707" w:type="dxa"/>
            <w:vAlign w:val="center"/>
          </w:tcPr>
          <w:p w:rsidR="00594B4A" w:rsidRDefault="00D1423D">
            <w:pPr>
              <w:rPr>
                <w:rFonts w:ascii="宋体" w:hAnsi="宋体" w:cstheme="minorEastAsia"/>
                <w:szCs w:val="21"/>
              </w:rPr>
            </w:pPr>
            <w:r>
              <w:rPr>
                <w:rFonts w:ascii="宋体" w:hAnsi="宋体" w:cstheme="minorEastAsia" w:hint="eastAsia"/>
                <w:szCs w:val="21"/>
              </w:rPr>
              <w:t>公司的岗位、职责、和权限</w:t>
            </w:r>
          </w:p>
        </w:tc>
        <w:tc>
          <w:tcPr>
            <w:tcW w:w="1019" w:type="dxa"/>
            <w:vAlign w:val="center"/>
          </w:tcPr>
          <w:p w:rsidR="00594B4A" w:rsidRDefault="00D1423D">
            <w:pPr>
              <w:rPr>
                <w:rFonts w:ascii="宋体" w:hAnsi="宋体" w:cstheme="minorEastAsia"/>
                <w:szCs w:val="21"/>
              </w:rPr>
            </w:pPr>
            <w:r>
              <w:rPr>
                <w:rFonts w:ascii="宋体" w:hAnsi="宋体" w:cstheme="minorEastAsia" w:hint="eastAsia"/>
                <w:szCs w:val="21"/>
              </w:rPr>
              <w:t>Q/E/O</w:t>
            </w:r>
            <w:r>
              <w:rPr>
                <w:rFonts w:ascii="宋体" w:hAnsi="宋体" w:cstheme="minorEastAsia" w:hint="eastAsia"/>
                <w:szCs w:val="21"/>
              </w:rPr>
              <w:t>：</w:t>
            </w:r>
            <w:r>
              <w:rPr>
                <w:rFonts w:ascii="宋体" w:hAnsi="宋体" w:cstheme="minorEastAsia" w:hint="eastAsia"/>
                <w:szCs w:val="21"/>
              </w:rPr>
              <w:t xml:space="preserve">5.3  </w:t>
            </w:r>
          </w:p>
        </w:tc>
        <w:tc>
          <w:tcPr>
            <w:tcW w:w="11223" w:type="dxa"/>
            <w:vAlign w:val="center"/>
          </w:tcPr>
          <w:p w:rsidR="00594B4A" w:rsidRDefault="00D1423D">
            <w:pPr>
              <w:spacing w:beforeLines="69" w:before="215" w:line="360" w:lineRule="auto"/>
              <w:ind w:firstLineChars="200" w:firstLine="420"/>
              <w:rPr>
                <w:rFonts w:ascii="宋体" w:hAnsi="宋体" w:cstheme="minorEastAsia"/>
                <w:szCs w:val="21"/>
              </w:rPr>
            </w:pPr>
            <w:r>
              <w:rPr>
                <w:rFonts w:ascii="宋体" w:hAnsi="宋体" w:cstheme="minorEastAsia" w:hint="eastAsia"/>
                <w:szCs w:val="21"/>
              </w:rPr>
              <w:t>公司编制的管理手册中确定了公司机构图，职能分配表，</w:t>
            </w:r>
            <w:r>
              <w:rPr>
                <w:rFonts w:ascii="宋体" w:hAnsi="宋体" w:cstheme="minorEastAsia" w:hint="eastAsia"/>
                <w:szCs w:val="21"/>
              </w:rPr>
              <w:t>未变化。</w:t>
            </w:r>
          </w:p>
        </w:tc>
        <w:tc>
          <w:tcPr>
            <w:tcW w:w="760" w:type="dxa"/>
          </w:tcPr>
          <w:p w:rsidR="00594B4A" w:rsidRDefault="00594B4A">
            <w:pPr>
              <w:spacing w:line="320" w:lineRule="exact"/>
              <w:rPr>
                <w:rFonts w:ascii="宋体" w:hAnsi="宋体" w:cs="宋体"/>
                <w:szCs w:val="21"/>
              </w:rPr>
            </w:pPr>
          </w:p>
        </w:tc>
      </w:tr>
      <w:tr w:rsidR="00594B4A">
        <w:trPr>
          <w:trHeight w:val="626"/>
        </w:trPr>
        <w:tc>
          <w:tcPr>
            <w:tcW w:w="1707" w:type="dxa"/>
            <w:vAlign w:val="center"/>
          </w:tcPr>
          <w:p w:rsidR="00594B4A" w:rsidRDefault="00D1423D">
            <w:pPr>
              <w:rPr>
                <w:rFonts w:ascii="宋体" w:hAnsi="宋体" w:cs="楷体"/>
                <w:szCs w:val="24"/>
              </w:rPr>
            </w:pPr>
            <w:r>
              <w:rPr>
                <w:rFonts w:ascii="宋体" w:hAnsi="宋体" w:hint="eastAsia"/>
                <w:szCs w:val="24"/>
              </w:rPr>
              <w:t>目标</w:t>
            </w:r>
          </w:p>
        </w:tc>
        <w:tc>
          <w:tcPr>
            <w:tcW w:w="1019" w:type="dxa"/>
            <w:vAlign w:val="center"/>
          </w:tcPr>
          <w:p w:rsidR="00594B4A" w:rsidRDefault="00D1423D">
            <w:pPr>
              <w:rPr>
                <w:rFonts w:ascii="宋体" w:hAnsi="宋体"/>
                <w:szCs w:val="24"/>
              </w:rPr>
            </w:pPr>
            <w:r>
              <w:rPr>
                <w:rFonts w:ascii="宋体" w:hAnsi="宋体" w:hint="eastAsia"/>
                <w:szCs w:val="24"/>
              </w:rPr>
              <w:t>6.2</w:t>
            </w:r>
          </w:p>
          <w:p w:rsidR="00594B4A" w:rsidRDefault="00594B4A">
            <w:pPr>
              <w:rPr>
                <w:rFonts w:ascii="宋体" w:hAnsi="宋体"/>
                <w:b/>
                <w:szCs w:val="24"/>
              </w:rPr>
            </w:pPr>
          </w:p>
        </w:tc>
        <w:tc>
          <w:tcPr>
            <w:tcW w:w="11223" w:type="dxa"/>
            <w:vAlign w:val="center"/>
          </w:tcPr>
          <w:p w:rsidR="00594B4A" w:rsidRDefault="00D1423D">
            <w:pPr>
              <w:spacing w:line="360" w:lineRule="auto"/>
              <w:ind w:firstLineChars="200" w:firstLine="420"/>
              <w:rPr>
                <w:rFonts w:ascii="宋体" w:hAnsi="宋体"/>
                <w:szCs w:val="24"/>
              </w:rPr>
            </w:pPr>
            <w:r>
              <w:rPr>
                <w:rFonts w:ascii="宋体" w:hAnsi="宋体" w:hint="eastAsia"/>
                <w:szCs w:val="24"/>
              </w:rPr>
              <w:t>设置</w:t>
            </w:r>
            <w:r>
              <w:rPr>
                <w:rFonts w:ascii="宋体" w:hAnsi="宋体" w:hint="eastAsia"/>
                <w:szCs w:val="24"/>
              </w:rPr>
              <w:t>部门目标有</w:t>
            </w:r>
            <w:r>
              <w:rPr>
                <w:rFonts w:ascii="宋体" w:hAnsi="宋体" w:hint="eastAsia"/>
                <w:szCs w:val="24"/>
              </w:rPr>
              <w:t>5</w:t>
            </w:r>
            <w:r>
              <w:rPr>
                <w:rFonts w:ascii="宋体" w:hAnsi="宋体" w:hint="eastAsia"/>
                <w:szCs w:val="24"/>
              </w:rPr>
              <w:t>项，从提供的</w:t>
            </w:r>
            <w:r>
              <w:rPr>
                <w:rFonts w:ascii="宋体" w:hAnsi="宋体" w:hint="eastAsia"/>
                <w:szCs w:val="24"/>
              </w:rPr>
              <w:t>2020</w:t>
            </w:r>
            <w:r>
              <w:rPr>
                <w:rFonts w:ascii="宋体" w:hAnsi="宋体" w:hint="eastAsia"/>
                <w:szCs w:val="24"/>
              </w:rPr>
              <w:t>年几个月的考核情况来看，基本能达到</w:t>
            </w:r>
          </w:p>
        </w:tc>
        <w:tc>
          <w:tcPr>
            <w:tcW w:w="760" w:type="dxa"/>
          </w:tcPr>
          <w:p w:rsidR="00594B4A" w:rsidRDefault="00594B4A">
            <w:pPr>
              <w:spacing w:line="320" w:lineRule="exact"/>
              <w:rPr>
                <w:rFonts w:ascii="宋体" w:hAnsi="宋体" w:cs="宋体"/>
                <w:szCs w:val="21"/>
              </w:rPr>
            </w:pPr>
          </w:p>
        </w:tc>
      </w:tr>
      <w:tr w:rsidR="00594B4A">
        <w:trPr>
          <w:trHeight w:val="1063"/>
        </w:trPr>
        <w:tc>
          <w:tcPr>
            <w:tcW w:w="1707" w:type="dxa"/>
            <w:vAlign w:val="center"/>
          </w:tcPr>
          <w:p w:rsidR="00594B4A" w:rsidRDefault="00D1423D">
            <w:pPr>
              <w:rPr>
                <w:rFonts w:ascii="宋体" w:hAnsi="宋体"/>
                <w:szCs w:val="24"/>
              </w:rPr>
            </w:pPr>
            <w:r>
              <w:rPr>
                <w:rFonts w:ascii="宋体" w:hAnsi="宋体" w:hint="eastAsia"/>
                <w:szCs w:val="24"/>
              </w:rPr>
              <w:t>文件信息、文件控制、记录</w:t>
            </w:r>
          </w:p>
        </w:tc>
        <w:tc>
          <w:tcPr>
            <w:tcW w:w="1019" w:type="dxa"/>
            <w:vAlign w:val="center"/>
          </w:tcPr>
          <w:p w:rsidR="00594B4A" w:rsidRDefault="00D1423D">
            <w:pPr>
              <w:rPr>
                <w:rFonts w:ascii="宋体" w:hAnsi="宋体"/>
                <w:szCs w:val="24"/>
              </w:rPr>
            </w:pPr>
            <w:r>
              <w:rPr>
                <w:rFonts w:ascii="宋体" w:hAnsi="宋体" w:hint="eastAsia"/>
                <w:szCs w:val="24"/>
              </w:rPr>
              <w:t>7.5</w:t>
            </w:r>
          </w:p>
          <w:p w:rsidR="00594B4A" w:rsidRDefault="00594B4A">
            <w:pPr>
              <w:rPr>
                <w:rFonts w:ascii="宋体" w:hAnsi="宋体" w:cs="Tahoma"/>
                <w:szCs w:val="24"/>
              </w:rPr>
            </w:pPr>
          </w:p>
        </w:tc>
        <w:tc>
          <w:tcPr>
            <w:tcW w:w="11223" w:type="dxa"/>
            <w:vAlign w:val="center"/>
          </w:tcPr>
          <w:p w:rsidR="00594B4A" w:rsidRDefault="00D1423D">
            <w:pPr>
              <w:spacing w:line="360" w:lineRule="auto"/>
              <w:ind w:firstLineChars="200" w:firstLine="420"/>
              <w:rPr>
                <w:rFonts w:ascii="宋体" w:hAnsi="宋体" w:cs="宋体"/>
                <w:szCs w:val="24"/>
              </w:rPr>
            </w:pPr>
            <w:r>
              <w:rPr>
                <w:rFonts w:ascii="宋体" w:hAnsi="宋体" w:cs="宋体" w:hint="eastAsia"/>
                <w:szCs w:val="24"/>
              </w:rPr>
              <w:t>编制了</w:t>
            </w:r>
            <w:r>
              <w:rPr>
                <w:rFonts w:ascii="宋体" w:hAnsi="宋体" w:cs="宋体" w:hint="eastAsia"/>
              </w:rPr>
              <w:t>QH</w:t>
            </w:r>
            <w:r>
              <w:rPr>
                <w:rFonts w:ascii="宋体" w:hAnsi="宋体" w:cs="宋体" w:hint="eastAsia"/>
              </w:rPr>
              <w:t>-CX-01</w:t>
            </w:r>
            <w:r>
              <w:rPr>
                <w:rFonts w:ascii="宋体" w:hAnsi="宋体" w:cs="宋体" w:hint="eastAsia"/>
                <w:szCs w:val="24"/>
              </w:rPr>
              <w:t>《文件控制程序》、</w:t>
            </w:r>
            <w:r>
              <w:rPr>
                <w:rFonts w:ascii="宋体" w:hAnsi="宋体" w:cs="宋体" w:hint="eastAsia"/>
              </w:rPr>
              <w:t>QH</w:t>
            </w:r>
            <w:r>
              <w:rPr>
                <w:rFonts w:ascii="宋体" w:hAnsi="宋体" w:cs="宋体" w:hint="eastAsia"/>
              </w:rPr>
              <w:t>-CX-02</w:t>
            </w:r>
            <w:r>
              <w:rPr>
                <w:rFonts w:ascii="宋体" w:hAnsi="宋体" w:cs="宋体" w:hint="eastAsia"/>
                <w:szCs w:val="24"/>
              </w:rPr>
              <w:t>《记录控制程序》，</w:t>
            </w:r>
            <w:r>
              <w:rPr>
                <w:rFonts w:ascii="宋体" w:hAnsi="宋体" w:cs="宋体" w:hint="eastAsia"/>
                <w:szCs w:val="24"/>
              </w:rPr>
              <w:t>未变化，持续能满足体系运行要求</w:t>
            </w:r>
            <w:r>
              <w:rPr>
                <w:rFonts w:ascii="宋体" w:hAnsi="宋体" w:cs="宋体" w:hint="eastAsia"/>
                <w:szCs w:val="24"/>
              </w:rPr>
              <w:t>。</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组织策划的体系文件有手册、程序文件、三级文件汇编及记录等。</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查见《受控文件清单》，</w:t>
            </w:r>
            <w:r>
              <w:rPr>
                <w:rFonts w:ascii="宋体" w:hAnsi="宋体" w:cs="宋体" w:hint="eastAsia"/>
                <w:szCs w:val="24"/>
              </w:rPr>
              <w:t xml:space="preserve"> </w:t>
            </w:r>
            <w:r>
              <w:rPr>
                <w:rFonts w:ascii="宋体" w:hAnsi="宋体" w:cs="宋体" w:hint="eastAsia"/>
                <w:szCs w:val="24"/>
              </w:rPr>
              <w:t>未变化；</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提供了《文件发放</w:t>
            </w:r>
            <w:r>
              <w:rPr>
                <w:rFonts w:ascii="宋体" w:hAnsi="宋体" w:cs="宋体" w:hint="eastAsia"/>
                <w:szCs w:val="24"/>
              </w:rPr>
              <w:t>/</w:t>
            </w:r>
            <w:r>
              <w:rPr>
                <w:rFonts w:ascii="宋体" w:hAnsi="宋体" w:cs="宋体" w:hint="eastAsia"/>
                <w:szCs w:val="24"/>
              </w:rPr>
              <w:t>回收记录》，</w:t>
            </w:r>
            <w:r>
              <w:rPr>
                <w:rFonts w:ascii="宋体" w:hAnsi="宋体" w:cs="宋体" w:hint="eastAsia"/>
                <w:szCs w:val="24"/>
              </w:rPr>
              <w:t>与初审一致，未增加收回情况；</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查外来文件管理：</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查《外来文件接收记录》，</w:t>
            </w:r>
            <w:r>
              <w:rPr>
                <w:rFonts w:ascii="宋体" w:hAnsi="宋体" w:cs="宋体" w:hint="eastAsia"/>
                <w:szCs w:val="24"/>
              </w:rPr>
              <w:t>未变化，</w:t>
            </w:r>
            <w:r>
              <w:rPr>
                <w:rFonts w:ascii="宋体" w:hAnsi="宋体" w:cs="宋体" w:hint="eastAsia"/>
                <w:szCs w:val="24"/>
              </w:rPr>
              <w:t>8</w:t>
            </w:r>
            <w:r>
              <w:rPr>
                <w:rFonts w:ascii="宋体" w:hAnsi="宋体" w:cs="宋体" w:hint="eastAsia"/>
                <w:szCs w:val="24"/>
              </w:rPr>
              <w:t>个；</w:t>
            </w:r>
            <w:r>
              <w:rPr>
                <w:rFonts w:ascii="宋体" w:hAnsi="宋体" w:cs="宋体" w:hint="eastAsia"/>
                <w:color w:val="0000FF"/>
                <w:szCs w:val="24"/>
              </w:rPr>
              <w:t>但未涉及与幼儿家具、办公椅等范围相关的标准。</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lastRenderedPageBreak/>
              <w:t>提供的《适用的法律法规其他要求清单》中列入了环境</w:t>
            </w:r>
            <w:r>
              <w:rPr>
                <w:rFonts w:ascii="宋体" w:hAnsi="宋体" w:cs="宋体" w:hint="eastAsia"/>
                <w:szCs w:val="24"/>
              </w:rPr>
              <w:t>和</w:t>
            </w:r>
            <w:r>
              <w:rPr>
                <w:rFonts w:ascii="宋体" w:hAnsi="宋体" w:cs="宋体" w:hint="eastAsia"/>
                <w:szCs w:val="24"/>
              </w:rPr>
              <w:t>职业健康安全法规</w:t>
            </w:r>
            <w:r>
              <w:rPr>
                <w:rFonts w:ascii="宋体" w:hAnsi="宋体" w:cs="宋体" w:hint="eastAsia"/>
                <w:szCs w:val="24"/>
              </w:rPr>
              <w:t>8</w:t>
            </w:r>
            <w:r>
              <w:rPr>
                <w:rFonts w:ascii="宋体" w:hAnsi="宋体" w:cs="宋体" w:hint="eastAsia"/>
                <w:szCs w:val="24"/>
              </w:rPr>
              <w:t>份</w:t>
            </w:r>
            <w:r>
              <w:rPr>
                <w:rFonts w:ascii="宋体" w:hAnsi="宋体" w:cs="宋体" w:hint="eastAsia"/>
                <w:szCs w:val="24"/>
              </w:rPr>
              <w:t>，</w:t>
            </w:r>
            <w:r>
              <w:rPr>
                <w:rFonts w:ascii="宋体" w:hAnsi="宋体" w:cs="宋体" w:hint="eastAsia"/>
                <w:szCs w:val="24"/>
              </w:rPr>
              <w:t>未变化</w:t>
            </w:r>
            <w:r>
              <w:rPr>
                <w:rFonts w:ascii="宋体" w:hAnsi="宋体" w:cs="宋体" w:hint="eastAsia"/>
                <w:szCs w:val="24"/>
              </w:rPr>
              <w:t>。</w:t>
            </w:r>
          </w:p>
          <w:p w:rsidR="00594B4A" w:rsidRDefault="00D1423D">
            <w:pPr>
              <w:snapToGrid w:val="0"/>
              <w:spacing w:line="360" w:lineRule="auto"/>
              <w:ind w:firstLineChars="200" w:firstLine="420"/>
              <w:rPr>
                <w:rFonts w:ascii="宋体" w:hAnsi="宋体" w:cs="宋体"/>
                <w:szCs w:val="24"/>
              </w:rPr>
            </w:pPr>
            <w:r>
              <w:rPr>
                <w:rFonts w:ascii="宋体" w:hAnsi="宋体" w:cs="宋体" w:hint="eastAsia"/>
                <w:szCs w:val="24"/>
              </w:rPr>
              <w:t>查作废文件控制：体系运行以来没有作废文件。</w:t>
            </w:r>
          </w:p>
          <w:p w:rsidR="00594B4A" w:rsidRDefault="00D1423D">
            <w:pPr>
              <w:snapToGrid w:val="0"/>
              <w:spacing w:line="360" w:lineRule="auto"/>
              <w:ind w:firstLineChars="200" w:firstLine="420"/>
              <w:rPr>
                <w:rFonts w:ascii="宋体" w:hAnsi="宋体" w:cs="宋体"/>
                <w:szCs w:val="24"/>
              </w:rPr>
            </w:pPr>
            <w:r>
              <w:rPr>
                <w:rFonts w:ascii="宋体" w:hAnsi="宋体" w:cs="宋体" w:hint="eastAsia"/>
                <w:szCs w:val="24"/>
              </w:rPr>
              <w:t>现场查看组织办公室文件管理情况，通过纸张、电子版形式文件化，文件名称、编号、内容等字迹清晰，标识易于识别、检索、可追溯，纸质文件存放在文件柜中，防水防潮，储存环境适宜。</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查到了《记录清单》，三体系记录</w:t>
            </w:r>
            <w:r>
              <w:rPr>
                <w:rFonts w:ascii="宋体" w:hAnsi="宋体" w:cs="宋体" w:hint="eastAsia"/>
                <w:szCs w:val="24"/>
              </w:rPr>
              <w:t xml:space="preserve"> 7</w:t>
            </w:r>
            <w:r>
              <w:rPr>
                <w:rFonts w:ascii="宋体" w:hAnsi="宋体" w:cs="宋体" w:hint="eastAsia"/>
                <w:szCs w:val="24"/>
              </w:rPr>
              <w:t>4</w:t>
            </w:r>
            <w:r>
              <w:rPr>
                <w:rFonts w:ascii="宋体" w:hAnsi="宋体" w:cs="宋体" w:hint="eastAsia"/>
                <w:szCs w:val="24"/>
              </w:rPr>
              <w:t xml:space="preserve"> </w:t>
            </w:r>
            <w:r>
              <w:rPr>
                <w:rFonts w:ascii="宋体" w:hAnsi="宋体" w:cs="宋体" w:hint="eastAsia"/>
                <w:szCs w:val="24"/>
              </w:rPr>
              <w:t>个，</w:t>
            </w:r>
            <w:r>
              <w:rPr>
                <w:rFonts w:ascii="宋体" w:hAnsi="宋体" w:cs="宋体" w:hint="eastAsia"/>
                <w:szCs w:val="24"/>
              </w:rPr>
              <w:t>未变化</w:t>
            </w:r>
            <w:r>
              <w:rPr>
                <w:rFonts w:ascii="宋体" w:hAnsi="宋体" w:cs="宋体" w:hint="eastAsia"/>
                <w:szCs w:val="24"/>
              </w:rPr>
              <w:t>。</w:t>
            </w:r>
          </w:p>
          <w:p w:rsidR="00594B4A" w:rsidRDefault="00D1423D">
            <w:pPr>
              <w:spacing w:line="360" w:lineRule="auto"/>
              <w:rPr>
                <w:rFonts w:ascii="宋体" w:hAnsi="宋体" w:cs="宋体"/>
                <w:szCs w:val="24"/>
              </w:rPr>
            </w:pPr>
            <w:r>
              <w:rPr>
                <w:rFonts w:ascii="宋体" w:hAnsi="宋体" w:cs="宋体" w:hint="eastAsia"/>
                <w:szCs w:val="24"/>
              </w:rPr>
              <w:t xml:space="preserve">　</w:t>
            </w:r>
            <w:r>
              <w:rPr>
                <w:rFonts w:ascii="宋体" w:hAnsi="宋体" w:cs="宋体" w:hint="eastAsia"/>
                <w:szCs w:val="24"/>
              </w:rPr>
              <w:t xml:space="preserve"> </w:t>
            </w:r>
            <w:r>
              <w:rPr>
                <w:rFonts w:ascii="宋体" w:hAnsi="宋体" w:cs="宋体" w:hint="eastAsia"/>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594B4A" w:rsidRDefault="00D1423D">
            <w:pPr>
              <w:spacing w:line="360" w:lineRule="auto"/>
              <w:rPr>
                <w:rFonts w:ascii="宋体" w:hAnsi="宋体"/>
                <w:szCs w:val="24"/>
              </w:rPr>
            </w:pPr>
            <w:r>
              <w:rPr>
                <w:rFonts w:ascii="宋体" w:hAnsi="宋体" w:cs="宋体" w:hint="eastAsia"/>
                <w:szCs w:val="24"/>
              </w:rPr>
              <w:t xml:space="preserve">　</w:t>
            </w:r>
            <w:r>
              <w:rPr>
                <w:rFonts w:ascii="宋体" w:hAnsi="宋体" w:hint="eastAsia"/>
                <w:szCs w:val="24"/>
              </w:rPr>
              <w:t>总体来说，公司文件化信息控制基本有效。</w:t>
            </w:r>
          </w:p>
        </w:tc>
        <w:tc>
          <w:tcPr>
            <w:tcW w:w="760" w:type="dxa"/>
          </w:tcPr>
          <w:p w:rsidR="00594B4A" w:rsidRDefault="00594B4A">
            <w:pPr>
              <w:spacing w:line="320" w:lineRule="exact"/>
              <w:rPr>
                <w:rFonts w:ascii="宋体" w:hAnsi="宋体" w:cs="宋体"/>
                <w:szCs w:val="21"/>
              </w:rPr>
            </w:pPr>
          </w:p>
        </w:tc>
      </w:tr>
      <w:tr w:rsidR="00594B4A">
        <w:trPr>
          <w:trHeight w:val="477"/>
        </w:trPr>
        <w:tc>
          <w:tcPr>
            <w:tcW w:w="1707" w:type="dxa"/>
            <w:vAlign w:val="center"/>
          </w:tcPr>
          <w:p w:rsidR="00594B4A" w:rsidRDefault="00D1423D">
            <w:pPr>
              <w:snapToGrid w:val="0"/>
              <w:rPr>
                <w:rFonts w:ascii="宋体" w:hAnsi="宋体" w:cs="宋体"/>
                <w:szCs w:val="24"/>
              </w:rPr>
            </w:pPr>
            <w:r>
              <w:rPr>
                <w:rFonts w:ascii="宋体" w:hAnsi="宋体" w:cs="宋体" w:hint="eastAsia"/>
                <w:szCs w:val="24"/>
              </w:rPr>
              <w:lastRenderedPageBreak/>
              <w:t>监视测量分析总则、分析评价</w:t>
            </w:r>
          </w:p>
          <w:p w:rsidR="00594B4A" w:rsidRDefault="00594B4A">
            <w:pPr>
              <w:rPr>
                <w:rFonts w:ascii="宋体" w:hAnsi="宋体"/>
                <w:szCs w:val="24"/>
              </w:rPr>
            </w:pPr>
          </w:p>
        </w:tc>
        <w:tc>
          <w:tcPr>
            <w:tcW w:w="1019" w:type="dxa"/>
            <w:vAlign w:val="center"/>
          </w:tcPr>
          <w:p w:rsidR="00594B4A" w:rsidRDefault="00D1423D">
            <w:pPr>
              <w:rPr>
                <w:rFonts w:ascii="宋体" w:hAnsi="宋体" w:cs="宋体"/>
                <w:szCs w:val="24"/>
              </w:rPr>
            </w:pPr>
            <w:r>
              <w:rPr>
                <w:rFonts w:ascii="宋体" w:hAnsi="宋体" w:cs="宋体" w:hint="eastAsia"/>
                <w:szCs w:val="24"/>
              </w:rPr>
              <w:t>QMS  9.1.1</w:t>
            </w:r>
          </w:p>
          <w:p w:rsidR="00594B4A" w:rsidRDefault="00D1423D">
            <w:pPr>
              <w:rPr>
                <w:rFonts w:ascii="宋体" w:hAnsi="宋体" w:cs="Tahoma"/>
                <w:szCs w:val="24"/>
              </w:rPr>
            </w:pPr>
            <w:r>
              <w:rPr>
                <w:rFonts w:ascii="宋体" w:hAnsi="宋体" w:cs="宋体" w:hint="eastAsia"/>
                <w:szCs w:val="24"/>
              </w:rPr>
              <w:t xml:space="preserve">9.1.3 </w:t>
            </w:r>
          </w:p>
        </w:tc>
        <w:tc>
          <w:tcPr>
            <w:tcW w:w="11223" w:type="dxa"/>
          </w:tcPr>
          <w:p w:rsidR="00594B4A" w:rsidRDefault="00D1423D">
            <w:pPr>
              <w:autoSpaceDE w:val="0"/>
              <w:autoSpaceDN w:val="0"/>
              <w:spacing w:line="360" w:lineRule="auto"/>
              <w:ind w:firstLineChars="200" w:firstLine="420"/>
              <w:rPr>
                <w:rFonts w:ascii="宋体" w:hAnsi="宋体" w:cs="宋体"/>
                <w:szCs w:val="24"/>
              </w:rPr>
            </w:pPr>
            <w:r>
              <w:rPr>
                <w:rFonts w:ascii="宋体" w:hAnsi="宋体" w:cs="宋体" w:hint="eastAsia"/>
                <w:szCs w:val="24"/>
              </w:rPr>
              <w:t>公司规定了管理体系相关信息的收集、汇总、分析、处理、传递的要求，体系要求未变化。</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公司的过程和体系的监视和测量主要是通过内审、管理评审、目标考核以及日常工作监督、产品检验、顾客满意度测量等的方式完成。</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办公室负责对体系、过程的日常监测和质量目标完成情况进行统计分析。对目标完成情况进行收集和统计分析，并制作目标完成情况统计表。</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供销部负责对供方业绩予以评价，对供方业绩实施了监视和测量；</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供销部对产品销售过程的监视和测量活动进行了策划和实施；</w:t>
            </w:r>
          </w:p>
          <w:p w:rsidR="00594B4A" w:rsidRDefault="00D1423D">
            <w:pPr>
              <w:autoSpaceDE w:val="0"/>
              <w:autoSpaceDN w:val="0"/>
              <w:spacing w:line="360" w:lineRule="auto"/>
              <w:ind w:firstLineChars="200" w:firstLine="420"/>
              <w:rPr>
                <w:rFonts w:ascii="宋体" w:hAnsi="宋体" w:cs="宋体"/>
                <w:szCs w:val="24"/>
              </w:rPr>
            </w:pPr>
            <w:r>
              <w:rPr>
                <w:rFonts w:ascii="宋体" w:hAnsi="宋体" w:cs="宋体" w:hint="eastAsia"/>
                <w:szCs w:val="24"/>
              </w:rPr>
              <w:t>供销部对顾客满意度进行了定期评价和分析；</w:t>
            </w:r>
          </w:p>
          <w:p w:rsidR="00594B4A" w:rsidRDefault="00D1423D">
            <w:pPr>
              <w:autoSpaceDE w:val="0"/>
              <w:autoSpaceDN w:val="0"/>
              <w:spacing w:line="360" w:lineRule="auto"/>
              <w:ind w:firstLineChars="200" w:firstLine="420"/>
              <w:rPr>
                <w:rFonts w:ascii="宋体" w:hAnsi="宋体" w:cs="宋体"/>
                <w:szCs w:val="24"/>
              </w:rPr>
            </w:pPr>
            <w:r>
              <w:rPr>
                <w:rFonts w:ascii="宋体" w:hAnsi="宋体" w:cs="宋体" w:hint="eastAsia"/>
                <w:szCs w:val="24"/>
              </w:rPr>
              <w:t>生产部对生产现场进行监督检查，质检部对采购产品、生产过程及成品按策划要求进行了检验。</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公司日常通过对市场信息、目标完成情况及适宜性、产品质量检验、顾客满意对测量及反馈等作为分析评价的输入，</w:t>
            </w:r>
            <w:r>
              <w:rPr>
                <w:rFonts w:ascii="宋体" w:hAnsi="宋体" w:cs="宋体" w:hint="eastAsia"/>
                <w:szCs w:val="24"/>
              </w:rPr>
              <w:lastRenderedPageBreak/>
              <w:t>并根据输出情况及时采取了相应措施并改进，</w:t>
            </w:r>
            <w:r>
              <w:rPr>
                <w:rFonts w:ascii="宋体" w:hAnsi="宋体" w:cs="宋体" w:hint="eastAsia"/>
                <w:szCs w:val="24"/>
              </w:rPr>
              <w:t>公司针对其他信息，进行了随时利用，但是没有保持相关记录，公司已建立了信息收集的渠道，并实施，但利用深度须加强，已交流。</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未</w:t>
            </w:r>
            <w:r>
              <w:rPr>
                <w:rFonts w:ascii="宋体" w:hAnsi="宋体" w:cs="宋体" w:hint="eastAsia"/>
                <w:szCs w:val="24"/>
              </w:rPr>
              <w:t>提供</w:t>
            </w:r>
            <w:r>
              <w:rPr>
                <w:rFonts w:ascii="宋体" w:hAnsi="宋体" w:cs="宋体" w:hint="eastAsia"/>
                <w:szCs w:val="24"/>
              </w:rPr>
              <w:t>公司经营或体系运行的相关</w:t>
            </w:r>
            <w:r>
              <w:rPr>
                <w:rFonts w:ascii="宋体" w:hAnsi="宋体" w:cs="宋体" w:hint="eastAsia"/>
                <w:szCs w:val="24"/>
              </w:rPr>
              <w:t>《数据分析报告》</w:t>
            </w:r>
            <w:r>
              <w:rPr>
                <w:rFonts w:ascii="宋体" w:hAnsi="宋体" w:cs="宋体" w:hint="eastAsia"/>
                <w:szCs w:val="24"/>
              </w:rPr>
              <w:t>。</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公司已对管理体系的监视、测量、分析和评价进行了策划，基本能够按照要求实施。</w:t>
            </w:r>
          </w:p>
        </w:tc>
        <w:tc>
          <w:tcPr>
            <w:tcW w:w="760" w:type="dxa"/>
          </w:tcPr>
          <w:p w:rsidR="00594B4A" w:rsidRDefault="00594B4A">
            <w:pPr>
              <w:spacing w:line="320" w:lineRule="exact"/>
              <w:rPr>
                <w:rFonts w:ascii="宋体" w:hAnsi="宋体" w:cs="宋体"/>
                <w:szCs w:val="21"/>
              </w:rPr>
            </w:pPr>
          </w:p>
        </w:tc>
      </w:tr>
      <w:tr w:rsidR="00594B4A">
        <w:trPr>
          <w:trHeight w:val="1184"/>
        </w:trPr>
        <w:tc>
          <w:tcPr>
            <w:tcW w:w="1707" w:type="dxa"/>
            <w:vAlign w:val="center"/>
          </w:tcPr>
          <w:p w:rsidR="00594B4A" w:rsidRDefault="00D1423D">
            <w:pPr>
              <w:rPr>
                <w:rFonts w:ascii="宋体" w:hAnsi="宋体"/>
                <w:szCs w:val="24"/>
              </w:rPr>
            </w:pPr>
            <w:r>
              <w:rPr>
                <w:rFonts w:ascii="宋体" w:hAnsi="宋体" w:hint="eastAsia"/>
                <w:szCs w:val="24"/>
              </w:rPr>
              <w:lastRenderedPageBreak/>
              <w:t>内审</w:t>
            </w:r>
          </w:p>
        </w:tc>
        <w:tc>
          <w:tcPr>
            <w:tcW w:w="1019" w:type="dxa"/>
            <w:vAlign w:val="center"/>
          </w:tcPr>
          <w:p w:rsidR="00594B4A" w:rsidRDefault="00D1423D">
            <w:pPr>
              <w:rPr>
                <w:rFonts w:ascii="宋体" w:hAnsi="宋体" w:cs="宋体"/>
                <w:szCs w:val="24"/>
              </w:rPr>
            </w:pPr>
            <w:r>
              <w:rPr>
                <w:rFonts w:ascii="宋体" w:hAnsi="宋体" w:hint="eastAsia"/>
                <w:szCs w:val="24"/>
              </w:rPr>
              <w:t xml:space="preserve"> 9.2</w:t>
            </w:r>
          </w:p>
        </w:tc>
        <w:tc>
          <w:tcPr>
            <w:tcW w:w="11223" w:type="dxa"/>
            <w:vAlign w:val="center"/>
          </w:tcPr>
          <w:p w:rsidR="00594B4A" w:rsidRDefault="00D1423D">
            <w:pPr>
              <w:spacing w:line="360" w:lineRule="auto"/>
              <w:ind w:firstLineChars="200" w:firstLine="420"/>
              <w:rPr>
                <w:rFonts w:ascii="宋体" w:hAnsi="宋体"/>
                <w:szCs w:val="24"/>
              </w:rPr>
            </w:pPr>
            <w:r>
              <w:rPr>
                <w:rFonts w:ascii="宋体" w:hAnsi="宋体" w:hint="eastAsia"/>
                <w:szCs w:val="24"/>
              </w:rPr>
              <w:t>查看</w:t>
            </w:r>
            <w:r>
              <w:rPr>
                <w:rFonts w:ascii="宋体" w:hAnsi="宋体" w:cs="宋体" w:hint="eastAsia"/>
              </w:rPr>
              <w:t>QH</w:t>
            </w:r>
            <w:r>
              <w:rPr>
                <w:rFonts w:ascii="宋体" w:hAnsi="宋体" w:cs="宋体" w:hint="eastAsia"/>
              </w:rPr>
              <w:t>-CX-11</w:t>
            </w:r>
            <w:r>
              <w:rPr>
                <w:rFonts w:ascii="宋体" w:hAnsi="宋体" w:hint="eastAsia"/>
                <w:szCs w:val="24"/>
              </w:rPr>
              <w:t>《内部审核程序》，</w:t>
            </w:r>
            <w:r>
              <w:rPr>
                <w:rFonts w:ascii="宋体" w:hAnsi="宋体" w:hint="eastAsia"/>
                <w:szCs w:val="24"/>
              </w:rPr>
              <w:t>未变化。</w:t>
            </w:r>
          </w:p>
          <w:p w:rsidR="00594B4A" w:rsidRDefault="00D1423D">
            <w:pPr>
              <w:spacing w:line="360" w:lineRule="auto"/>
              <w:ind w:firstLineChars="100" w:firstLine="210"/>
              <w:rPr>
                <w:rFonts w:ascii="宋体" w:hAnsi="宋体"/>
                <w:szCs w:val="24"/>
              </w:rPr>
            </w:pPr>
            <w:r>
              <w:rPr>
                <w:rFonts w:ascii="宋体" w:hAnsi="宋体" w:hint="eastAsia"/>
                <w:szCs w:val="24"/>
              </w:rPr>
              <w:t>查由</w:t>
            </w:r>
            <w:r>
              <w:rPr>
                <w:rFonts w:hint="eastAsia"/>
              </w:rPr>
              <w:t>吕柳岸</w:t>
            </w:r>
            <w:r>
              <w:rPr>
                <w:rFonts w:ascii="宋体" w:hAnsi="宋体" w:hint="eastAsia"/>
                <w:szCs w:val="24"/>
              </w:rPr>
              <w:t>签发《</w:t>
            </w:r>
            <w:r>
              <w:rPr>
                <w:rFonts w:ascii="宋体" w:hAnsi="宋体" w:hint="eastAsia"/>
                <w:szCs w:val="24"/>
              </w:rPr>
              <w:t>QES</w:t>
            </w:r>
            <w:r>
              <w:rPr>
                <w:rFonts w:ascii="宋体" w:hAnsi="宋体" w:hint="eastAsia"/>
                <w:szCs w:val="24"/>
              </w:rPr>
              <w:t>内部</w:t>
            </w:r>
            <w:r>
              <w:rPr>
                <w:rFonts w:ascii="宋体" w:hAnsi="宋体" w:hint="eastAsia"/>
                <w:szCs w:val="24"/>
              </w:rPr>
              <w:t>审核计划》。定于</w:t>
            </w:r>
            <w:r>
              <w:rPr>
                <w:rFonts w:ascii="宋体" w:hAnsi="宋体" w:hint="eastAsia"/>
                <w:szCs w:val="24"/>
              </w:rPr>
              <w:t>20</w:t>
            </w:r>
            <w:r>
              <w:rPr>
                <w:rFonts w:ascii="宋体" w:hAnsi="宋体" w:hint="eastAsia"/>
                <w:szCs w:val="24"/>
              </w:rPr>
              <w:t>21</w:t>
            </w:r>
            <w:r>
              <w:rPr>
                <w:rFonts w:ascii="宋体" w:hAnsi="宋体" w:hint="eastAsia"/>
                <w:szCs w:val="24"/>
              </w:rPr>
              <w:t>年</w:t>
            </w:r>
            <w:r>
              <w:rPr>
                <w:rFonts w:ascii="宋体" w:hAnsi="宋体" w:hint="eastAsia"/>
                <w:szCs w:val="24"/>
              </w:rPr>
              <w:t>1</w:t>
            </w:r>
            <w:r>
              <w:rPr>
                <w:rFonts w:ascii="宋体" w:hAnsi="宋体" w:hint="eastAsia"/>
                <w:szCs w:val="24"/>
              </w:rPr>
              <w:t>月</w:t>
            </w:r>
            <w:r>
              <w:rPr>
                <w:rFonts w:ascii="宋体" w:hAnsi="宋体" w:hint="eastAsia"/>
                <w:szCs w:val="24"/>
              </w:rPr>
              <w:t>10</w:t>
            </w:r>
            <w:r>
              <w:rPr>
                <w:rFonts w:ascii="宋体" w:hAnsi="宋体" w:hint="eastAsia"/>
                <w:szCs w:val="24"/>
              </w:rPr>
              <w:t>~</w:t>
            </w:r>
            <w:r>
              <w:rPr>
                <w:rFonts w:ascii="宋体" w:hAnsi="宋体" w:hint="eastAsia"/>
                <w:szCs w:val="24"/>
              </w:rPr>
              <w:t>11</w:t>
            </w:r>
            <w:r>
              <w:rPr>
                <w:rFonts w:ascii="宋体" w:hAnsi="宋体" w:hint="eastAsia"/>
                <w:szCs w:val="24"/>
              </w:rPr>
              <w:t>日开展内部审核，通知规定了内审的目的、依据、审核的主要内容、审核要求、审核组成员及审核时间安排等。审核组长：</w:t>
            </w:r>
            <w:r>
              <w:rPr>
                <w:rFonts w:hint="eastAsia"/>
              </w:rPr>
              <w:t>吕柳岸</w:t>
            </w:r>
            <w:r>
              <w:rPr>
                <w:rFonts w:ascii="宋体" w:hAnsi="宋体" w:hint="eastAsia"/>
                <w:szCs w:val="24"/>
              </w:rPr>
              <w:t>，组员：</w:t>
            </w:r>
            <w:r>
              <w:rPr>
                <w:rFonts w:ascii="宋体" w:hAnsi="宋体" w:hint="eastAsia"/>
                <w:szCs w:val="24"/>
              </w:rPr>
              <w:t>吕萍</w:t>
            </w:r>
            <w:r>
              <w:rPr>
                <w:rFonts w:ascii="宋体" w:hAnsi="宋体" w:hint="eastAsia"/>
                <w:szCs w:val="24"/>
              </w:rPr>
              <w:t xml:space="preserve"> </w:t>
            </w:r>
            <w:r>
              <w:rPr>
                <w:rFonts w:ascii="宋体" w:hAnsi="宋体" w:hint="eastAsia"/>
                <w:szCs w:val="24"/>
              </w:rPr>
              <w:t>。</w:t>
            </w:r>
          </w:p>
          <w:p w:rsidR="00594B4A" w:rsidRDefault="00D1423D">
            <w:pPr>
              <w:spacing w:line="360" w:lineRule="auto"/>
              <w:ind w:firstLineChars="200" w:firstLine="420"/>
              <w:rPr>
                <w:rFonts w:ascii="宋体" w:hAnsi="宋体"/>
                <w:szCs w:val="24"/>
              </w:rPr>
            </w:pPr>
            <w:r>
              <w:rPr>
                <w:rFonts w:ascii="宋体" w:hAnsi="宋体" w:hint="eastAsia"/>
                <w:szCs w:val="24"/>
              </w:rPr>
              <w:t>经查内审员没有审核自己的工作。</w:t>
            </w:r>
          </w:p>
          <w:p w:rsidR="00594B4A" w:rsidRDefault="00D1423D">
            <w:pPr>
              <w:spacing w:line="360" w:lineRule="auto"/>
              <w:ind w:firstLineChars="200" w:firstLine="420"/>
              <w:rPr>
                <w:rFonts w:ascii="宋体" w:hAnsi="宋体"/>
                <w:szCs w:val="24"/>
              </w:rPr>
            </w:pPr>
            <w:r>
              <w:rPr>
                <w:rFonts w:ascii="宋体" w:hAnsi="宋体" w:hint="eastAsia"/>
                <w:szCs w:val="24"/>
              </w:rPr>
              <w:t>查看内审记录，按计划</w:t>
            </w:r>
            <w:r>
              <w:rPr>
                <w:rFonts w:ascii="宋体" w:hAnsi="宋体" w:hint="eastAsia"/>
                <w:szCs w:val="24"/>
              </w:rPr>
              <w:t xml:space="preserve"> 20</w:t>
            </w:r>
            <w:r>
              <w:rPr>
                <w:rFonts w:ascii="宋体" w:hAnsi="宋体" w:hint="eastAsia"/>
                <w:szCs w:val="24"/>
              </w:rPr>
              <w:t>21</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1</w:t>
            </w:r>
            <w:r>
              <w:rPr>
                <w:rFonts w:ascii="宋体" w:hAnsi="宋体" w:hint="eastAsia"/>
                <w:szCs w:val="24"/>
              </w:rPr>
              <w:t>月</w:t>
            </w:r>
            <w:r>
              <w:rPr>
                <w:rFonts w:ascii="宋体" w:hAnsi="宋体" w:hint="eastAsia"/>
                <w:szCs w:val="24"/>
              </w:rPr>
              <w:t>10</w:t>
            </w:r>
            <w:r>
              <w:rPr>
                <w:rFonts w:ascii="宋体" w:hAnsi="宋体" w:hint="eastAsia"/>
                <w:szCs w:val="24"/>
              </w:rPr>
              <w:t>~</w:t>
            </w:r>
            <w:r>
              <w:rPr>
                <w:rFonts w:ascii="宋体" w:hAnsi="宋体" w:hint="eastAsia"/>
                <w:szCs w:val="24"/>
              </w:rPr>
              <w:t>11</w:t>
            </w:r>
            <w:r>
              <w:rPr>
                <w:rFonts w:ascii="宋体" w:hAnsi="宋体" w:hint="eastAsia"/>
                <w:szCs w:val="24"/>
              </w:rPr>
              <w:t>日实施了内审。经查有内部审核首（末）次会议签到表，公司领导层、各部门负责人参加了会议，内审员编制了内审检查表，记录基本上反映了体系运行情况，审核中共发现</w:t>
            </w:r>
            <w:r>
              <w:rPr>
                <w:rFonts w:ascii="宋体" w:hAnsi="宋体" w:hint="eastAsia"/>
                <w:szCs w:val="24"/>
              </w:rPr>
              <w:t>1</w:t>
            </w:r>
            <w:r>
              <w:rPr>
                <w:rFonts w:ascii="宋体" w:hAnsi="宋体" w:hint="eastAsia"/>
                <w:szCs w:val="24"/>
              </w:rPr>
              <w:t>项一般不符合项，涉及</w:t>
            </w:r>
            <w:r>
              <w:rPr>
                <w:rFonts w:ascii="宋体" w:hAnsi="宋体" w:cs="宋体" w:hint="eastAsia"/>
                <w:sz w:val="24"/>
              </w:rPr>
              <w:t>ES7.</w:t>
            </w:r>
            <w:r>
              <w:rPr>
                <w:rFonts w:ascii="宋体" w:hAnsi="宋体" w:cs="宋体" w:hint="eastAsia"/>
                <w:sz w:val="24"/>
              </w:rPr>
              <w:t>4</w:t>
            </w:r>
            <w:r>
              <w:rPr>
                <w:rFonts w:ascii="宋体" w:hAnsi="宋体" w:hint="eastAsia"/>
                <w:szCs w:val="24"/>
              </w:rPr>
              <w:t>条款，并开具了不符合报告。</w:t>
            </w:r>
          </w:p>
          <w:p w:rsidR="00594B4A" w:rsidRDefault="00D1423D">
            <w:pPr>
              <w:spacing w:line="520" w:lineRule="exact"/>
              <w:ind w:firstLineChars="200" w:firstLine="420"/>
              <w:rPr>
                <w:rFonts w:ascii="宋体" w:hAnsi="宋体"/>
                <w:szCs w:val="24"/>
              </w:rPr>
            </w:pPr>
            <w:r>
              <w:rPr>
                <w:rFonts w:ascii="宋体" w:hAnsi="宋体" w:hint="eastAsia"/>
                <w:szCs w:val="24"/>
              </w:rPr>
              <w:t>查不符合项报告：内审员描述了不符合事实，责任部门负责人分析了原因，</w:t>
            </w:r>
            <w:r>
              <w:rPr>
                <w:rFonts w:ascii="宋体" w:hAnsi="宋体" w:hint="eastAsia"/>
                <w:szCs w:val="24"/>
              </w:rPr>
              <w:t>基本在不符合项中提出了纠正措施，无其他整改证据</w:t>
            </w:r>
            <w:r>
              <w:rPr>
                <w:rFonts w:ascii="宋体" w:hAnsi="宋体" w:hint="eastAsia"/>
                <w:szCs w:val="24"/>
              </w:rPr>
              <w:t>。</w:t>
            </w:r>
          </w:p>
          <w:p w:rsidR="00594B4A" w:rsidRDefault="00D1423D">
            <w:pPr>
              <w:spacing w:line="360" w:lineRule="auto"/>
              <w:ind w:firstLineChars="200" w:firstLine="420"/>
              <w:rPr>
                <w:rFonts w:ascii="宋体" w:hAnsi="宋体"/>
                <w:szCs w:val="24"/>
              </w:rPr>
            </w:pPr>
            <w:r>
              <w:rPr>
                <w:rFonts w:ascii="宋体" w:hAnsi="宋体" w:hint="eastAsia"/>
                <w:szCs w:val="24"/>
              </w:rPr>
              <w:t>查看质量、环境</w:t>
            </w:r>
            <w:r>
              <w:rPr>
                <w:rFonts w:ascii="宋体" w:hAnsi="宋体" w:hint="eastAsia"/>
                <w:szCs w:val="24"/>
              </w:rPr>
              <w:t>/</w:t>
            </w:r>
            <w:r>
              <w:rPr>
                <w:rFonts w:ascii="宋体" w:hAnsi="宋体" w:hint="eastAsia"/>
                <w:szCs w:val="24"/>
              </w:rPr>
              <w:t>职业健康安全管理体系“内部审核报告”，描述了审核时间、审核目的、审核方式、审核依据、审</w:t>
            </w:r>
            <w:r>
              <w:rPr>
                <w:rFonts w:ascii="宋体" w:hAnsi="宋体" w:hint="eastAsia"/>
                <w:szCs w:val="24"/>
              </w:rPr>
              <w:t>核范围、审核概况、不合格项及其分布、审核结论，对管理体系的改进建议。结论：公司的管理体系符合标准要求，体系运行有效。</w:t>
            </w:r>
          </w:p>
          <w:p w:rsidR="00594B4A" w:rsidRDefault="00D1423D">
            <w:pPr>
              <w:spacing w:line="360" w:lineRule="auto"/>
              <w:ind w:firstLineChars="200" w:firstLine="420"/>
              <w:rPr>
                <w:rFonts w:ascii="宋体" w:hAnsi="宋体"/>
                <w:szCs w:val="24"/>
              </w:rPr>
            </w:pPr>
            <w:r>
              <w:rPr>
                <w:rFonts w:ascii="宋体" w:hAnsi="宋体" w:hint="eastAsia"/>
                <w:szCs w:val="24"/>
              </w:rPr>
              <w:t>内审报告由</w:t>
            </w:r>
            <w:r>
              <w:rPr>
                <w:rFonts w:ascii="宋体" w:hAnsi="宋体" w:hint="eastAsia"/>
                <w:szCs w:val="24"/>
              </w:rPr>
              <w:t>吕萍编制</w:t>
            </w:r>
            <w:r>
              <w:rPr>
                <w:rFonts w:ascii="宋体" w:hAnsi="宋体" w:hint="eastAsia"/>
                <w:szCs w:val="24"/>
              </w:rPr>
              <w:t>，公司总经理审批，</w:t>
            </w:r>
            <w:r>
              <w:rPr>
                <w:rFonts w:ascii="宋体" w:hAnsi="宋体" w:hint="eastAsia"/>
                <w:szCs w:val="24"/>
              </w:rPr>
              <w:t>内容有本次审核的经过描述</w:t>
            </w:r>
            <w:r>
              <w:rPr>
                <w:rFonts w:ascii="宋体" w:hAnsi="宋体" w:hint="eastAsia"/>
                <w:szCs w:val="24"/>
              </w:rPr>
              <w:t>。</w:t>
            </w:r>
          </w:p>
          <w:p w:rsidR="00594B4A" w:rsidRDefault="00D1423D">
            <w:pPr>
              <w:spacing w:line="360" w:lineRule="auto"/>
              <w:rPr>
                <w:rFonts w:ascii="宋体" w:hAnsi="宋体" w:cs="宋体"/>
                <w:szCs w:val="24"/>
              </w:rPr>
            </w:pPr>
            <w:r>
              <w:rPr>
                <w:rFonts w:ascii="宋体" w:hAnsi="宋体" w:hint="eastAsia"/>
                <w:szCs w:val="24"/>
              </w:rPr>
              <w:t>经查内部审核基本满足</w:t>
            </w:r>
            <w:r>
              <w:rPr>
                <w:rFonts w:ascii="宋体" w:hAnsi="宋体" w:hint="eastAsia"/>
                <w:szCs w:val="24"/>
              </w:rPr>
              <w:t>标准</w:t>
            </w:r>
            <w:r>
              <w:rPr>
                <w:rFonts w:ascii="宋体" w:hAnsi="宋体" w:hint="eastAsia"/>
                <w:szCs w:val="24"/>
              </w:rPr>
              <w:t>要求</w:t>
            </w:r>
            <w:r>
              <w:rPr>
                <w:rFonts w:ascii="宋体" w:hAnsi="宋体" w:hint="eastAsia"/>
                <w:szCs w:val="24"/>
              </w:rPr>
              <w:t>，</w:t>
            </w:r>
            <w:r>
              <w:rPr>
                <w:rFonts w:ascii="宋体" w:hAnsi="宋体" w:hint="eastAsia"/>
                <w:szCs w:val="24"/>
              </w:rPr>
              <w:t>与上次内审时间超过了</w:t>
            </w:r>
            <w:r>
              <w:rPr>
                <w:rFonts w:ascii="宋体" w:hAnsi="宋体" w:hint="eastAsia"/>
                <w:szCs w:val="24"/>
              </w:rPr>
              <w:t>12</w:t>
            </w:r>
            <w:r>
              <w:rPr>
                <w:rFonts w:ascii="宋体" w:hAnsi="宋体" w:hint="eastAsia"/>
                <w:szCs w:val="24"/>
              </w:rPr>
              <w:t>个月</w:t>
            </w:r>
            <w:r>
              <w:rPr>
                <w:rFonts w:ascii="宋体" w:hAnsi="宋体" w:hint="eastAsia"/>
                <w:szCs w:val="24"/>
              </w:rPr>
              <w:t>。</w:t>
            </w:r>
          </w:p>
        </w:tc>
        <w:tc>
          <w:tcPr>
            <w:tcW w:w="760" w:type="dxa"/>
          </w:tcPr>
          <w:p w:rsidR="00594B4A" w:rsidRDefault="00594B4A">
            <w:pPr>
              <w:spacing w:line="320" w:lineRule="exact"/>
              <w:rPr>
                <w:rFonts w:ascii="宋体" w:hAnsi="宋体" w:cs="宋体"/>
                <w:szCs w:val="21"/>
              </w:rPr>
            </w:pPr>
          </w:p>
        </w:tc>
      </w:tr>
      <w:tr w:rsidR="00594B4A">
        <w:trPr>
          <w:trHeight w:val="438"/>
        </w:trPr>
        <w:tc>
          <w:tcPr>
            <w:tcW w:w="1707" w:type="dxa"/>
            <w:vAlign w:val="center"/>
          </w:tcPr>
          <w:p w:rsidR="00594B4A" w:rsidRDefault="00D1423D">
            <w:pPr>
              <w:rPr>
                <w:rFonts w:ascii="宋体" w:hAnsi="宋体"/>
                <w:szCs w:val="24"/>
              </w:rPr>
            </w:pPr>
            <w:r>
              <w:rPr>
                <w:rFonts w:ascii="宋体" w:hAnsi="宋体" w:hint="eastAsia"/>
                <w:szCs w:val="24"/>
              </w:rPr>
              <w:lastRenderedPageBreak/>
              <w:t>不合格和纠正措施</w:t>
            </w:r>
          </w:p>
        </w:tc>
        <w:tc>
          <w:tcPr>
            <w:tcW w:w="1019" w:type="dxa"/>
            <w:vAlign w:val="center"/>
          </w:tcPr>
          <w:p w:rsidR="00594B4A" w:rsidRDefault="00D1423D">
            <w:pPr>
              <w:rPr>
                <w:rFonts w:ascii="宋体" w:hAnsi="宋体"/>
                <w:szCs w:val="24"/>
              </w:rPr>
            </w:pPr>
            <w:r>
              <w:rPr>
                <w:rFonts w:ascii="宋体" w:hAnsi="宋体" w:hint="eastAsia"/>
                <w:szCs w:val="24"/>
              </w:rPr>
              <w:t xml:space="preserve">10.2  </w:t>
            </w:r>
          </w:p>
          <w:p w:rsidR="00594B4A" w:rsidRDefault="00594B4A">
            <w:pPr>
              <w:rPr>
                <w:rFonts w:ascii="宋体" w:hAnsi="宋体"/>
                <w:szCs w:val="24"/>
              </w:rPr>
            </w:pPr>
          </w:p>
        </w:tc>
        <w:tc>
          <w:tcPr>
            <w:tcW w:w="11223" w:type="dxa"/>
            <w:vAlign w:val="center"/>
          </w:tcPr>
          <w:p w:rsidR="00594B4A" w:rsidRDefault="00D1423D">
            <w:pPr>
              <w:spacing w:line="360" w:lineRule="auto"/>
              <w:ind w:firstLineChars="200" w:firstLine="420"/>
              <w:rPr>
                <w:rFonts w:ascii="宋体" w:hAnsi="宋体" w:cs="宋体"/>
                <w:szCs w:val="24"/>
              </w:rPr>
            </w:pPr>
            <w:r>
              <w:rPr>
                <w:rFonts w:ascii="宋体" w:hAnsi="宋体" w:cs="宋体" w:hint="eastAsia"/>
                <w:szCs w:val="24"/>
              </w:rPr>
              <w:t>编制的《</w:t>
            </w:r>
            <w:r>
              <w:rPr>
                <w:rFonts w:ascii="宋体" w:hAnsi="宋体" w:hint="eastAsia"/>
                <w:szCs w:val="24"/>
              </w:rPr>
              <w:t>改进</w:t>
            </w:r>
            <w:r>
              <w:rPr>
                <w:rFonts w:ascii="宋体" w:hAnsi="宋体" w:hint="eastAsia"/>
                <w:szCs w:val="24"/>
              </w:rPr>
              <w:t>控制程序</w:t>
            </w:r>
            <w:r>
              <w:rPr>
                <w:rFonts w:ascii="宋体" w:hAnsi="宋体" w:cs="宋体" w:hint="eastAsia"/>
                <w:szCs w:val="24"/>
              </w:rPr>
              <w:t>》、《</w:t>
            </w:r>
            <w:r>
              <w:rPr>
                <w:rFonts w:ascii="宋体" w:hAnsi="宋体" w:cs="宋体" w:hint="eastAsia"/>
              </w:rPr>
              <w:t>事件调查与处理程序</w:t>
            </w:r>
            <w:r>
              <w:rPr>
                <w:rFonts w:ascii="宋体" w:hAnsi="宋体" w:cs="宋体" w:hint="eastAsia"/>
                <w:szCs w:val="24"/>
              </w:rPr>
              <w:t>》，对纠正预防措施识别、评审、验证，事故事件报告、调查、处理等作了规定，其内容符合组织实际及标准要求。</w:t>
            </w:r>
            <w:r>
              <w:rPr>
                <w:rFonts w:ascii="宋体" w:hAnsi="宋体" w:cs="宋体" w:hint="eastAsia"/>
                <w:szCs w:val="24"/>
              </w:rPr>
              <w:t xml:space="preserve"> </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查纠正措施实施情况：</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对体系运行过程中产生不合格的产生，</w:t>
            </w:r>
            <w:r>
              <w:rPr>
                <w:rFonts w:ascii="宋体" w:hAnsi="宋体" w:cs="宋体" w:hint="eastAsia"/>
                <w:szCs w:val="24"/>
              </w:rPr>
              <w:t>有不合格品处置表，但未提供过程中产生的不符合报告及整改证据</w:t>
            </w:r>
            <w:r>
              <w:rPr>
                <w:rFonts w:ascii="宋体" w:hAnsi="宋体" w:cs="宋体" w:hint="eastAsia"/>
                <w:szCs w:val="24"/>
              </w:rPr>
              <w:t>。</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对内审中提出不合格项进行了原因分析</w:t>
            </w:r>
            <w:r>
              <w:rPr>
                <w:rFonts w:ascii="宋体" w:hAnsi="宋体" w:cs="宋体" w:hint="eastAsia"/>
                <w:szCs w:val="24"/>
              </w:rPr>
              <w:t>,</w:t>
            </w:r>
            <w:r>
              <w:rPr>
                <w:rFonts w:ascii="宋体" w:hAnsi="宋体" w:cs="宋体" w:hint="eastAsia"/>
                <w:szCs w:val="24"/>
              </w:rPr>
              <w:t>并制定、实施了纠正措施，并由内审员对所采取的纠正措施进行了验证，纠正措施有效（参见内审工作单），管理评审中发现的薄弱环节，分析了原因，采取了纠正措施（参见管理评审工作单）。</w:t>
            </w:r>
          </w:p>
          <w:p w:rsidR="00594B4A" w:rsidRDefault="00D1423D">
            <w:pPr>
              <w:spacing w:line="360" w:lineRule="auto"/>
              <w:ind w:firstLineChars="200" w:firstLine="420"/>
              <w:rPr>
                <w:rFonts w:ascii="宋体" w:hAnsi="宋体" w:cs="宋体"/>
                <w:szCs w:val="24"/>
              </w:rPr>
            </w:pPr>
            <w:r>
              <w:rPr>
                <w:rFonts w:ascii="宋体" w:hAnsi="宋体" w:cs="宋体" w:hint="eastAsia"/>
                <w:szCs w:val="24"/>
              </w:rPr>
              <w:t>近一年体系运行以来公司按照体系的要求，通过制定运行控制程序、作业指导书、加强培训，以及开展管理评审活动等方式采取预防措施，防止不符合</w:t>
            </w:r>
            <w:r>
              <w:rPr>
                <w:rFonts w:ascii="宋体" w:hAnsi="宋体" w:cs="宋体" w:hint="eastAsia"/>
                <w:szCs w:val="24"/>
              </w:rPr>
              <w:t>/</w:t>
            </w:r>
            <w:r>
              <w:rPr>
                <w:rFonts w:ascii="宋体" w:hAnsi="宋体" w:cs="宋体" w:hint="eastAsia"/>
                <w:szCs w:val="24"/>
              </w:rPr>
              <w:t>不合格的发生，不符合得到了有效控制，人员质量、环保、安全意识有了明显提高，自体系运行以来，体系运行没有发现</w:t>
            </w:r>
            <w:r>
              <w:rPr>
                <w:rFonts w:ascii="宋体" w:hAnsi="宋体" w:cs="宋体" w:hint="eastAsia"/>
                <w:szCs w:val="24"/>
              </w:rPr>
              <w:t>潜在的不符合，没有发生重大质量事故和投诉处罚，没有发生环境、职业健康安全事件和投诉处罚。</w:t>
            </w:r>
          </w:p>
          <w:p w:rsidR="00594B4A" w:rsidRDefault="00D1423D">
            <w:pPr>
              <w:spacing w:line="360" w:lineRule="auto"/>
              <w:rPr>
                <w:rFonts w:ascii="宋体" w:hAnsi="宋体"/>
                <w:szCs w:val="24"/>
              </w:rPr>
            </w:pPr>
            <w:r>
              <w:rPr>
                <w:rFonts w:ascii="宋体" w:hAnsi="宋体" w:cs="宋体" w:hint="eastAsia"/>
                <w:szCs w:val="24"/>
              </w:rPr>
              <w:t>组织纠正和预防措施的管理符合标准规定要求。</w:t>
            </w:r>
            <w:r>
              <w:rPr>
                <w:rFonts w:ascii="宋体" w:hAnsi="宋体" w:cs="宋体" w:hint="eastAsia"/>
                <w:szCs w:val="24"/>
              </w:rPr>
              <w:t xml:space="preserve">  </w:t>
            </w:r>
          </w:p>
        </w:tc>
        <w:tc>
          <w:tcPr>
            <w:tcW w:w="760" w:type="dxa"/>
          </w:tcPr>
          <w:p w:rsidR="00594B4A" w:rsidRDefault="00594B4A">
            <w:pPr>
              <w:spacing w:line="320" w:lineRule="exact"/>
              <w:rPr>
                <w:rFonts w:ascii="宋体" w:hAnsi="宋体" w:cs="宋体"/>
                <w:szCs w:val="21"/>
              </w:rPr>
            </w:pPr>
          </w:p>
        </w:tc>
      </w:tr>
      <w:tr w:rsidR="00594B4A">
        <w:trPr>
          <w:trHeight w:val="438"/>
        </w:trPr>
        <w:tc>
          <w:tcPr>
            <w:tcW w:w="1707" w:type="dxa"/>
            <w:vAlign w:val="center"/>
          </w:tcPr>
          <w:p w:rsidR="00594B4A" w:rsidRDefault="00594B4A">
            <w:pPr>
              <w:rPr>
                <w:rFonts w:ascii="宋体" w:hAnsi="宋体"/>
                <w:szCs w:val="24"/>
              </w:rPr>
            </w:pPr>
          </w:p>
        </w:tc>
        <w:tc>
          <w:tcPr>
            <w:tcW w:w="1019" w:type="dxa"/>
            <w:vAlign w:val="center"/>
          </w:tcPr>
          <w:p w:rsidR="00594B4A" w:rsidRDefault="00594B4A">
            <w:pPr>
              <w:rPr>
                <w:rFonts w:ascii="宋体" w:hAnsi="宋体"/>
                <w:szCs w:val="24"/>
              </w:rPr>
            </w:pPr>
          </w:p>
        </w:tc>
        <w:tc>
          <w:tcPr>
            <w:tcW w:w="11223" w:type="dxa"/>
            <w:vAlign w:val="center"/>
          </w:tcPr>
          <w:p w:rsidR="00594B4A" w:rsidRDefault="00594B4A">
            <w:pPr>
              <w:spacing w:line="360" w:lineRule="auto"/>
              <w:ind w:firstLineChars="200" w:firstLine="420"/>
              <w:rPr>
                <w:rFonts w:ascii="宋体" w:hAnsi="宋体"/>
                <w:szCs w:val="24"/>
              </w:rPr>
            </w:pPr>
          </w:p>
        </w:tc>
        <w:tc>
          <w:tcPr>
            <w:tcW w:w="760" w:type="dxa"/>
          </w:tcPr>
          <w:p w:rsidR="00594B4A" w:rsidRDefault="00594B4A">
            <w:pPr>
              <w:spacing w:line="320" w:lineRule="exact"/>
              <w:rPr>
                <w:rFonts w:ascii="宋体" w:hAnsi="宋体" w:cs="宋体"/>
                <w:szCs w:val="21"/>
              </w:rPr>
            </w:pPr>
          </w:p>
        </w:tc>
      </w:tr>
    </w:tbl>
    <w:p w:rsidR="00594B4A" w:rsidRDefault="00D1423D">
      <w:pPr>
        <w:pStyle w:val="a6"/>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spacing w:line="480" w:lineRule="exact"/>
        <w:jc w:val="center"/>
        <w:rPr>
          <w:rFonts w:asciiTheme="minorEastAsia" w:eastAsiaTheme="minorEastAsia" w:hAnsiTheme="minorEastAsia"/>
          <w:bCs/>
          <w:color w:val="000000"/>
          <w:sz w:val="36"/>
          <w:szCs w:val="36"/>
        </w:rPr>
      </w:pPr>
    </w:p>
    <w:p w:rsidR="00594B4A" w:rsidRDefault="00594B4A">
      <w:pPr>
        <w:pStyle w:val="a6"/>
        <w:rPr>
          <w:rFonts w:asciiTheme="minorEastAsia" w:eastAsiaTheme="minorEastAsia" w:hAnsiTheme="minorEastAsia"/>
        </w:rPr>
      </w:pPr>
    </w:p>
    <w:sectPr w:rsidR="00594B4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3D" w:rsidRDefault="00D1423D">
      <w:r>
        <w:separator/>
      </w:r>
    </w:p>
  </w:endnote>
  <w:endnote w:type="continuationSeparator" w:id="0">
    <w:p w:rsidR="00D1423D" w:rsidRDefault="00D1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94B4A" w:rsidRDefault="00D1423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B64BB8">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64BB8">
              <w:rPr>
                <w:b/>
                <w:noProof/>
              </w:rPr>
              <w:t>13</w:t>
            </w:r>
            <w:r>
              <w:rPr>
                <w:b/>
                <w:sz w:val="24"/>
                <w:szCs w:val="24"/>
              </w:rPr>
              <w:fldChar w:fldCharType="end"/>
            </w:r>
          </w:p>
        </w:sdtContent>
      </w:sdt>
    </w:sdtContent>
  </w:sdt>
  <w:p w:rsidR="00594B4A" w:rsidRDefault="00594B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3D" w:rsidRDefault="00D1423D">
      <w:r>
        <w:separator/>
      </w:r>
    </w:p>
  </w:footnote>
  <w:footnote w:type="continuationSeparator" w:id="0">
    <w:p w:rsidR="00D1423D" w:rsidRDefault="00D14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4A" w:rsidRDefault="00D1423D">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94B4A" w:rsidRDefault="00D1423D">
    <w:pPr>
      <w:pStyle w:val="a7"/>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594B4A" w:rsidRDefault="00D1423D">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Otandard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594B4A" w:rsidRDefault="00594B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E242C"/>
    <w:multiLevelType w:val="singleLevel"/>
    <w:tmpl w:val="926E242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1650"/>
    <w:rsid w:val="00087633"/>
    <w:rsid w:val="000D0710"/>
    <w:rsid w:val="000F5676"/>
    <w:rsid w:val="00116523"/>
    <w:rsid w:val="00123D60"/>
    <w:rsid w:val="001528B4"/>
    <w:rsid w:val="00157648"/>
    <w:rsid w:val="001A2D7F"/>
    <w:rsid w:val="001B690A"/>
    <w:rsid w:val="001E292E"/>
    <w:rsid w:val="002D3139"/>
    <w:rsid w:val="002E3F80"/>
    <w:rsid w:val="00306E25"/>
    <w:rsid w:val="00337922"/>
    <w:rsid w:val="00340867"/>
    <w:rsid w:val="00341987"/>
    <w:rsid w:val="00362F86"/>
    <w:rsid w:val="00364679"/>
    <w:rsid w:val="00380837"/>
    <w:rsid w:val="003A198A"/>
    <w:rsid w:val="003B71CE"/>
    <w:rsid w:val="003F725E"/>
    <w:rsid w:val="00410914"/>
    <w:rsid w:val="00415C1E"/>
    <w:rsid w:val="00455BD1"/>
    <w:rsid w:val="004569CC"/>
    <w:rsid w:val="00456F2B"/>
    <w:rsid w:val="004644C2"/>
    <w:rsid w:val="00475023"/>
    <w:rsid w:val="004A42EB"/>
    <w:rsid w:val="0051463B"/>
    <w:rsid w:val="0052306B"/>
    <w:rsid w:val="00524912"/>
    <w:rsid w:val="005344B3"/>
    <w:rsid w:val="00536930"/>
    <w:rsid w:val="00564E53"/>
    <w:rsid w:val="00564E60"/>
    <w:rsid w:val="00584D34"/>
    <w:rsid w:val="00594B4A"/>
    <w:rsid w:val="00596570"/>
    <w:rsid w:val="005A2084"/>
    <w:rsid w:val="005B76D5"/>
    <w:rsid w:val="005D5BBC"/>
    <w:rsid w:val="006224AF"/>
    <w:rsid w:val="00635728"/>
    <w:rsid w:val="006376F1"/>
    <w:rsid w:val="00644FE2"/>
    <w:rsid w:val="006476A2"/>
    <w:rsid w:val="0066389B"/>
    <w:rsid w:val="0067640C"/>
    <w:rsid w:val="0068334B"/>
    <w:rsid w:val="006E0BFD"/>
    <w:rsid w:val="006E678B"/>
    <w:rsid w:val="00723474"/>
    <w:rsid w:val="007757F3"/>
    <w:rsid w:val="00790A31"/>
    <w:rsid w:val="0079270C"/>
    <w:rsid w:val="007B6294"/>
    <w:rsid w:val="007E0DE5"/>
    <w:rsid w:val="007E6AEB"/>
    <w:rsid w:val="008427A1"/>
    <w:rsid w:val="00876444"/>
    <w:rsid w:val="00891D6B"/>
    <w:rsid w:val="008973EE"/>
    <w:rsid w:val="008E5120"/>
    <w:rsid w:val="00906BB3"/>
    <w:rsid w:val="00965516"/>
    <w:rsid w:val="00971600"/>
    <w:rsid w:val="00973048"/>
    <w:rsid w:val="00980E14"/>
    <w:rsid w:val="009973B4"/>
    <w:rsid w:val="009B01BB"/>
    <w:rsid w:val="009C28C1"/>
    <w:rsid w:val="009F7EED"/>
    <w:rsid w:val="00A0591D"/>
    <w:rsid w:val="00A4404F"/>
    <w:rsid w:val="00A72F49"/>
    <w:rsid w:val="00A771C4"/>
    <w:rsid w:val="00AB7F5F"/>
    <w:rsid w:val="00AE59FA"/>
    <w:rsid w:val="00AF0AAB"/>
    <w:rsid w:val="00AF6841"/>
    <w:rsid w:val="00B021AE"/>
    <w:rsid w:val="00B2792E"/>
    <w:rsid w:val="00B34606"/>
    <w:rsid w:val="00B42593"/>
    <w:rsid w:val="00B64BB8"/>
    <w:rsid w:val="00B67984"/>
    <w:rsid w:val="00B81B70"/>
    <w:rsid w:val="00BF0916"/>
    <w:rsid w:val="00BF597E"/>
    <w:rsid w:val="00C03796"/>
    <w:rsid w:val="00C20445"/>
    <w:rsid w:val="00C326B4"/>
    <w:rsid w:val="00C327EC"/>
    <w:rsid w:val="00C32BE2"/>
    <w:rsid w:val="00C51A36"/>
    <w:rsid w:val="00C55228"/>
    <w:rsid w:val="00C80022"/>
    <w:rsid w:val="00CB3235"/>
    <w:rsid w:val="00CB71C3"/>
    <w:rsid w:val="00CE315A"/>
    <w:rsid w:val="00CF418F"/>
    <w:rsid w:val="00D06F59"/>
    <w:rsid w:val="00D1423D"/>
    <w:rsid w:val="00D30CD3"/>
    <w:rsid w:val="00D505C2"/>
    <w:rsid w:val="00D53965"/>
    <w:rsid w:val="00D63212"/>
    <w:rsid w:val="00D8388C"/>
    <w:rsid w:val="00D95D59"/>
    <w:rsid w:val="00DC6F75"/>
    <w:rsid w:val="00E1119F"/>
    <w:rsid w:val="00E2205C"/>
    <w:rsid w:val="00E254CA"/>
    <w:rsid w:val="00E340D6"/>
    <w:rsid w:val="00E820FE"/>
    <w:rsid w:val="00E85A97"/>
    <w:rsid w:val="00EB0164"/>
    <w:rsid w:val="00EC00A9"/>
    <w:rsid w:val="00ED0F62"/>
    <w:rsid w:val="00EE5333"/>
    <w:rsid w:val="00EF0F90"/>
    <w:rsid w:val="00F00A91"/>
    <w:rsid w:val="00F83341"/>
    <w:rsid w:val="00FE07BF"/>
    <w:rsid w:val="00FF4203"/>
    <w:rsid w:val="01A604E6"/>
    <w:rsid w:val="029E7CBD"/>
    <w:rsid w:val="0320505F"/>
    <w:rsid w:val="0378379C"/>
    <w:rsid w:val="03A9721F"/>
    <w:rsid w:val="04510B7D"/>
    <w:rsid w:val="07F93BEF"/>
    <w:rsid w:val="08410424"/>
    <w:rsid w:val="08E60B71"/>
    <w:rsid w:val="0A8D103E"/>
    <w:rsid w:val="0ACE1CBC"/>
    <w:rsid w:val="0ADC0BD6"/>
    <w:rsid w:val="0B5F07F0"/>
    <w:rsid w:val="0B865392"/>
    <w:rsid w:val="0C1869EC"/>
    <w:rsid w:val="0C75381E"/>
    <w:rsid w:val="0E891764"/>
    <w:rsid w:val="0F943455"/>
    <w:rsid w:val="108219C2"/>
    <w:rsid w:val="108A0D67"/>
    <w:rsid w:val="10D72476"/>
    <w:rsid w:val="117E71EC"/>
    <w:rsid w:val="11872847"/>
    <w:rsid w:val="12216A52"/>
    <w:rsid w:val="136314F4"/>
    <w:rsid w:val="14257908"/>
    <w:rsid w:val="15D53416"/>
    <w:rsid w:val="16975B5C"/>
    <w:rsid w:val="16F65808"/>
    <w:rsid w:val="16F701BD"/>
    <w:rsid w:val="173C26FE"/>
    <w:rsid w:val="19BD6015"/>
    <w:rsid w:val="1A324283"/>
    <w:rsid w:val="1B3E39A3"/>
    <w:rsid w:val="1B405BB2"/>
    <w:rsid w:val="1B9E43FA"/>
    <w:rsid w:val="1BEC3BF1"/>
    <w:rsid w:val="1C887263"/>
    <w:rsid w:val="1CBF46B9"/>
    <w:rsid w:val="1CFE28B3"/>
    <w:rsid w:val="1D85741F"/>
    <w:rsid w:val="1E526835"/>
    <w:rsid w:val="1E847499"/>
    <w:rsid w:val="1F1F7BA7"/>
    <w:rsid w:val="1FD7676E"/>
    <w:rsid w:val="20C63778"/>
    <w:rsid w:val="22BC3D1B"/>
    <w:rsid w:val="23351337"/>
    <w:rsid w:val="23557E88"/>
    <w:rsid w:val="23D730C3"/>
    <w:rsid w:val="24A64A80"/>
    <w:rsid w:val="26B207F6"/>
    <w:rsid w:val="274E61F5"/>
    <w:rsid w:val="2767752B"/>
    <w:rsid w:val="27DF7CD6"/>
    <w:rsid w:val="2AD77F50"/>
    <w:rsid w:val="2C703113"/>
    <w:rsid w:val="2CF30AC4"/>
    <w:rsid w:val="2D62326E"/>
    <w:rsid w:val="2D9327E0"/>
    <w:rsid w:val="2E00760C"/>
    <w:rsid w:val="2EE93C61"/>
    <w:rsid w:val="2FEB299B"/>
    <w:rsid w:val="30E44D20"/>
    <w:rsid w:val="31964970"/>
    <w:rsid w:val="32691255"/>
    <w:rsid w:val="32C11AD5"/>
    <w:rsid w:val="34041CDB"/>
    <w:rsid w:val="34095C79"/>
    <w:rsid w:val="3438524B"/>
    <w:rsid w:val="347A7706"/>
    <w:rsid w:val="34B32935"/>
    <w:rsid w:val="350723FD"/>
    <w:rsid w:val="375F34D7"/>
    <w:rsid w:val="37FF39FC"/>
    <w:rsid w:val="38DC3FF5"/>
    <w:rsid w:val="38F61C56"/>
    <w:rsid w:val="3AD826FA"/>
    <w:rsid w:val="3B15205D"/>
    <w:rsid w:val="3CEB67F9"/>
    <w:rsid w:val="3DAD6D4F"/>
    <w:rsid w:val="40285D69"/>
    <w:rsid w:val="41842DAE"/>
    <w:rsid w:val="466F33FE"/>
    <w:rsid w:val="48800E04"/>
    <w:rsid w:val="489C542B"/>
    <w:rsid w:val="494C5676"/>
    <w:rsid w:val="4ABE4B71"/>
    <w:rsid w:val="4BAD4359"/>
    <w:rsid w:val="4C3235F9"/>
    <w:rsid w:val="4D943D2E"/>
    <w:rsid w:val="4E133598"/>
    <w:rsid w:val="4E6F5A47"/>
    <w:rsid w:val="4E95570D"/>
    <w:rsid w:val="4ED951B7"/>
    <w:rsid w:val="504B07F2"/>
    <w:rsid w:val="50886C2D"/>
    <w:rsid w:val="52390AC9"/>
    <w:rsid w:val="545D325A"/>
    <w:rsid w:val="56135BAC"/>
    <w:rsid w:val="56390FCA"/>
    <w:rsid w:val="563932E5"/>
    <w:rsid w:val="569202C0"/>
    <w:rsid w:val="58322D49"/>
    <w:rsid w:val="58576570"/>
    <w:rsid w:val="5895513D"/>
    <w:rsid w:val="5A526EF4"/>
    <w:rsid w:val="5AAA27E4"/>
    <w:rsid w:val="5BCC76FD"/>
    <w:rsid w:val="5DAB4DE2"/>
    <w:rsid w:val="5DAC4DCE"/>
    <w:rsid w:val="5EA12B9A"/>
    <w:rsid w:val="5EA72A26"/>
    <w:rsid w:val="5ED74E33"/>
    <w:rsid w:val="624125F3"/>
    <w:rsid w:val="65B35620"/>
    <w:rsid w:val="65B47E80"/>
    <w:rsid w:val="661149EF"/>
    <w:rsid w:val="6612664F"/>
    <w:rsid w:val="66557380"/>
    <w:rsid w:val="66B7462A"/>
    <w:rsid w:val="695E025E"/>
    <w:rsid w:val="6A23146B"/>
    <w:rsid w:val="6ADF4005"/>
    <w:rsid w:val="6B1F6150"/>
    <w:rsid w:val="6D53402F"/>
    <w:rsid w:val="6FFF1F7F"/>
    <w:rsid w:val="700D5C7C"/>
    <w:rsid w:val="71804653"/>
    <w:rsid w:val="7333596B"/>
    <w:rsid w:val="73A00EA2"/>
    <w:rsid w:val="74F27756"/>
    <w:rsid w:val="75A8368A"/>
    <w:rsid w:val="761F43CB"/>
    <w:rsid w:val="76373F2B"/>
    <w:rsid w:val="77310DBF"/>
    <w:rsid w:val="776E742C"/>
    <w:rsid w:val="78741EB2"/>
    <w:rsid w:val="78B712D4"/>
    <w:rsid w:val="7B5C61FD"/>
    <w:rsid w:val="7BDE47AF"/>
    <w:rsid w:val="7C4566E1"/>
    <w:rsid w:val="7DA720E6"/>
    <w:rsid w:val="7E1013DB"/>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93</cp:revision>
  <dcterms:created xsi:type="dcterms:W3CDTF">2015-06-17T12:51:00Z</dcterms:created>
  <dcterms:modified xsi:type="dcterms:W3CDTF">2021-04-20T03:51:00Z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F8690827442049E6B5B34C6109CAEEC7</vt:lpwstr>
  </property>
</Properties>
</file>