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E5" w:rsidRDefault="00CF4218">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975DE5">
        <w:trPr>
          <w:trHeight w:val="515"/>
        </w:trPr>
        <w:tc>
          <w:tcPr>
            <w:tcW w:w="1384" w:type="dxa"/>
            <w:vMerge w:val="restart"/>
            <w:vAlign w:val="center"/>
          </w:tcPr>
          <w:p w:rsidR="00975DE5" w:rsidRDefault="00CF4218">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975DE5" w:rsidRDefault="00CF4218">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276" w:type="dxa"/>
            <w:vMerge w:val="restart"/>
            <w:vAlign w:val="center"/>
          </w:tcPr>
          <w:p w:rsidR="00975DE5" w:rsidRDefault="00CF4218">
            <w:pPr>
              <w:rPr>
                <w:rFonts w:ascii="楷体" w:eastAsia="楷体" w:hAnsi="楷体"/>
                <w:sz w:val="24"/>
                <w:szCs w:val="24"/>
              </w:rPr>
            </w:pPr>
            <w:r>
              <w:rPr>
                <w:rFonts w:ascii="楷体" w:eastAsia="楷体" w:hAnsi="楷体" w:hint="eastAsia"/>
                <w:sz w:val="24"/>
                <w:szCs w:val="24"/>
              </w:rPr>
              <w:t>涉及条款</w:t>
            </w:r>
          </w:p>
        </w:tc>
        <w:tc>
          <w:tcPr>
            <w:tcW w:w="10464" w:type="dxa"/>
            <w:vAlign w:val="center"/>
          </w:tcPr>
          <w:p w:rsidR="00975DE5" w:rsidRDefault="00CF4218">
            <w:pPr>
              <w:rPr>
                <w:rFonts w:ascii="楷体" w:eastAsia="楷体" w:hAnsi="楷体"/>
                <w:sz w:val="24"/>
                <w:szCs w:val="24"/>
              </w:rPr>
            </w:pPr>
            <w:r>
              <w:rPr>
                <w:rFonts w:ascii="楷体" w:eastAsia="楷体" w:hAnsi="楷体" w:hint="eastAsia"/>
                <w:sz w:val="24"/>
                <w:szCs w:val="24"/>
              </w:rPr>
              <w:t>受审核部门：生产部     主管领导：吕中良     陪同人员：吕萍</w:t>
            </w:r>
          </w:p>
        </w:tc>
        <w:tc>
          <w:tcPr>
            <w:tcW w:w="1585" w:type="dxa"/>
            <w:vMerge w:val="restart"/>
            <w:vAlign w:val="center"/>
          </w:tcPr>
          <w:p w:rsidR="00975DE5" w:rsidRDefault="00CF4218">
            <w:pPr>
              <w:spacing w:line="360" w:lineRule="auto"/>
              <w:rPr>
                <w:rFonts w:ascii="楷体" w:eastAsia="楷体" w:hAnsi="楷体"/>
                <w:sz w:val="24"/>
                <w:szCs w:val="24"/>
              </w:rPr>
            </w:pPr>
            <w:r>
              <w:rPr>
                <w:rFonts w:ascii="楷体" w:eastAsia="楷体" w:hAnsi="楷体" w:hint="eastAsia"/>
                <w:sz w:val="24"/>
                <w:szCs w:val="24"/>
              </w:rPr>
              <w:t>判定</w:t>
            </w:r>
          </w:p>
        </w:tc>
      </w:tr>
      <w:tr w:rsidR="00975DE5">
        <w:trPr>
          <w:trHeight w:val="403"/>
        </w:trPr>
        <w:tc>
          <w:tcPr>
            <w:tcW w:w="1384" w:type="dxa"/>
            <w:vMerge/>
            <w:vAlign w:val="center"/>
          </w:tcPr>
          <w:p w:rsidR="00975DE5" w:rsidRDefault="00975DE5">
            <w:pPr>
              <w:spacing w:line="360" w:lineRule="auto"/>
              <w:rPr>
                <w:rFonts w:ascii="楷体" w:eastAsia="楷体" w:hAnsi="楷体"/>
                <w:sz w:val="24"/>
                <w:szCs w:val="24"/>
              </w:rPr>
            </w:pPr>
          </w:p>
        </w:tc>
        <w:tc>
          <w:tcPr>
            <w:tcW w:w="1276" w:type="dxa"/>
            <w:vMerge/>
            <w:vAlign w:val="center"/>
          </w:tcPr>
          <w:p w:rsidR="00975DE5" w:rsidRDefault="00975DE5">
            <w:pPr>
              <w:rPr>
                <w:rFonts w:ascii="楷体" w:eastAsia="楷体" w:hAnsi="楷体"/>
                <w:sz w:val="24"/>
                <w:szCs w:val="24"/>
              </w:rPr>
            </w:pPr>
          </w:p>
        </w:tc>
        <w:tc>
          <w:tcPr>
            <w:tcW w:w="10464" w:type="dxa"/>
            <w:vAlign w:val="center"/>
          </w:tcPr>
          <w:p w:rsidR="00975DE5" w:rsidRDefault="00CF4218" w:rsidP="00EF2B20">
            <w:pPr>
              <w:spacing w:before="120"/>
              <w:rPr>
                <w:rFonts w:ascii="楷体" w:eastAsia="楷体" w:hAnsi="楷体"/>
                <w:sz w:val="24"/>
                <w:szCs w:val="24"/>
              </w:rPr>
            </w:pPr>
            <w:r>
              <w:rPr>
                <w:rFonts w:ascii="楷体" w:eastAsia="楷体" w:hAnsi="楷体" w:hint="eastAsia"/>
                <w:sz w:val="24"/>
                <w:szCs w:val="24"/>
              </w:rPr>
              <w:t>审核员：姜海军        审核时间：202</w:t>
            </w:r>
            <w:r w:rsidR="00EF2B20">
              <w:rPr>
                <w:rFonts w:ascii="楷体" w:eastAsia="楷体" w:hAnsi="楷体" w:hint="eastAsia"/>
                <w:sz w:val="24"/>
                <w:szCs w:val="24"/>
              </w:rPr>
              <w:t>1</w:t>
            </w:r>
            <w:r>
              <w:rPr>
                <w:rFonts w:ascii="楷体" w:eastAsia="楷体" w:hAnsi="楷体" w:hint="eastAsia"/>
                <w:sz w:val="24"/>
                <w:szCs w:val="24"/>
              </w:rPr>
              <w:t>.3.</w:t>
            </w:r>
            <w:r w:rsidR="00EF2B20">
              <w:rPr>
                <w:rFonts w:ascii="楷体" w:eastAsia="楷体" w:hAnsi="楷体" w:hint="eastAsia"/>
                <w:sz w:val="24"/>
                <w:szCs w:val="24"/>
              </w:rPr>
              <w:t>30-3.31</w:t>
            </w:r>
          </w:p>
        </w:tc>
        <w:tc>
          <w:tcPr>
            <w:tcW w:w="1585" w:type="dxa"/>
            <w:vMerge/>
          </w:tcPr>
          <w:p w:rsidR="00975DE5" w:rsidRDefault="00975DE5">
            <w:pPr>
              <w:spacing w:line="360" w:lineRule="auto"/>
              <w:rPr>
                <w:rFonts w:ascii="楷体" w:eastAsia="楷体" w:hAnsi="楷体"/>
                <w:sz w:val="24"/>
                <w:szCs w:val="24"/>
              </w:rPr>
            </w:pPr>
          </w:p>
        </w:tc>
      </w:tr>
      <w:tr w:rsidR="00975DE5">
        <w:trPr>
          <w:trHeight w:val="516"/>
        </w:trPr>
        <w:tc>
          <w:tcPr>
            <w:tcW w:w="1384" w:type="dxa"/>
            <w:vMerge/>
            <w:vAlign w:val="center"/>
          </w:tcPr>
          <w:p w:rsidR="00975DE5" w:rsidRDefault="00975DE5">
            <w:pPr>
              <w:spacing w:line="360" w:lineRule="auto"/>
              <w:rPr>
                <w:rFonts w:ascii="楷体" w:eastAsia="楷体" w:hAnsi="楷体"/>
                <w:sz w:val="24"/>
                <w:szCs w:val="24"/>
              </w:rPr>
            </w:pPr>
          </w:p>
        </w:tc>
        <w:tc>
          <w:tcPr>
            <w:tcW w:w="1276" w:type="dxa"/>
            <w:vMerge/>
            <w:vAlign w:val="center"/>
          </w:tcPr>
          <w:p w:rsidR="00975DE5" w:rsidRDefault="00975DE5">
            <w:pPr>
              <w:rPr>
                <w:rFonts w:ascii="楷体" w:eastAsia="楷体" w:hAnsi="楷体"/>
                <w:sz w:val="24"/>
                <w:szCs w:val="24"/>
              </w:rPr>
            </w:pPr>
          </w:p>
        </w:tc>
        <w:tc>
          <w:tcPr>
            <w:tcW w:w="10464" w:type="dxa"/>
            <w:vAlign w:val="center"/>
          </w:tcPr>
          <w:p w:rsidR="00975DE5" w:rsidRDefault="00CF4218">
            <w:pPr>
              <w:adjustRightInd w:val="0"/>
              <w:snapToGrid w:val="0"/>
              <w:spacing w:line="320" w:lineRule="exact"/>
              <w:ind w:rightChars="50" w:right="105"/>
              <w:textAlignment w:val="baseline"/>
              <w:rPr>
                <w:rFonts w:ascii="宋体" w:hAnsi="宋体" w:cs="Arial"/>
                <w:b/>
                <w:szCs w:val="21"/>
              </w:rPr>
            </w:pPr>
            <w:r>
              <w:rPr>
                <w:rFonts w:ascii="楷体" w:eastAsia="楷体" w:hAnsi="楷体" w:hint="eastAsia"/>
                <w:sz w:val="24"/>
                <w:szCs w:val="24"/>
              </w:rPr>
              <w:t>审核条款：</w:t>
            </w:r>
            <w:r>
              <w:rPr>
                <w:rFonts w:ascii="宋体" w:hAnsi="宋体" w:cs="Arial" w:hint="eastAsia"/>
                <w:szCs w:val="21"/>
              </w:rPr>
              <w:t>QMS:5.3组织的岗位、职责和权限、6.2质量目标、8.1运行策划和控制、8.3产品和服务的设计和开发不适用确认、8.5.1生产和服务提供的控制、8.5.2产品标识和可追朔性、8.5.4产品防护、8.5.6生产和服务提供的更改控制，</w:t>
            </w:r>
            <w:r>
              <w:rPr>
                <w:rFonts w:ascii="宋体" w:hAnsi="宋体" w:cs="Arial"/>
                <w:b/>
                <w:szCs w:val="21"/>
              </w:rPr>
              <w:t xml:space="preserve"> </w:t>
            </w:r>
          </w:p>
          <w:p w:rsidR="00975DE5" w:rsidRDefault="00CF4218">
            <w:pPr>
              <w:rPr>
                <w:rFonts w:ascii="楷体" w:eastAsia="楷体" w:hAnsi="楷体"/>
                <w:sz w:val="24"/>
                <w:szCs w:val="24"/>
              </w:rPr>
            </w:pPr>
            <w:r>
              <w:rPr>
                <w:rFonts w:ascii="宋体" w:hAnsi="宋体" w:cs="Arial" w:hint="eastAsia"/>
                <w:szCs w:val="21"/>
              </w:rPr>
              <w:t>E/OMS: 5.3组织的岗位、职责和权限、6.2环境与职业健康安全目标、6.1.2环境因素/危险源辨识与评价、8.1运行策划和控制、8.2应急准备和响应，</w:t>
            </w:r>
          </w:p>
        </w:tc>
        <w:tc>
          <w:tcPr>
            <w:tcW w:w="1585" w:type="dxa"/>
            <w:vMerge/>
          </w:tcPr>
          <w:p w:rsidR="00975DE5" w:rsidRDefault="00975DE5">
            <w:pPr>
              <w:spacing w:line="360" w:lineRule="auto"/>
              <w:rPr>
                <w:rFonts w:ascii="楷体" w:eastAsia="楷体" w:hAnsi="楷体"/>
                <w:sz w:val="24"/>
                <w:szCs w:val="24"/>
              </w:rPr>
            </w:pPr>
          </w:p>
        </w:tc>
      </w:tr>
      <w:tr w:rsidR="00975DE5">
        <w:trPr>
          <w:trHeight w:val="516"/>
        </w:trPr>
        <w:tc>
          <w:tcPr>
            <w:tcW w:w="1384" w:type="dxa"/>
            <w:vAlign w:val="center"/>
          </w:tcPr>
          <w:p w:rsidR="00975DE5" w:rsidRDefault="00CF4218">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276" w:type="dxa"/>
          </w:tcPr>
          <w:p w:rsidR="00975DE5" w:rsidRDefault="00CF4218">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464" w:type="dxa"/>
          </w:tcPr>
          <w:p w:rsidR="00975DE5" w:rsidRDefault="00CF4218">
            <w:pPr>
              <w:spacing w:line="360" w:lineRule="auto"/>
              <w:ind w:firstLineChars="200" w:firstLine="480"/>
              <w:rPr>
                <w:rFonts w:ascii="楷体" w:eastAsia="楷体" w:hAnsi="楷体"/>
                <w:sz w:val="24"/>
                <w:szCs w:val="24"/>
              </w:rPr>
            </w:pPr>
            <w:r>
              <w:rPr>
                <w:rFonts w:ascii="楷体" w:eastAsia="楷体" w:hAnsi="楷体" w:hint="eastAsia"/>
                <w:sz w:val="24"/>
                <w:szCs w:val="24"/>
              </w:rPr>
              <w:t>生产部主要作用、职责和权限包括:负责基础设施管理控制，负责生产和服务提供的控制，包括制定生产计划，科学合理调度，确保生产计划及时按期完成，负责产品标识，并确保在必要时实现可追溯性，负责部门环境因素、危险源辨识和控制，负责生产过程运行的环境和安全控制，负责生产进度、现场工作环境和安全生产管理。</w:t>
            </w:r>
          </w:p>
          <w:p w:rsidR="00975DE5" w:rsidRDefault="00CF4218">
            <w:pPr>
              <w:spacing w:line="360" w:lineRule="auto"/>
              <w:ind w:firstLineChars="200" w:firstLine="480"/>
              <w:rPr>
                <w:rFonts w:ascii="楷体" w:eastAsia="楷体" w:hAnsi="楷体"/>
                <w:sz w:val="24"/>
                <w:szCs w:val="24"/>
              </w:rPr>
            </w:pPr>
            <w:r>
              <w:rPr>
                <w:rFonts w:ascii="楷体" w:eastAsia="楷体" w:hAnsi="楷体" w:hint="eastAsia"/>
                <w:sz w:val="24"/>
                <w:szCs w:val="24"/>
              </w:rPr>
              <w:t>生产</w:t>
            </w:r>
            <w:proofErr w:type="gramStart"/>
            <w:r>
              <w:rPr>
                <w:rFonts w:ascii="楷体" w:eastAsia="楷体" w:hAnsi="楷体" w:hint="eastAsia"/>
                <w:sz w:val="24"/>
                <w:szCs w:val="24"/>
              </w:rPr>
              <w:t>部上述</w:t>
            </w:r>
            <w:proofErr w:type="gramEnd"/>
            <w:r>
              <w:rPr>
                <w:rFonts w:ascii="楷体" w:eastAsia="楷体" w:hAnsi="楷体" w:hint="eastAsia"/>
                <w:sz w:val="24"/>
                <w:szCs w:val="24"/>
              </w:rPr>
              <w:t>作用和职责、权限基本得到有效沟通和实施。</w:t>
            </w:r>
          </w:p>
        </w:tc>
        <w:tc>
          <w:tcPr>
            <w:tcW w:w="1585" w:type="dxa"/>
          </w:tcPr>
          <w:p w:rsidR="00975DE5" w:rsidRDefault="00975DE5">
            <w:pPr>
              <w:spacing w:line="360" w:lineRule="auto"/>
              <w:rPr>
                <w:rFonts w:ascii="楷体" w:eastAsia="楷体" w:hAnsi="楷体"/>
                <w:sz w:val="24"/>
                <w:szCs w:val="24"/>
              </w:rPr>
            </w:pPr>
          </w:p>
        </w:tc>
      </w:tr>
      <w:tr w:rsidR="00975DE5">
        <w:trPr>
          <w:trHeight w:val="516"/>
        </w:trPr>
        <w:tc>
          <w:tcPr>
            <w:tcW w:w="1384" w:type="dxa"/>
            <w:vAlign w:val="center"/>
          </w:tcPr>
          <w:p w:rsidR="00975DE5" w:rsidRDefault="00CF4218">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276" w:type="dxa"/>
            <w:vAlign w:val="center"/>
          </w:tcPr>
          <w:p w:rsidR="00975DE5" w:rsidRPr="003B2570" w:rsidRDefault="00CF4218">
            <w:pPr>
              <w:spacing w:line="360" w:lineRule="auto"/>
              <w:rPr>
                <w:rFonts w:ascii="楷体" w:eastAsia="楷体" w:hAnsi="楷体"/>
                <w:sz w:val="24"/>
                <w:szCs w:val="24"/>
              </w:rPr>
            </w:pPr>
            <w:r w:rsidRPr="003B2570">
              <w:rPr>
                <w:rFonts w:ascii="楷体" w:eastAsia="楷体" w:hAnsi="楷体" w:hint="eastAsia"/>
                <w:sz w:val="24"/>
                <w:szCs w:val="24"/>
              </w:rPr>
              <w:t>QEO:6.2</w:t>
            </w:r>
          </w:p>
        </w:tc>
        <w:tc>
          <w:tcPr>
            <w:tcW w:w="10464" w:type="dxa"/>
            <w:vAlign w:val="center"/>
          </w:tcPr>
          <w:p w:rsidR="00975DE5" w:rsidRDefault="00CF4218">
            <w:pPr>
              <w:spacing w:line="360" w:lineRule="auto"/>
              <w:rPr>
                <w:rFonts w:ascii="楷体" w:eastAsia="楷体" w:hAnsi="楷体"/>
                <w:sz w:val="24"/>
                <w:szCs w:val="24"/>
              </w:rPr>
            </w:pPr>
            <w:r w:rsidRPr="003B2570">
              <w:rPr>
                <w:rFonts w:ascii="楷体" w:eastAsia="楷体" w:hAnsi="楷体" w:hint="eastAsia"/>
                <w:sz w:val="24"/>
                <w:szCs w:val="24"/>
              </w:rPr>
              <w:t>部</w:t>
            </w:r>
            <w:r>
              <w:rPr>
                <w:rFonts w:ascii="楷体" w:eastAsia="楷体" w:hAnsi="楷体" w:hint="eastAsia"/>
                <w:sz w:val="24"/>
                <w:szCs w:val="24"/>
              </w:rPr>
              <w:t xml:space="preserve">门目标：                 </w:t>
            </w:r>
          </w:p>
          <w:tbl>
            <w:tblPr>
              <w:tblStyle w:val="a7"/>
              <w:tblW w:w="9045" w:type="dxa"/>
              <w:tblLayout w:type="fixed"/>
              <w:tblLook w:val="04A0" w:firstRow="1" w:lastRow="0" w:firstColumn="1" w:lastColumn="0" w:noHBand="0" w:noVBand="1"/>
            </w:tblPr>
            <w:tblGrid>
              <w:gridCol w:w="766"/>
              <w:gridCol w:w="4224"/>
              <w:gridCol w:w="2126"/>
              <w:gridCol w:w="1929"/>
            </w:tblGrid>
            <w:tr w:rsidR="00975DE5" w:rsidRPr="003B2570">
              <w:tc>
                <w:tcPr>
                  <w:tcW w:w="766" w:type="dxa"/>
                </w:tcPr>
                <w:p w:rsidR="00975DE5" w:rsidRDefault="00CF4218">
                  <w:pPr>
                    <w:spacing w:line="220" w:lineRule="atLeast"/>
                    <w:jc w:val="center"/>
                    <w:rPr>
                      <w:rFonts w:ascii="楷体" w:eastAsia="楷体" w:hAnsi="楷体"/>
                      <w:sz w:val="24"/>
                      <w:szCs w:val="24"/>
                    </w:rPr>
                  </w:pPr>
                  <w:r>
                    <w:rPr>
                      <w:rFonts w:ascii="楷体" w:eastAsia="楷体" w:hAnsi="楷体"/>
                      <w:sz w:val="24"/>
                      <w:szCs w:val="24"/>
                    </w:rPr>
                    <w:t>部门</w:t>
                  </w:r>
                </w:p>
              </w:tc>
              <w:tc>
                <w:tcPr>
                  <w:tcW w:w="4224" w:type="dxa"/>
                </w:tcPr>
                <w:p w:rsidR="00975DE5" w:rsidRDefault="00CF4218">
                  <w:pPr>
                    <w:spacing w:line="220" w:lineRule="atLeast"/>
                    <w:jc w:val="center"/>
                    <w:rPr>
                      <w:rFonts w:ascii="楷体" w:eastAsia="楷体" w:hAnsi="楷体"/>
                      <w:sz w:val="24"/>
                      <w:szCs w:val="24"/>
                    </w:rPr>
                  </w:pPr>
                  <w:r>
                    <w:rPr>
                      <w:rFonts w:ascii="楷体" w:eastAsia="楷体" w:hAnsi="楷体"/>
                      <w:sz w:val="24"/>
                      <w:szCs w:val="24"/>
                    </w:rPr>
                    <w:t>目标</w:t>
                  </w:r>
                </w:p>
              </w:tc>
              <w:tc>
                <w:tcPr>
                  <w:tcW w:w="2126" w:type="dxa"/>
                </w:tcPr>
                <w:p w:rsidR="00975DE5" w:rsidRDefault="00CF4218">
                  <w:pPr>
                    <w:spacing w:line="220" w:lineRule="atLeast"/>
                    <w:jc w:val="center"/>
                    <w:rPr>
                      <w:rFonts w:ascii="楷体" w:eastAsia="楷体" w:hAnsi="楷体"/>
                      <w:sz w:val="24"/>
                      <w:szCs w:val="24"/>
                    </w:rPr>
                  </w:pPr>
                  <w:r>
                    <w:rPr>
                      <w:rFonts w:ascii="楷体" w:eastAsia="楷体" w:hAnsi="楷体"/>
                      <w:sz w:val="24"/>
                      <w:szCs w:val="24"/>
                    </w:rPr>
                    <w:t>考核结果</w:t>
                  </w:r>
                </w:p>
              </w:tc>
              <w:tc>
                <w:tcPr>
                  <w:tcW w:w="1929" w:type="dxa"/>
                </w:tcPr>
                <w:p w:rsidR="00975DE5" w:rsidRDefault="00CF4218">
                  <w:pPr>
                    <w:spacing w:line="220" w:lineRule="atLeast"/>
                    <w:jc w:val="center"/>
                    <w:rPr>
                      <w:rFonts w:ascii="楷体" w:eastAsia="楷体" w:hAnsi="楷体"/>
                      <w:sz w:val="24"/>
                      <w:szCs w:val="24"/>
                    </w:rPr>
                  </w:pPr>
                  <w:r>
                    <w:rPr>
                      <w:rFonts w:ascii="楷体" w:eastAsia="楷体" w:hAnsi="楷体"/>
                      <w:sz w:val="24"/>
                      <w:szCs w:val="24"/>
                    </w:rPr>
                    <w:t>完成情况</w:t>
                  </w:r>
                </w:p>
              </w:tc>
            </w:tr>
            <w:tr w:rsidR="00975DE5" w:rsidRPr="003B2570">
              <w:trPr>
                <w:trHeight w:val="90"/>
              </w:trPr>
              <w:tc>
                <w:tcPr>
                  <w:tcW w:w="766" w:type="dxa"/>
                  <w:vMerge w:val="restart"/>
                </w:tcPr>
                <w:p w:rsidR="00975DE5" w:rsidRDefault="00CF4218">
                  <w:pPr>
                    <w:spacing w:line="220" w:lineRule="atLeast"/>
                    <w:jc w:val="center"/>
                    <w:rPr>
                      <w:rFonts w:ascii="楷体" w:eastAsia="楷体" w:hAnsi="楷体"/>
                      <w:sz w:val="24"/>
                      <w:szCs w:val="24"/>
                    </w:rPr>
                  </w:pPr>
                  <w:r>
                    <w:rPr>
                      <w:rFonts w:ascii="楷体" w:eastAsia="楷体" w:hAnsi="楷体" w:hint="eastAsia"/>
                      <w:sz w:val="24"/>
                      <w:szCs w:val="24"/>
                    </w:rPr>
                    <w:t>生产</w:t>
                  </w:r>
                  <w:r>
                    <w:rPr>
                      <w:rFonts w:ascii="楷体" w:eastAsia="楷体" w:hAnsi="楷体"/>
                      <w:sz w:val="24"/>
                      <w:szCs w:val="24"/>
                    </w:rPr>
                    <w:t>部</w:t>
                  </w:r>
                </w:p>
                <w:p w:rsidR="00975DE5" w:rsidRDefault="00975DE5">
                  <w:pPr>
                    <w:spacing w:line="220" w:lineRule="atLeast"/>
                    <w:jc w:val="center"/>
                    <w:rPr>
                      <w:rFonts w:ascii="楷体" w:eastAsia="楷体" w:hAnsi="楷体"/>
                      <w:sz w:val="24"/>
                      <w:szCs w:val="24"/>
                    </w:rPr>
                  </w:pPr>
                </w:p>
              </w:tc>
              <w:tc>
                <w:tcPr>
                  <w:tcW w:w="4224" w:type="dxa"/>
                  <w:vAlign w:val="center"/>
                </w:tcPr>
                <w:p w:rsidR="00975DE5" w:rsidRPr="003B2570" w:rsidRDefault="00CF4218">
                  <w:pPr>
                    <w:spacing w:line="400" w:lineRule="exact"/>
                    <w:rPr>
                      <w:rFonts w:ascii="楷体" w:eastAsia="楷体" w:hAnsi="楷体"/>
                      <w:sz w:val="24"/>
                      <w:szCs w:val="24"/>
                    </w:rPr>
                  </w:pPr>
                  <w:r w:rsidRPr="003B2570">
                    <w:rPr>
                      <w:rFonts w:ascii="楷体" w:eastAsia="楷体" w:hAnsi="楷体" w:hint="eastAsia"/>
                      <w:sz w:val="24"/>
                      <w:szCs w:val="24"/>
                    </w:rPr>
                    <w:t>三废排放达标率100%；</w:t>
                  </w:r>
                </w:p>
              </w:tc>
              <w:tc>
                <w:tcPr>
                  <w:tcW w:w="2126" w:type="dxa"/>
                  <w:vAlign w:val="center"/>
                </w:tcPr>
                <w:p w:rsidR="00975DE5" w:rsidRPr="003B2570" w:rsidRDefault="00CF4218">
                  <w:pPr>
                    <w:jc w:val="center"/>
                    <w:rPr>
                      <w:rFonts w:ascii="楷体" w:eastAsia="楷体" w:hAnsi="楷体"/>
                      <w:sz w:val="24"/>
                      <w:szCs w:val="24"/>
                    </w:rPr>
                  </w:pPr>
                  <w:r w:rsidRPr="003B2570">
                    <w:rPr>
                      <w:rFonts w:ascii="楷体" w:eastAsia="楷体" w:hAnsi="楷体" w:hint="eastAsia"/>
                      <w:sz w:val="24"/>
                      <w:szCs w:val="24"/>
                    </w:rPr>
                    <w:t>100%</w:t>
                  </w:r>
                </w:p>
              </w:tc>
              <w:tc>
                <w:tcPr>
                  <w:tcW w:w="1929" w:type="dxa"/>
                </w:tcPr>
                <w:p w:rsidR="00975DE5" w:rsidRDefault="00CF4218">
                  <w:pPr>
                    <w:jc w:val="center"/>
                    <w:rPr>
                      <w:rFonts w:ascii="楷体" w:eastAsia="楷体" w:hAnsi="楷体"/>
                      <w:sz w:val="24"/>
                      <w:szCs w:val="24"/>
                    </w:rPr>
                  </w:pPr>
                  <w:r>
                    <w:rPr>
                      <w:rFonts w:ascii="楷体" w:eastAsia="楷体" w:hAnsi="楷体"/>
                      <w:sz w:val="24"/>
                      <w:szCs w:val="24"/>
                    </w:rPr>
                    <w:t>已经完成</w:t>
                  </w:r>
                </w:p>
              </w:tc>
            </w:tr>
            <w:tr w:rsidR="00975DE5" w:rsidRPr="003B2570">
              <w:trPr>
                <w:trHeight w:val="423"/>
              </w:trPr>
              <w:tc>
                <w:tcPr>
                  <w:tcW w:w="766" w:type="dxa"/>
                  <w:vMerge/>
                </w:tcPr>
                <w:p w:rsidR="00975DE5" w:rsidRDefault="00975DE5">
                  <w:pPr>
                    <w:spacing w:line="220" w:lineRule="atLeast"/>
                    <w:jc w:val="center"/>
                    <w:rPr>
                      <w:rFonts w:ascii="楷体" w:eastAsia="楷体" w:hAnsi="楷体"/>
                      <w:sz w:val="24"/>
                      <w:szCs w:val="24"/>
                    </w:rPr>
                  </w:pPr>
                </w:p>
              </w:tc>
              <w:tc>
                <w:tcPr>
                  <w:tcW w:w="4224" w:type="dxa"/>
                  <w:vAlign w:val="center"/>
                </w:tcPr>
                <w:p w:rsidR="00975DE5" w:rsidRPr="003B2570" w:rsidRDefault="00CF4218">
                  <w:pPr>
                    <w:spacing w:line="400" w:lineRule="exact"/>
                    <w:rPr>
                      <w:rFonts w:ascii="楷体" w:eastAsia="楷体" w:hAnsi="楷体"/>
                      <w:sz w:val="24"/>
                      <w:szCs w:val="24"/>
                    </w:rPr>
                  </w:pPr>
                  <w:r w:rsidRPr="003B2570">
                    <w:rPr>
                      <w:rFonts w:ascii="楷体" w:eastAsia="楷体" w:hAnsi="楷体" w:hint="eastAsia"/>
                      <w:sz w:val="24"/>
                      <w:szCs w:val="24"/>
                    </w:rPr>
                    <w:t>产品一次检验合格率≥97%；</w:t>
                  </w:r>
                </w:p>
              </w:tc>
              <w:tc>
                <w:tcPr>
                  <w:tcW w:w="2126" w:type="dxa"/>
                  <w:vAlign w:val="center"/>
                </w:tcPr>
                <w:p w:rsidR="00975DE5" w:rsidRPr="003B2570" w:rsidRDefault="00CF4218">
                  <w:pPr>
                    <w:jc w:val="center"/>
                    <w:rPr>
                      <w:rFonts w:ascii="楷体" w:eastAsia="楷体" w:hAnsi="楷体"/>
                      <w:sz w:val="24"/>
                      <w:szCs w:val="24"/>
                    </w:rPr>
                  </w:pPr>
                  <w:r w:rsidRPr="003B2570">
                    <w:rPr>
                      <w:rFonts w:ascii="楷体" w:eastAsia="楷体" w:hAnsi="楷体" w:hint="eastAsia"/>
                      <w:sz w:val="24"/>
                      <w:szCs w:val="24"/>
                    </w:rPr>
                    <w:t>100%</w:t>
                  </w:r>
                </w:p>
              </w:tc>
              <w:tc>
                <w:tcPr>
                  <w:tcW w:w="1929" w:type="dxa"/>
                </w:tcPr>
                <w:p w:rsidR="00975DE5" w:rsidRDefault="00CF4218">
                  <w:pPr>
                    <w:jc w:val="center"/>
                    <w:rPr>
                      <w:rFonts w:ascii="楷体" w:eastAsia="楷体" w:hAnsi="楷体"/>
                      <w:sz w:val="24"/>
                      <w:szCs w:val="24"/>
                    </w:rPr>
                  </w:pPr>
                  <w:r>
                    <w:rPr>
                      <w:rFonts w:ascii="楷体" w:eastAsia="楷体" w:hAnsi="楷体"/>
                      <w:sz w:val="24"/>
                      <w:szCs w:val="24"/>
                    </w:rPr>
                    <w:t>已经完成</w:t>
                  </w:r>
                </w:p>
              </w:tc>
            </w:tr>
            <w:tr w:rsidR="00975DE5" w:rsidRPr="003B2570">
              <w:trPr>
                <w:trHeight w:val="408"/>
              </w:trPr>
              <w:tc>
                <w:tcPr>
                  <w:tcW w:w="766" w:type="dxa"/>
                  <w:vMerge/>
                </w:tcPr>
                <w:p w:rsidR="00975DE5" w:rsidRDefault="00975DE5">
                  <w:pPr>
                    <w:spacing w:line="220" w:lineRule="atLeast"/>
                    <w:jc w:val="center"/>
                    <w:rPr>
                      <w:rFonts w:ascii="楷体" w:eastAsia="楷体" w:hAnsi="楷体"/>
                      <w:sz w:val="24"/>
                      <w:szCs w:val="24"/>
                    </w:rPr>
                  </w:pPr>
                </w:p>
              </w:tc>
              <w:tc>
                <w:tcPr>
                  <w:tcW w:w="4224" w:type="dxa"/>
                  <w:vAlign w:val="center"/>
                </w:tcPr>
                <w:p w:rsidR="00975DE5" w:rsidRPr="003B2570" w:rsidRDefault="00CF4218">
                  <w:pPr>
                    <w:spacing w:line="400" w:lineRule="exact"/>
                    <w:rPr>
                      <w:rFonts w:ascii="楷体" w:eastAsia="楷体" w:hAnsi="楷体"/>
                      <w:sz w:val="24"/>
                      <w:szCs w:val="24"/>
                    </w:rPr>
                  </w:pPr>
                  <w:r w:rsidRPr="003B2570">
                    <w:rPr>
                      <w:rFonts w:ascii="楷体" w:eastAsia="楷体" w:hAnsi="楷体" w:hint="eastAsia"/>
                      <w:sz w:val="24"/>
                      <w:szCs w:val="24"/>
                    </w:rPr>
                    <w:t>重大环境污染事故为0；</w:t>
                  </w:r>
                </w:p>
              </w:tc>
              <w:tc>
                <w:tcPr>
                  <w:tcW w:w="2126" w:type="dxa"/>
                  <w:vAlign w:val="center"/>
                </w:tcPr>
                <w:p w:rsidR="00975DE5" w:rsidRPr="003B2570" w:rsidRDefault="00CF4218">
                  <w:pPr>
                    <w:jc w:val="center"/>
                    <w:rPr>
                      <w:rFonts w:ascii="楷体" w:eastAsia="楷体" w:hAnsi="楷体"/>
                      <w:sz w:val="24"/>
                      <w:szCs w:val="24"/>
                    </w:rPr>
                  </w:pPr>
                  <w:r w:rsidRPr="003B2570">
                    <w:rPr>
                      <w:rFonts w:ascii="楷体" w:eastAsia="楷体" w:hAnsi="楷体" w:hint="eastAsia"/>
                      <w:sz w:val="24"/>
                      <w:szCs w:val="24"/>
                    </w:rPr>
                    <w:t>0</w:t>
                  </w:r>
                </w:p>
              </w:tc>
              <w:tc>
                <w:tcPr>
                  <w:tcW w:w="1929" w:type="dxa"/>
                </w:tcPr>
                <w:p w:rsidR="00975DE5" w:rsidRDefault="00CF4218">
                  <w:pPr>
                    <w:jc w:val="center"/>
                    <w:rPr>
                      <w:rFonts w:ascii="楷体" w:eastAsia="楷体" w:hAnsi="楷体"/>
                      <w:sz w:val="24"/>
                      <w:szCs w:val="24"/>
                    </w:rPr>
                  </w:pPr>
                  <w:r>
                    <w:rPr>
                      <w:rFonts w:ascii="楷体" w:eastAsia="楷体" w:hAnsi="楷体"/>
                      <w:sz w:val="24"/>
                      <w:szCs w:val="24"/>
                    </w:rPr>
                    <w:t>已经完成</w:t>
                  </w:r>
                </w:p>
              </w:tc>
            </w:tr>
            <w:tr w:rsidR="00975DE5" w:rsidRPr="003B2570">
              <w:trPr>
                <w:trHeight w:val="427"/>
              </w:trPr>
              <w:tc>
                <w:tcPr>
                  <w:tcW w:w="766" w:type="dxa"/>
                  <w:vMerge/>
                </w:tcPr>
                <w:p w:rsidR="00975DE5" w:rsidRDefault="00975DE5">
                  <w:pPr>
                    <w:spacing w:line="220" w:lineRule="atLeast"/>
                    <w:jc w:val="center"/>
                    <w:rPr>
                      <w:rFonts w:ascii="楷体" w:eastAsia="楷体" w:hAnsi="楷体"/>
                      <w:sz w:val="24"/>
                      <w:szCs w:val="24"/>
                    </w:rPr>
                  </w:pPr>
                </w:p>
              </w:tc>
              <w:tc>
                <w:tcPr>
                  <w:tcW w:w="4224" w:type="dxa"/>
                  <w:vAlign w:val="center"/>
                </w:tcPr>
                <w:p w:rsidR="00975DE5" w:rsidRPr="003B2570" w:rsidRDefault="00CF4218">
                  <w:pPr>
                    <w:spacing w:line="400" w:lineRule="exact"/>
                    <w:rPr>
                      <w:rFonts w:ascii="楷体" w:eastAsia="楷体" w:hAnsi="楷体"/>
                      <w:sz w:val="24"/>
                      <w:szCs w:val="24"/>
                    </w:rPr>
                  </w:pPr>
                  <w:r w:rsidRPr="003B2570">
                    <w:rPr>
                      <w:rFonts w:ascii="楷体" w:eastAsia="楷体" w:hAnsi="楷体" w:hint="eastAsia"/>
                      <w:sz w:val="24"/>
                      <w:szCs w:val="24"/>
                    </w:rPr>
                    <w:t>火灾、爆炸等意外事故为0</w:t>
                  </w:r>
                </w:p>
              </w:tc>
              <w:tc>
                <w:tcPr>
                  <w:tcW w:w="2126" w:type="dxa"/>
                  <w:vAlign w:val="center"/>
                </w:tcPr>
                <w:p w:rsidR="00975DE5" w:rsidRPr="003B2570" w:rsidRDefault="00CF4218">
                  <w:pPr>
                    <w:jc w:val="center"/>
                    <w:rPr>
                      <w:rFonts w:ascii="楷体" w:eastAsia="楷体" w:hAnsi="楷体"/>
                      <w:sz w:val="24"/>
                      <w:szCs w:val="24"/>
                    </w:rPr>
                  </w:pPr>
                  <w:r w:rsidRPr="003B2570">
                    <w:rPr>
                      <w:rFonts w:ascii="楷体" w:eastAsia="楷体" w:hAnsi="楷体" w:hint="eastAsia"/>
                      <w:sz w:val="24"/>
                      <w:szCs w:val="24"/>
                    </w:rPr>
                    <w:t>0</w:t>
                  </w:r>
                </w:p>
              </w:tc>
              <w:tc>
                <w:tcPr>
                  <w:tcW w:w="1929" w:type="dxa"/>
                </w:tcPr>
                <w:p w:rsidR="00975DE5" w:rsidRDefault="00CF4218">
                  <w:pPr>
                    <w:jc w:val="center"/>
                    <w:rPr>
                      <w:rFonts w:ascii="楷体" w:eastAsia="楷体" w:hAnsi="楷体"/>
                      <w:sz w:val="24"/>
                      <w:szCs w:val="24"/>
                    </w:rPr>
                  </w:pPr>
                  <w:r>
                    <w:rPr>
                      <w:rFonts w:ascii="楷体" w:eastAsia="楷体" w:hAnsi="楷体"/>
                      <w:sz w:val="24"/>
                      <w:szCs w:val="24"/>
                    </w:rPr>
                    <w:t>已经完成</w:t>
                  </w:r>
                </w:p>
              </w:tc>
            </w:tr>
            <w:tr w:rsidR="00975DE5" w:rsidRPr="003B2570">
              <w:trPr>
                <w:trHeight w:val="427"/>
              </w:trPr>
              <w:tc>
                <w:tcPr>
                  <w:tcW w:w="766" w:type="dxa"/>
                  <w:vMerge/>
                </w:tcPr>
                <w:p w:rsidR="00975DE5" w:rsidRDefault="00975DE5">
                  <w:pPr>
                    <w:spacing w:line="220" w:lineRule="atLeast"/>
                    <w:jc w:val="center"/>
                    <w:rPr>
                      <w:rFonts w:ascii="楷体" w:eastAsia="楷体" w:hAnsi="楷体"/>
                      <w:sz w:val="24"/>
                      <w:szCs w:val="24"/>
                    </w:rPr>
                  </w:pPr>
                </w:p>
              </w:tc>
              <w:tc>
                <w:tcPr>
                  <w:tcW w:w="4224" w:type="dxa"/>
                  <w:vAlign w:val="center"/>
                </w:tcPr>
                <w:p w:rsidR="00975DE5" w:rsidRPr="003B2570" w:rsidRDefault="00CF4218">
                  <w:pPr>
                    <w:spacing w:line="400" w:lineRule="exact"/>
                    <w:rPr>
                      <w:rFonts w:ascii="楷体" w:eastAsia="楷体" w:hAnsi="楷体"/>
                      <w:sz w:val="24"/>
                      <w:szCs w:val="24"/>
                    </w:rPr>
                  </w:pPr>
                  <w:r w:rsidRPr="003B2570">
                    <w:rPr>
                      <w:rFonts w:ascii="楷体" w:eastAsia="楷体" w:hAnsi="楷体" w:hint="eastAsia"/>
                      <w:sz w:val="24"/>
                      <w:szCs w:val="24"/>
                    </w:rPr>
                    <w:t>员工轻伤事件每年不超过10次；</w:t>
                  </w:r>
                </w:p>
              </w:tc>
              <w:tc>
                <w:tcPr>
                  <w:tcW w:w="2126" w:type="dxa"/>
                  <w:vAlign w:val="center"/>
                </w:tcPr>
                <w:p w:rsidR="00975DE5" w:rsidRPr="003B2570" w:rsidRDefault="00CF4218">
                  <w:pPr>
                    <w:jc w:val="center"/>
                    <w:rPr>
                      <w:rFonts w:ascii="楷体" w:eastAsia="楷体" w:hAnsi="楷体"/>
                      <w:sz w:val="24"/>
                      <w:szCs w:val="24"/>
                    </w:rPr>
                  </w:pPr>
                  <w:r w:rsidRPr="003B2570">
                    <w:rPr>
                      <w:rFonts w:ascii="楷体" w:eastAsia="楷体" w:hAnsi="楷体" w:hint="eastAsia"/>
                      <w:sz w:val="24"/>
                      <w:szCs w:val="24"/>
                    </w:rPr>
                    <w:t>0</w:t>
                  </w:r>
                </w:p>
              </w:tc>
              <w:tc>
                <w:tcPr>
                  <w:tcW w:w="1929" w:type="dxa"/>
                </w:tcPr>
                <w:p w:rsidR="00975DE5" w:rsidRDefault="00CF4218">
                  <w:pPr>
                    <w:spacing w:line="220" w:lineRule="atLeast"/>
                    <w:jc w:val="center"/>
                    <w:rPr>
                      <w:rFonts w:ascii="楷体" w:eastAsia="楷体" w:hAnsi="楷体"/>
                      <w:sz w:val="24"/>
                      <w:szCs w:val="24"/>
                    </w:rPr>
                  </w:pPr>
                  <w:r>
                    <w:rPr>
                      <w:rFonts w:ascii="楷体" w:eastAsia="楷体" w:hAnsi="楷体"/>
                      <w:sz w:val="24"/>
                      <w:szCs w:val="24"/>
                    </w:rPr>
                    <w:t>已经完成</w:t>
                  </w:r>
                </w:p>
              </w:tc>
            </w:tr>
            <w:tr w:rsidR="00975DE5" w:rsidRPr="003B2570">
              <w:trPr>
                <w:trHeight w:val="427"/>
              </w:trPr>
              <w:tc>
                <w:tcPr>
                  <w:tcW w:w="766" w:type="dxa"/>
                  <w:vMerge/>
                </w:tcPr>
                <w:p w:rsidR="00975DE5" w:rsidRDefault="00975DE5">
                  <w:pPr>
                    <w:spacing w:line="220" w:lineRule="atLeast"/>
                    <w:jc w:val="center"/>
                    <w:rPr>
                      <w:rFonts w:ascii="楷体" w:eastAsia="楷体" w:hAnsi="楷体"/>
                      <w:sz w:val="24"/>
                      <w:szCs w:val="24"/>
                    </w:rPr>
                  </w:pPr>
                </w:p>
              </w:tc>
              <w:tc>
                <w:tcPr>
                  <w:tcW w:w="4224" w:type="dxa"/>
                  <w:vAlign w:val="center"/>
                </w:tcPr>
                <w:p w:rsidR="00975DE5" w:rsidRPr="003B2570" w:rsidRDefault="00CF4218">
                  <w:pPr>
                    <w:spacing w:line="400" w:lineRule="exact"/>
                    <w:rPr>
                      <w:rFonts w:ascii="楷体" w:eastAsia="楷体" w:hAnsi="楷体"/>
                      <w:sz w:val="24"/>
                      <w:szCs w:val="24"/>
                    </w:rPr>
                  </w:pPr>
                  <w:r w:rsidRPr="003B2570">
                    <w:rPr>
                      <w:rFonts w:ascii="楷体" w:eastAsia="楷体" w:hAnsi="楷体" w:hint="eastAsia"/>
                      <w:sz w:val="24"/>
                      <w:szCs w:val="24"/>
                    </w:rPr>
                    <w:t>重大伤亡事故为0；</w:t>
                  </w:r>
                </w:p>
              </w:tc>
              <w:tc>
                <w:tcPr>
                  <w:tcW w:w="2126" w:type="dxa"/>
                  <w:vAlign w:val="center"/>
                </w:tcPr>
                <w:p w:rsidR="00975DE5" w:rsidRPr="003B2570" w:rsidRDefault="00CF4218">
                  <w:pPr>
                    <w:jc w:val="center"/>
                    <w:rPr>
                      <w:rFonts w:ascii="楷体" w:eastAsia="楷体" w:hAnsi="楷体"/>
                      <w:sz w:val="24"/>
                      <w:szCs w:val="24"/>
                    </w:rPr>
                  </w:pPr>
                  <w:r w:rsidRPr="003B2570">
                    <w:rPr>
                      <w:rFonts w:ascii="楷体" w:eastAsia="楷体" w:hAnsi="楷体" w:hint="eastAsia"/>
                      <w:sz w:val="24"/>
                      <w:szCs w:val="24"/>
                    </w:rPr>
                    <w:t>0</w:t>
                  </w:r>
                </w:p>
              </w:tc>
              <w:tc>
                <w:tcPr>
                  <w:tcW w:w="1929" w:type="dxa"/>
                </w:tcPr>
                <w:p w:rsidR="00975DE5" w:rsidRDefault="00CF4218">
                  <w:pPr>
                    <w:spacing w:line="220" w:lineRule="atLeast"/>
                    <w:jc w:val="center"/>
                    <w:rPr>
                      <w:rFonts w:ascii="楷体" w:eastAsia="楷体" w:hAnsi="楷体"/>
                      <w:sz w:val="24"/>
                      <w:szCs w:val="24"/>
                    </w:rPr>
                  </w:pPr>
                  <w:r>
                    <w:rPr>
                      <w:rFonts w:ascii="楷体" w:eastAsia="楷体" w:hAnsi="楷体" w:hint="eastAsia"/>
                      <w:sz w:val="24"/>
                      <w:szCs w:val="24"/>
                    </w:rPr>
                    <w:t>已经完成</w:t>
                  </w:r>
                </w:p>
              </w:tc>
            </w:tr>
          </w:tbl>
          <w:p w:rsidR="00975DE5" w:rsidRDefault="00CF4218">
            <w:pPr>
              <w:spacing w:line="360" w:lineRule="auto"/>
              <w:rPr>
                <w:rFonts w:ascii="楷体" w:eastAsia="楷体" w:hAnsi="楷体"/>
                <w:sz w:val="24"/>
                <w:szCs w:val="24"/>
              </w:rPr>
            </w:pPr>
            <w:r>
              <w:rPr>
                <w:rFonts w:ascii="楷体" w:eastAsia="楷体" w:hAnsi="楷体" w:hint="eastAsia"/>
                <w:sz w:val="24"/>
                <w:szCs w:val="24"/>
              </w:rPr>
              <w:t>考核情况：</w:t>
            </w:r>
            <w:r w:rsidR="0067747F">
              <w:rPr>
                <w:rFonts w:ascii="楷体" w:eastAsia="楷体" w:hAnsi="楷体" w:hint="eastAsia"/>
                <w:sz w:val="24"/>
                <w:szCs w:val="24"/>
              </w:rPr>
              <w:t>2021.1.3</w:t>
            </w:r>
            <w:r>
              <w:rPr>
                <w:rFonts w:ascii="楷体" w:eastAsia="楷体" w:hAnsi="楷体" w:hint="eastAsia"/>
                <w:sz w:val="24"/>
                <w:szCs w:val="24"/>
              </w:rPr>
              <w:t>日考核已完成。</w:t>
            </w:r>
          </w:p>
          <w:p w:rsidR="00975DE5" w:rsidRPr="003B2570" w:rsidRDefault="00975DE5">
            <w:pPr>
              <w:spacing w:line="360" w:lineRule="auto"/>
              <w:rPr>
                <w:rFonts w:ascii="楷体" w:eastAsia="楷体" w:hAnsi="楷体"/>
                <w:sz w:val="24"/>
                <w:szCs w:val="24"/>
              </w:rPr>
            </w:pPr>
          </w:p>
        </w:tc>
        <w:tc>
          <w:tcPr>
            <w:tcW w:w="1585" w:type="dxa"/>
          </w:tcPr>
          <w:p w:rsidR="00975DE5" w:rsidRDefault="00975DE5">
            <w:pPr>
              <w:spacing w:line="360" w:lineRule="auto"/>
              <w:rPr>
                <w:rFonts w:ascii="楷体" w:eastAsia="楷体" w:hAnsi="楷体"/>
                <w:sz w:val="24"/>
                <w:szCs w:val="24"/>
              </w:rPr>
            </w:pPr>
          </w:p>
        </w:tc>
      </w:tr>
      <w:tr w:rsidR="00975DE5">
        <w:trPr>
          <w:trHeight w:val="1255"/>
        </w:trPr>
        <w:tc>
          <w:tcPr>
            <w:tcW w:w="1384" w:type="dxa"/>
          </w:tcPr>
          <w:p w:rsidR="00975DE5" w:rsidRDefault="00CF4218">
            <w:pPr>
              <w:spacing w:line="360" w:lineRule="auto"/>
              <w:rPr>
                <w:rFonts w:ascii="楷体" w:eastAsia="楷体" w:hAnsi="楷体" w:cs="Arial"/>
                <w:bCs/>
                <w:sz w:val="24"/>
                <w:szCs w:val="24"/>
              </w:rPr>
            </w:pPr>
            <w:r>
              <w:rPr>
                <w:rFonts w:ascii="楷体" w:eastAsia="楷体" w:hAnsi="楷体" w:cs="Arial" w:hint="eastAsia"/>
                <w:bCs/>
                <w:sz w:val="24"/>
                <w:szCs w:val="24"/>
              </w:rPr>
              <w:lastRenderedPageBreak/>
              <w:t>运行的策划和控制</w:t>
            </w:r>
          </w:p>
          <w:p w:rsidR="00975DE5" w:rsidRDefault="00975DE5">
            <w:pPr>
              <w:spacing w:line="360" w:lineRule="auto"/>
              <w:rPr>
                <w:rFonts w:ascii="楷体" w:eastAsia="楷体" w:hAnsi="楷体" w:cs="Arial"/>
                <w:bCs/>
                <w:sz w:val="24"/>
                <w:szCs w:val="24"/>
              </w:rPr>
            </w:pPr>
          </w:p>
        </w:tc>
        <w:tc>
          <w:tcPr>
            <w:tcW w:w="1276" w:type="dxa"/>
          </w:tcPr>
          <w:p w:rsidR="00975DE5" w:rsidRDefault="00CF4218">
            <w:pPr>
              <w:spacing w:line="360" w:lineRule="auto"/>
              <w:rPr>
                <w:rFonts w:ascii="楷体" w:eastAsia="楷体" w:hAnsi="楷体" w:cs="Arial"/>
                <w:bCs/>
                <w:sz w:val="24"/>
                <w:szCs w:val="24"/>
              </w:rPr>
            </w:pPr>
            <w:r>
              <w:rPr>
                <w:rFonts w:ascii="楷体" w:eastAsia="楷体" w:hAnsi="楷体" w:cs="Arial" w:hint="eastAsia"/>
                <w:bCs/>
                <w:sz w:val="24"/>
                <w:szCs w:val="24"/>
              </w:rPr>
              <w:t>Q8.1</w:t>
            </w:r>
          </w:p>
        </w:tc>
        <w:tc>
          <w:tcPr>
            <w:tcW w:w="10464" w:type="dxa"/>
          </w:tcPr>
          <w:p w:rsidR="00975DE5" w:rsidRDefault="00CF4218">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产品实现的策划主要由总经理和技术负责人完成，过程策划包</w:t>
            </w:r>
            <w:r w:rsidRPr="00AC594E">
              <w:rPr>
                <w:rFonts w:ascii="楷体" w:eastAsia="楷体" w:hAnsi="楷体" w:cs="Arial" w:hint="eastAsia"/>
                <w:sz w:val="24"/>
                <w:szCs w:val="24"/>
              </w:rPr>
              <w:t>含了实现产品(</w:t>
            </w:r>
            <w:r w:rsidR="00AC594E" w:rsidRPr="00AC594E">
              <w:rPr>
                <w:rFonts w:ascii="楷体" w:eastAsia="楷体" w:hAnsi="楷体" w:cs="Arial" w:hint="eastAsia"/>
                <w:sz w:val="24"/>
                <w:szCs w:val="24"/>
              </w:rPr>
              <w:t>金属家具（课桌椅、餐桌、排椅、公寓床、文件柜、幼儿家具）的组装生产，办公家具、幼儿家具（实木桌、实木椅、实木玩具柜、沙发）、玩具的销售</w:t>
            </w:r>
            <w:r>
              <w:rPr>
                <w:rFonts w:ascii="楷体" w:eastAsia="楷体" w:hAnsi="楷体" w:cs="Arial" w:hint="eastAsia"/>
                <w:sz w:val="24"/>
                <w:szCs w:val="24"/>
              </w:rPr>
              <w:t>)所需达到的质量目标和要求（包括了国标中的质量指标要求、法规要求、客户要求及组织自身附加要求）。</w:t>
            </w:r>
          </w:p>
          <w:p w:rsidR="00975DE5" w:rsidRDefault="00CF4218">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组织主要按照《GB/T3325-2017金属家具通用技术条件》</w:t>
            </w:r>
            <w:r w:rsidR="00AC594E">
              <w:rPr>
                <w:rFonts w:ascii="楷体" w:eastAsia="楷体" w:hAnsi="楷体" w:cs="Arial" w:hint="eastAsia"/>
                <w:sz w:val="24"/>
                <w:szCs w:val="24"/>
              </w:rPr>
              <w:t>、《</w:t>
            </w:r>
            <w:r w:rsidR="00AC594E" w:rsidRPr="00AC594E">
              <w:rPr>
                <w:rFonts w:ascii="楷体" w:eastAsia="楷体" w:hAnsi="楷体" w:cs="Arial"/>
                <w:sz w:val="24"/>
                <w:szCs w:val="24"/>
              </w:rPr>
              <w:t>QB/T4071-2010</w:t>
            </w:r>
            <w:r w:rsidR="00AC594E" w:rsidRPr="00AC594E">
              <w:rPr>
                <w:rFonts w:ascii="楷体" w:eastAsia="楷体" w:hAnsi="楷体" w:cs="Arial" w:hint="eastAsia"/>
                <w:sz w:val="24"/>
                <w:szCs w:val="24"/>
              </w:rPr>
              <w:t>课桌椅</w:t>
            </w:r>
            <w:r w:rsidR="00AC594E">
              <w:rPr>
                <w:rFonts w:ascii="楷体" w:eastAsia="楷体" w:hAnsi="楷体" w:cs="Arial" w:hint="eastAsia"/>
                <w:sz w:val="24"/>
                <w:szCs w:val="24"/>
              </w:rPr>
              <w:t>》</w:t>
            </w:r>
            <w:r>
              <w:rPr>
                <w:rFonts w:ascii="楷体" w:eastAsia="楷体" w:hAnsi="楷体" w:cs="Arial" w:hint="eastAsia"/>
                <w:sz w:val="24"/>
                <w:szCs w:val="24"/>
              </w:rPr>
              <w:t>和客户要求进行产品的组装生产和销售。</w:t>
            </w:r>
          </w:p>
          <w:p w:rsidR="00975DE5" w:rsidRDefault="00CF4218">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依据以上要求组织编制了适当的过程文件：</w:t>
            </w:r>
          </w:p>
          <w:p w:rsidR="00975DE5" w:rsidRDefault="00CF4218">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编制了生产工艺流程图，</w:t>
            </w:r>
          </w:p>
          <w:p w:rsidR="00975DE5" w:rsidRDefault="00CF4218">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产品生产工艺流程：</w:t>
            </w:r>
          </w:p>
          <w:p w:rsidR="00975DE5" w:rsidRDefault="00CF4218">
            <w:pPr>
              <w:spacing w:line="360" w:lineRule="auto"/>
              <w:ind w:firstLineChars="300" w:firstLine="720"/>
              <w:rPr>
                <w:rFonts w:ascii="楷体" w:eastAsia="楷体" w:hAnsi="楷体" w:cs="Arial"/>
                <w:sz w:val="24"/>
                <w:szCs w:val="24"/>
              </w:rPr>
            </w:pPr>
            <w:r>
              <w:rPr>
                <w:rFonts w:ascii="楷体" w:eastAsia="楷体" w:hAnsi="楷体" w:cs="Arial" w:hint="eastAsia"/>
                <w:sz w:val="24"/>
                <w:szCs w:val="24"/>
              </w:rPr>
              <w:t>备料→下料→折弯冲压→焊接→抛丸→喷塑（外包）→组装→检验→入库→交付；</w:t>
            </w:r>
          </w:p>
          <w:p w:rsidR="00975DE5" w:rsidRDefault="00CF4218">
            <w:pPr>
              <w:spacing w:line="360" w:lineRule="auto"/>
              <w:ind w:firstLineChars="300" w:firstLine="720"/>
              <w:rPr>
                <w:rFonts w:ascii="楷体" w:eastAsia="楷体" w:hAnsi="楷体" w:cs="Arial"/>
                <w:sz w:val="24"/>
                <w:szCs w:val="24"/>
              </w:rPr>
            </w:pPr>
            <w:r>
              <w:rPr>
                <w:rFonts w:ascii="楷体" w:eastAsia="楷体" w:hAnsi="楷体" w:cs="Arial" w:hint="eastAsia"/>
                <w:sz w:val="24"/>
                <w:szCs w:val="24"/>
              </w:rPr>
              <w:t>销售流程：业务洽谈→合同签订→采购→检验→入库→交付；</w:t>
            </w:r>
          </w:p>
          <w:p w:rsidR="00975DE5" w:rsidRDefault="00CF4218">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对工艺流程的各个过程制定了相应的作业指导书以及控制要求；</w:t>
            </w:r>
          </w:p>
          <w:p w:rsidR="00975DE5" w:rsidRDefault="00CF4218">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规定了原材料、过程产品、成品的检验验收准则，并制定了检验规范；</w:t>
            </w:r>
          </w:p>
          <w:p w:rsidR="00975DE5" w:rsidRDefault="00CF4218">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对生产各过程填写了进货检验记录、产品过程检验记录、不合格品处置单、成品检验记录等各种监视和测量记录；</w:t>
            </w:r>
          </w:p>
          <w:p w:rsidR="00975DE5" w:rsidRDefault="00CF4218">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lastRenderedPageBreak/>
              <w:t>资源的提供（包括厂房、人员、物资、设备设施、测量设备等）</w:t>
            </w:r>
          </w:p>
          <w:p w:rsidR="00975DE5" w:rsidRDefault="00CF4218">
            <w:pPr>
              <w:spacing w:line="360" w:lineRule="auto"/>
              <w:ind w:leftChars="150" w:left="315"/>
              <w:rPr>
                <w:rFonts w:ascii="楷体" w:eastAsia="楷体" w:hAnsi="楷体"/>
                <w:sz w:val="24"/>
                <w:szCs w:val="24"/>
              </w:rPr>
            </w:pPr>
            <w:r>
              <w:rPr>
                <w:rFonts w:ascii="楷体" w:eastAsia="楷体" w:hAnsi="楷体" w:hint="eastAsia"/>
                <w:sz w:val="24"/>
                <w:szCs w:val="24"/>
              </w:rPr>
              <w:t>策划能满足实际生产的需要。</w:t>
            </w:r>
          </w:p>
          <w:p w:rsidR="00975DE5" w:rsidRDefault="00CF4218">
            <w:pPr>
              <w:spacing w:line="360" w:lineRule="auto"/>
              <w:ind w:leftChars="150" w:left="315"/>
              <w:rPr>
                <w:rFonts w:ascii="楷体" w:eastAsia="楷体" w:hAnsi="楷体"/>
                <w:sz w:val="24"/>
                <w:szCs w:val="24"/>
              </w:rPr>
            </w:pPr>
            <w:r>
              <w:rPr>
                <w:rFonts w:ascii="楷体" w:eastAsia="楷体" w:hAnsi="楷体" w:hint="eastAsia"/>
                <w:sz w:val="24"/>
                <w:szCs w:val="24"/>
              </w:rPr>
              <w:t>组织对喷塑外包过程的控制详见8.4审核记录，到目前为止，组织运行没有变更，问其有关要求，基本了解。</w:t>
            </w:r>
          </w:p>
        </w:tc>
        <w:tc>
          <w:tcPr>
            <w:tcW w:w="1585" w:type="dxa"/>
          </w:tcPr>
          <w:p w:rsidR="00975DE5" w:rsidRDefault="00975DE5">
            <w:pPr>
              <w:spacing w:line="360" w:lineRule="auto"/>
              <w:rPr>
                <w:rFonts w:ascii="楷体" w:eastAsia="楷体" w:hAnsi="楷体"/>
                <w:sz w:val="24"/>
                <w:szCs w:val="24"/>
              </w:rPr>
            </w:pPr>
          </w:p>
        </w:tc>
      </w:tr>
      <w:tr w:rsidR="00975DE5">
        <w:trPr>
          <w:trHeight w:val="1255"/>
        </w:trPr>
        <w:tc>
          <w:tcPr>
            <w:tcW w:w="1384" w:type="dxa"/>
            <w:vAlign w:val="center"/>
          </w:tcPr>
          <w:p w:rsidR="00975DE5" w:rsidRDefault="00CF4218">
            <w:pPr>
              <w:spacing w:line="360" w:lineRule="auto"/>
              <w:rPr>
                <w:rFonts w:ascii="楷体" w:eastAsia="楷体" w:hAnsi="楷体"/>
                <w:b/>
                <w:sz w:val="24"/>
                <w:szCs w:val="24"/>
              </w:rPr>
            </w:pPr>
            <w:r>
              <w:rPr>
                <w:rFonts w:ascii="楷体" w:eastAsia="楷体" w:hAnsi="楷体" w:hint="eastAsia"/>
                <w:spacing w:val="-10"/>
                <w:sz w:val="24"/>
                <w:szCs w:val="24"/>
              </w:rPr>
              <w:lastRenderedPageBreak/>
              <w:t>产品和服务的设计和开发</w:t>
            </w:r>
          </w:p>
        </w:tc>
        <w:tc>
          <w:tcPr>
            <w:tcW w:w="1276" w:type="dxa"/>
          </w:tcPr>
          <w:p w:rsidR="00975DE5" w:rsidRDefault="00CF4218">
            <w:pPr>
              <w:snapToGrid w:val="0"/>
              <w:spacing w:line="360" w:lineRule="auto"/>
              <w:rPr>
                <w:rFonts w:ascii="楷体" w:eastAsia="楷体" w:hAnsi="楷体" w:cs="宋体"/>
                <w:sz w:val="24"/>
                <w:szCs w:val="24"/>
              </w:rPr>
            </w:pPr>
            <w:r>
              <w:rPr>
                <w:rFonts w:ascii="楷体" w:eastAsia="楷体" w:hAnsi="楷体" w:cs="Arial" w:hint="eastAsia"/>
                <w:bCs/>
                <w:sz w:val="24"/>
                <w:szCs w:val="24"/>
              </w:rPr>
              <w:t>Q8.3</w:t>
            </w:r>
          </w:p>
        </w:tc>
        <w:tc>
          <w:tcPr>
            <w:tcW w:w="10464" w:type="dxa"/>
          </w:tcPr>
          <w:p w:rsidR="00975DE5" w:rsidRDefault="00CF4218">
            <w:pPr>
              <w:spacing w:line="360" w:lineRule="auto"/>
              <w:ind w:firstLineChars="150" w:firstLine="360"/>
              <w:rPr>
                <w:rFonts w:ascii="楷体" w:eastAsia="楷体" w:hAnsi="楷体"/>
                <w:sz w:val="24"/>
                <w:szCs w:val="24"/>
              </w:rPr>
            </w:pPr>
            <w:r>
              <w:rPr>
                <w:rFonts w:ascii="楷体" w:eastAsia="楷体" w:hAnsi="楷体" w:hint="eastAsia"/>
                <w:bCs/>
                <w:sz w:val="24"/>
                <w:szCs w:val="24"/>
              </w:rPr>
              <w:t>根据本组织产品和生产服务特点，因为本公司的产品按照国家有关标准和顾客技术要求进行组装销售，且生产工艺成熟，不存在设计开发过程，因此将ISO9001：2015标准“8.3产品和服务的设计和开发”的要求确认为不适用，该不适用不影响组织确保产品和服务合格以及增强顾客满意的能力或责任。</w:t>
            </w:r>
          </w:p>
        </w:tc>
        <w:tc>
          <w:tcPr>
            <w:tcW w:w="1585" w:type="dxa"/>
          </w:tcPr>
          <w:p w:rsidR="00975DE5" w:rsidRDefault="00975DE5">
            <w:pPr>
              <w:spacing w:line="360" w:lineRule="auto"/>
              <w:rPr>
                <w:rFonts w:ascii="楷体" w:eastAsia="楷体" w:hAnsi="楷体"/>
                <w:sz w:val="24"/>
                <w:szCs w:val="24"/>
              </w:rPr>
            </w:pPr>
          </w:p>
        </w:tc>
      </w:tr>
      <w:tr w:rsidR="00975DE5">
        <w:trPr>
          <w:trHeight w:val="1255"/>
        </w:trPr>
        <w:tc>
          <w:tcPr>
            <w:tcW w:w="1384" w:type="dxa"/>
          </w:tcPr>
          <w:p w:rsidR="00975DE5" w:rsidRDefault="00CF4218">
            <w:pPr>
              <w:spacing w:line="360" w:lineRule="auto"/>
              <w:rPr>
                <w:rFonts w:ascii="楷体" w:eastAsia="楷体" w:hAnsi="楷体"/>
                <w:b/>
                <w:sz w:val="24"/>
                <w:szCs w:val="24"/>
              </w:rPr>
            </w:pPr>
            <w:r>
              <w:rPr>
                <w:rFonts w:ascii="楷体" w:eastAsia="楷体" w:hAnsi="楷体" w:hint="eastAsia"/>
                <w:bCs/>
                <w:sz w:val="24"/>
                <w:szCs w:val="24"/>
              </w:rPr>
              <w:t>生产和服务提供的控制</w:t>
            </w:r>
          </w:p>
        </w:tc>
        <w:tc>
          <w:tcPr>
            <w:tcW w:w="1276" w:type="dxa"/>
          </w:tcPr>
          <w:p w:rsidR="00975DE5" w:rsidRDefault="00CF4218">
            <w:pPr>
              <w:spacing w:line="360" w:lineRule="auto"/>
              <w:rPr>
                <w:rFonts w:ascii="楷体" w:eastAsia="楷体" w:hAnsi="楷体" w:cs="宋体"/>
                <w:bCs/>
                <w:sz w:val="24"/>
                <w:szCs w:val="24"/>
              </w:rPr>
            </w:pPr>
            <w:r>
              <w:rPr>
                <w:rFonts w:ascii="楷体" w:eastAsia="楷体" w:hAnsi="楷体" w:cs="宋体" w:hint="eastAsia"/>
                <w:bCs/>
                <w:sz w:val="24"/>
                <w:szCs w:val="24"/>
              </w:rPr>
              <w:t>Q8.5.1</w:t>
            </w:r>
          </w:p>
        </w:tc>
        <w:tc>
          <w:tcPr>
            <w:tcW w:w="10464" w:type="dxa"/>
          </w:tcPr>
          <w:p w:rsidR="00975DE5" w:rsidRDefault="00CF4218" w:rsidP="00EF2B20">
            <w:pPr>
              <w:spacing w:line="360" w:lineRule="auto"/>
              <w:ind w:firstLineChars="247" w:firstLine="593"/>
              <w:rPr>
                <w:rFonts w:ascii="楷体" w:eastAsia="楷体" w:hAnsi="楷体" w:cs="宋体"/>
                <w:sz w:val="24"/>
                <w:szCs w:val="24"/>
              </w:rPr>
            </w:pPr>
            <w:r>
              <w:rPr>
                <w:rFonts w:ascii="楷体" w:eastAsia="楷体" w:hAnsi="楷体" w:cs="宋体" w:hint="eastAsia"/>
                <w:sz w:val="24"/>
                <w:szCs w:val="24"/>
              </w:rPr>
              <w:t>《生产和服务运作控制程序QH-CX-07》中规定了生产和服务的控制要求，符合企业实际和标准要求，具有可操作性。</w:t>
            </w:r>
          </w:p>
          <w:p w:rsidR="00975DE5" w:rsidRDefault="00CF4218" w:rsidP="00EF2B20">
            <w:pPr>
              <w:spacing w:line="360" w:lineRule="auto"/>
              <w:ind w:firstLineChars="147" w:firstLine="353"/>
              <w:rPr>
                <w:rFonts w:ascii="楷体" w:eastAsia="楷体" w:hAnsi="楷体" w:cs="宋体"/>
                <w:sz w:val="24"/>
                <w:szCs w:val="24"/>
              </w:rPr>
            </w:pPr>
            <w:r>
              <w:rPr>
                <w:rFonts w:ascii="楷体" w:eastAsia="楷体" w:hAnsi="楷体" w:cs="宋体" w:hint="eastAsia"/>
                <w:sz w:val="24"/>
                <w:szCs w:val="24"/>
              </w:rPr>
              <w:t>一、</w:t>
            </w:r>
            <w:r w:rsidR="00EF2B20">
              <w:rPr>
                <w:rFonts w:ascii="楷体" w:eastAsia="楷体" w:hAnsi="楷体" w:cs="宋体" w:hint="eastAsia"/>
                <w:sz w:val="24"/>
                <w:szCs w:val="24"/>
              </w:rPr>
              <w:t>现场</w:t>
            </w:r>
            <w:r>
              <w:rPr>
                <w:rFonts w:ascii="楷体" w:eastAsia="楷体" w:hAnsi="楷体" w:cs="宋体" w:hint="eastAsia"/>
                <w:sz w:val="24"/>
                <w:szCs w:val="24"/>
              </w:rPr>
              <w:t>查看受控条件：</w:t>
            </w:r>
          </w:p>
          <w:p w:rsidR="00975DE5" w:rsidRDefault="00CF4218">
            <w:pPr>
              <w:autoSpaceDE w:val="0"/>
              <w:autoSpaceDN w:val="0"/>
              <w:adjustRightInd w:val="0"/>
              <w:spacing w:line="360" w:lineRule="auto"/>
              <w:ind w:firstLineChars="250" w:firstLine="600"/>
              <w:rPr>
                <w:rFonts w:ascii="楷体" w:eastAsia="楷体" w:hAnsi="楷体" w:cs="宋体"/>
                <w:sz w:val="24"/>
                <w:szCs w:val="24"/>
              </w:rPr>
            </w:pPr>
            <w:r>
              <w:rPr>
                <w:rFonts w:ascii="楷体" w:eastAsia="楷体" w:hAnsi="楷体" w:cs="宋体" w:hint="eastAsia"/>
                <w:sz w:val="24"/>
                <w:szCs w:val="24"/>
              </w:rPr>
              <w:t>1) 组织一般通过顾客订单要求、国标/</w:t>
            </w:r>
            <w:proofErr w:type="gramStart"/>
            <w:r>
              <w:rPr>
                <w:rFonts w:ascii="楷体" w:eastAsia="楷体" w:hAnsi="楷体" w:cs="宋体" w:hint="eastAsia"/>
                <w:sz w:val="24"/>
                <w:szCs w:val="24"/>
              </w:rPr>
              <w:t>行标等</w:t>
            </w:r>
            <w:proofErr w:type="gramEnd"/>
            <w:r>
              <w:rPr>
                <w:rFonts w:ascii="楷体" w:eastAsia="楷体" w:hAnsi="楷体" w:cs="宋体" w:hint="eastAsia"/>
                <w:sz w:val="24"/>
                <w:szCs w:val="24"/>
              </w:rPr>
              <w:t>获得产品信息，车间主要通过下发的购销合同获得产品信息。提供了顾客的购销合同要求，内容包括：规格型号、数量、配件、价格、交货期，齐全完整。</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 xml:space="preserve"> </w:t>
            </w:r>
            <w:r w:rsidR="00EF2B20">
              <w:rPr>
                <w:rFonts w:ascii="楷体" w:eastAsia="楷体" w:hAnsi="楷体" w:cs="宋体" w:hint="eastAsia"/>
                <w:sz w:val="24"/>
                <w:szCs w:val="24"/>
              </w:rPr>
              <w:t>现场</w:t>
            </w:r>
            <w:r>
              <w:rPr>
                <w:rFonts w:ascii="楷体" w:eastAsia="楷体" w:hAnsi="楷体" w:cs="宋体" w:hint="eastAsia"/>
                <w:sz w:val="24"/>
                <w:szCs w:val="24"/>
              </w:rPr>
              <w:t>有：作业指导书、工艺流程、设备管理制度、检验规范，操作性较强，可以满足指导操作的要求。</w:t>
            </w:r>
          </w:p>
          <w:p w:rsidR="00975DE5" w:rsidRDefault="00CF4218">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2）提供和配置了钢卷尺、卡尺</w:t>
            </w:r>
            <w:r w:rsidR="00AC594E">
              <w:rPr>
                <w:rFonts w:ascii="楷体" w:eastAsia="楷体" w:hAnsi="楷体" w:cs="宋体" w:hint="eastAsia"/>
                <w:sz w:val="24"/>
                <w:szCs w:val="24"/>
              </w:rPr>
              <w:t>、钢直尺、木材水分仪</w:t>
            </w:r>
            <w:r>
              <w:rPr>
                <w:rFonts w:ascii="楷体" w:eastAsia="楷体" w:hAnsi="楷体" w:cs="宋体" w:hint="eastAsia"/>
                <w:sz w:val="24"/>
                <w:szCs w:val="24"/>
              </w:rPr>
              <w:t>等，监视和测量设备配置适宜，维护保养良好，能够满足质量特性测量需要。</w:t>
            </w:r>
          </w:p>
          <w:p w:rsidR="00975DE5" w:rsidRDefault="00CF4218">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lastRenderedPageBreak/>
              <w:t>3）检验活动有原材料检验、过程检验、成品的外观、规格尺寸检验，能够验证过程和产品是否符合接收准则。</w:t>
            </w:r>
          </w:p>
          <w:p w:rsidR="00975DE5" w:rsidRDefault="00CF4218">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4）提供和配备了冲床、弯管机、剪板机、弧焊机、折弯机、台钻、抛丸机等，设备运转正常，维护保养良好，配置适宜于生产工艺过程，专业化较强。设备能按照生产流程摆放，摆放基本合理，车间通风良好，光线充足，车间内地面比较干净、整洁，有安全通道和灭火器，基础设施和环境能够满足生产需求。</w:t>
            </w:r>
          </w:p>
          <w:p w:rsidR="00975DE5" w:rsidRDefault="00CF4218">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5）生产操作人员和技术人员、管理人员以及质检员都经过了培训，能力满足要求，无特种作业人员。</w:t>
            </w:r>
          </w:p>
          <w:p w:rsidR="00975DE5" w:rsidRDefault="00CF4218" w:rsidP="00EF2B20">
            <w:pPr>
              <w:spacing w:line="360" w:lineRule="auto"/>
              <w:ind w:firstLineChars="147" w:firstLine="353"/>
              <w:rPr>
                <w:rFonts w:ascii="楷体" w:eastAsia="楷体" w:hAnsi="楷体" w:cs="宋体"/>
                <w:sz w:val="24"/>
                <w:szCs w:val="24"/>
              </w:rPr>
            </w:pPr>
            <w:r>
              <w:rPr>
                <w:rFonts w:ascii="楷体" w:eastAsia="楷体" w:hAnsi="楷体" w:cs="宋体" w:hint="eastAsia"/>
                <w:sz w:val="24"/>
                <w:szCs w:val="24"/>
              </w:rPr>
              <w:t>6）公司确定焊接过程为需确认的过程，对焊接过程进行了确认，提供《特殊过程确认记录》，对设备、人员、工艺、环境分别进行了确认，确认结论合格，确认人吕柳岸等，确认日期20</w:t>
            </w:r>
            <w:r w:rsidR="0067747F">
              <w:rPr>
                <w:rFonts w:ascii="楷体" w:eastAsia="楷体" w:hAnsi="楷体" w:cs="宋体" w:hint="eastAsia"/>
                <w:sz w:val="24"/>
                <w:szCs w:val="24"/>
              </w:rPr>
              <w:t>21</w:t>
            </w:r>
            <w:r>
              <w:rPr>
                <w:rFonts w:ascii="楷体" w:eastAsia="楷体" w:hAnsi="楷体" w:cs="宋体" w:hint="eastAsia"/>
                <w:sz w:val="24"/>
                <w:szCs w:val="24"/>
              </w:rPr>
              <w:t>.1.</w:t>
            </w:r>
            <w:r w:rsidR="0067747F">
              <w:rPr>
                <w:rFonts w:ascii="楷体" w:eastAsia="楷体" w:hAnsi="楷体" w:cs="宋体" w:hint="eastAsia"/>
                <w:sz w:val="24"/>
                <w:szCs w:val="24"/>
              </w:rPr>
              <w:t>20</w:t>
            </w:r>
            <w:r>
              <w:rPr>
                <w:rFonts w:ascii="楷体" w:eastAsia="楷体" w:hAnsi="楷体" w:cs="宋体" w:hint="eastAsia"/>
                <w:sz w:val="24"/>
                <w:szCs w:val="24"/>
              </w:rPr>
              <w:t>日。</w:t>
            </w:r>
          </w:p>
          <w:p w:rsidR="00975DE5" w:rsidRDefault="00CF4218" w:rsidP="00EF2B20">
            <w:pPr>
              <w:spacing w:line="360" w:lineRule="auto"/>
              <w:ind w:firstLineChars="147" w:firstLine="353"/>
              <w:rPr>
                <w:rFonts w:ascii="楷体" w:eastAsia="楷体" w:hAnsi="楷体" w:cs="宋体"/>
                <w:sz w:val="24"/>
                <w:szCs w:val="24"/>
              </w:rPr>
            </w:pPr>
            <w:r>
              <w:rPr>
                <w:rFonts w:ascii="楷体" w:eastAsia="楷体" w:hAnsi="楷体" w:cs="宋体" w:hint="eastAsia"/>
                <w:sz w:val="24"/>
                <w:szCs w:val="24"/>
              </w:rPr>
              <w:t>7）通过岗前培训和日常技能提升培训教育，提高了操作工的专业技能，加强日常班前会的沟通，可以防止人为错误。</w:t>
            </w:r>
          </w:p>
          <w:p w:rsidR="00975DE5" w:rsidRDefault="00CF4218" w:rsidP="00EF2B20">
            <w:pPr>
              <w:spacing w:line="360" w:lineRule="auto"/>
              <w:ind w:firstLineChars="147" w:firstLine="353"/>
              <w:rPr>
                <w:rFonts w:ascii="楷体" w:eastAsia="楷体" w:hAnsi="楷体" w:cs="宋体"/>
                <w:sz w:val="24"/>
                <w:szCs w:val="24"/>
              </w:rPr>
            </w:pPr>
            <w:r>
              <w:rPr>
                <w:rFonts w:ascii="楷体" w:eastAsia="楷体" w:hAnsi="楷体" w:cs="宋体" w:hint="eastAsia"/>
                <w:sz w:val="24"/>
                <w:szCs w:val="24"/>
              </w:rPr>
              <w:t>8)所有的产品(从原材料至成品)都必须经检验合格后方可转序、入库和交付。质检部负责产品的检验和放行，产品经过检验合格后方可放行和交付，业务部负责产品交付和交付后活动的实施，并负责联系售后服务。发货前由业务部开具发货单，成品库管</w:t>
            </w:r>
            <w:proofErr w:type="gramStart"/>
            <w:r>
              <w:rPr>
                <w:rFonts w:ascii="楷体" w:eastAsia="楷体" w:hAnsi="楷体" w:cs="宋体" w:hint="eastAsia"/>
                <w:sz w:val="24"/>
                <w:szCs w:val="24"/>
              </w:rPr>
              <w:t>员依据发</w:t>
            </w:r>
            <w:proofErr w:type="gramEnd"/>
            <w:r>
              <w:rPr>
                <w:rFonts w:ascii="楷体" w:eastAsia="楷体" w:hAnsi="楷体" w:cs="宋体" w:hint="eastAsia"/>
                <w:sz w:val="24"/>
                <w:szCs w:val="24"/>
              </w:rPr>
              <w:t>货单发货，随货同行有产品合格证，公司负责联系货运交付到指定地点，经查出库、交付手续齐全。</w:t>
            </w:r>
          </w:p>
          <w:p w:rsidR="00975DE5" w:rsidRDefault="00975DE5" w:rsidP="00EF2B20">
            <w:pPr>
              <w:spacing w:line="360" w:lineRule="auto"/>
              <w:ind w:firstLineChars="147" w:firstLine="353"/>
              <w:rPr>
                <w:rFonts w:ascii="楷体" w:eastAsia="楷体" w:hAnsi="楷体" w:cs="宋体"/>
                <w:sz w:val="24"/>
                <w:szCs w:val="24"/>
              </w:rPr>
            </w:pPr>
          </w:p>
          <w:p w:rsidR="00975DE5" w:rsidRDefault="00EF2B20" w:rsidP="00EF2B20">
            <w:pPr>
              <w:spacing w:line="360" w:lineRule="auto"/>
              <w:ind w:firstLineChars="147" w:firstLine="353"/>
              <w:rPr>
                <w:rFonts w:ascii="楷体" w:eastAsia="楷体" w:hAnsi="楷体" w:cs="宋体"/>
                <w:sz w:val="24"/>
                <w:szCs w:val="24"/>
              </w:rPr>
            </w:pPr>
            <w:r>
              <w:rPr>
                <w:rFonts w:ascii="楷体" w:eastAsia="楷体" w:hAnsi="楷体" w:cs="宋体" w:hint="eastAsia"/>
                <w:sz w:val="24"/>
                <w:szCs w:val="24"/>
              </w:rPr>
              <w:lastRenderedPageBreak/>
              <w:t>现场</w:t>
            </w:r>
            <w:r w:rsidR="00CF4218">
              <w:rPr>
                <w:rFonts w:ascii="楷体" w:eastAsia="楷体" w:hAnsi="楷体" w:cs="宋体" w:hint="eastAsia"/>
                <w:sz w:val="24"/>
                <w:szCs w:val="24"/>
              </w:rPr>
              <w:t>巡查：</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sz w:val="24"/>
                <w:szCs w:val="24"/>
              </w:rPr>
              <w:t>型材下料工序，设备切割机</w:t>
            </w:r>
            <w:r>
              <w:rPr>
                <w:rFonts w:ascii="楷体" w:eastAsia="楷体" w:hAnsi="楷体" w:cs="宋体" w:hint="eastAsia"/>
                <w:sz w:val="24"/>
                <w:szCs w:val="24"/>
              </w:rPr>
              <w:t>，</w:t>
            </w:r>
            <w:proofErr w:type="gramStart"/>
            <w:r>
              <w:rPr>
                <w:rFonts w:ascii="楷体" w:eastAsia="楷体" w:hAnsi="楷体" w:cs="宋体" w:hint="eastAsia"/>
                <w:sz w:val="24"/>
                <w:szCs w:val="24"/>
              </w:rPr>
              <w:t>丁育峰</w:t>
            </w:r>
            <w:proofErr w:type="gramEnd"/>
            <w:r>
              <w:rPr>
                <w:rFonts w:ascii="楷体" w:eastAsia="楷体" w:hAnsi="楷体" w:cs="宋体"/>
                <w:sz w:val="24"/>
                <w:szCs w:val="24"/>
              </w:rPr>
              <w:t>正在为</w:t>
            </w:r>
            <w:r w:rsidR="00274CA3">
              <w:rPr>
                <w:rFonts w:ascii="楷体" w:eastAsia="楷体" w:hAnsi="楷体" w:cs="宋体"/>
                <w:sz w:val="24"/>
                <w:szCs w:val="24"/>
              </w:rPr>
              <w:t>课桌</w:t>
            </w:r>
            <w:r>
              <w:rPr>
                <w:rFonts w:ascii="楷体" w:eastAsia="楷体" w:hAnsi="楷体" w:cs="宋体"/>
                <w:sz w:val="24"/>
                <w:szCs w:val="24"/>
              </w:rPr>
              <w:t>下料，</w:t>
            </w:r>
            <w:r w:rsidR="00274CA3">
              <w:rPr>
                <w:rFonts w:ascii="楷体" w:eastAsia="楷体" w:hAnsi="楷体" w:cs="宋体" w:hint="eastAsia"/>
                <w:sz w:val="24"/>
                <w:szCs w:val="24"/>
              </w:rPr>
              <w:t>有</w:t>
            </w:r>
            <w:r w:rsidR="00274CA3">
              <w:rPr>
                <w:rFonts w:ascii="楷体" w:eastAsia="楷体" w:hAnsi="楷体" w:cs="宋体"/>
                <w:sz w:val="24"/>
                <w:szCs w:val="24"/>
              </w:rPr>
              <w:t>图纸</w:t>
            </w:r>
            <w:r>
              <w:rPr>
                <w:rFonts w:ascii="楷体" w:eastAsia="楷体" w:hAnsi="楷体" w:cs="宋体" w:hint="eastAsia"/>
                <w:sz w:val="24"/>
                <w:szCs w:val="24"/>
              </w:rPr>
              <w:t>，</w:t>
            </w:r>
            <w:r w:rsidR="00274CA3">
              <w:rPr>
                <w:rFonts w:ascii="楷体" w:eastAsia="楷体" w:hAnsi="楷体" w:cs="宋体" w:hint="eastAsia"/>
                <w:sz w:val="24"/>
                <w:szCs w:val="24"/>
              </w:rPr>
              <w:t>要求</w:t>
            </w:r>
            <w:r>
              <w:rPr>
                <w:rFonts w:ascii="楷体" w:eastAsia="楷体" w:hAnsi="楷体" w:cs="宋体" w:hint="eastAsia"/>
                <w:sz w:val="24"/>
                <w:szCs w:val="24"/>
              </w:rPr>
              <w:t>偏差小于2mm，实测符合</w:t>
            </w:r>
            <w:r>
              <w:rPr>
                <w:rFonts w:ascii="楷体" w:eastAsia="楷体" w:hAnsi="楷体" w:cs="宋体"/>
                <w:sz w:val="24"/>
                <w:szCs w:val="24"/>
              </w:rPr>
              <w:t>。</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sz w:val="24"/>
                <w:szCs w:val="24"/>
              </w:rPr>
              <w:t>冲压工序，设备</w:t>
            </w:r>
            <w:r>
              <w:rPr>
                <w:rFonts w:ascii="楷体" w:eastAsia="楷体" w:hAnsi="楷体" w:cs="宋体" w:hint="eastAsia"/>
                <w:sz w:val="24"/>
                <w:szCs w:val="24"/>
              </w:rPr>
              <w:t>冲床</w:t>
            </w:r>
            <w:r>
              <w:rPr>
                <w:rFonts w:ascii="楷体" w:eastAsia="楷体" w:hAnsi="楷体" w:cs="宋体"/>
                <w:sz w:val="24"/>
                <w:szCs w:val="24"/>
              </w:rPr>
              <w:t>，</w:t>
            </w:r>
            <w:r w:rsidR="00274CA3">
              <w:rPr>
                <w:rFonts w:ascii="楷体" w:eastAsia="楷体" w:hAnsi="楷体" w:cs="宋体" w:hint="eastAsia"/>
                <w:sz w:val="24"/>
                <w:szCs w:val="24"/>
              </w:rPr>
              <w:t>王新刚</w:t>
            </w:r>
            <w:r>
              <w:rPr>
                <w:rFonts w:ascii="楷体" w:eastAsia="楷体" w:hAnsi="楷体" w:cs="宋体"/>
                <w:sz w:val="24"/>
                <w:szCs w:val="24"/>
              </w:rPr>
              <w:t>正在为</w:t>
            </w:r>
            <w:r w:rsidR="00274CA3">
              <w:rPr>
                <w:rFonts w:ascii="楷体" w:eastAsia="楷体" w:hAnsi="楷体" w:cs="宋体" w:hint="eastAsia"/>
                <w:sz w:val="24"/>
                <w:szCs w:val="24"/>
              </w:rPr>
              <w:t>课桌</w:t>
            </w:r>
            <w:r>
              <w:rPr>
                <w:rFonts w:ascii="楷体" w:eastAsia="楷体" w:hAnsi="楷体" w:cs="宋体"/>
                <w:sz w:val="24"/>
                <w:szCs w:val="24"/>
              </w:rPr>
              <w:t>冲孔</w:t>
            </w:r>
            <w:r>
              <w:rPr>
                <w:rFonts w:ascii="楷体" w:eastAsia="楷体" w:hAnsi="楷体" w:cs="宋体" w:hint="eastAsia"/>
                <w:sz w:val="24"/>
                <w:szCs w:val="24"/>
              </w:rPr>
              <w:t>，</w:t>
            </w:r>
            <w:r>
              <w:rPr>
                <w:rFonts w:ascii="楷体" w:eastAsia="楷体" w:hAnsi="楷体" w:cs="宋体"/>
                <w:sz w:val="24"/>
                <w:szCs w:val="24"/>
              </w:rPr>
              <w:t>专用模具</w:t>
            </w:r>
            <w:r>
              <w:rPr>
                <w:rFonts w:ascii="楷体" w:eastAsia="楷体" w:hAnsi="楷体" w:cs="宋体" w:hint="eastAsia"/>
                <w:sz w:val="24"/>
                <w:szCs w:val="24"/>
              </w:rPr>
              <w:t>，</w:t>
            </w:r>
            <w:r w:rsidR="00EF2B20">
              <w:rPr>
                <w:rFonts w:ascii="楷体" w:eastAsia="楷体" w:hAnsi="楷体" w:cs="宋体" w:hint="eastAsia"/>
                <w:sz w:val="24"/>
                <w:szCs w:val="24"/>
              </w:rPr>
              <w:t>现场</w:t>
            </w:r>
            <w:r>
              <w:rPr>
                <w:rFonts w:ascii="楷体" w:eastAsia="楷体" w:hAnsi="楷体" w:cs="宋体" w:hint="eastAsia"/>
                <w:sz w:val="24"/>
                <w:szCs w:val="24"/>
              </w:rPr>
              <w:t>有冲床工序作业指导书、冲床操作规程和图纸，要求</w:t>
            </w:r>
            <w:r>
              <w:rPr>
                <w:rFonts w:ascii="楷体" w:eastAsia="楷体" w:hAnsi="楷体" w:cs="宋体"/>
                <w:sz w:val="24"/>
                <w:szCs w:val="24"/>
              </w:rPr>
              <w:t>偏差小于 0.1mm，</w:t>
            </w:r>
            <w:r>
              <w:rPr>
                <w:rFonts w:ascii="楷体" w:eastAsia="楷体" w:hAnsi="楷体" w:cs="宋体" w:hint="eastAsia"/>
                <w:sz w:val="24"/>
                <w:szCs w:val="24"/>
              </w:rPr>
              <w:t>冲孔后经自检合格</w:t>
            </w:r>
            <w:r>
              <w:rPr>
                <w:rFonts w:ascii="楷体" w:eastAsia="楷体" w:hAnsi="楷体" w:cs="宋体"/>
                <w:sz w:val="24"/>
                <w:szCs w:val="24"/>
              </w:rPr>
              <w:t>。</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折弯</w:t>
            </w:r>
            <w:r>
              <w:rPr>
                <w:rFonts w:ascii="楷体" w:eastAsia="楷体" w:hAnsi="楷体" w:cs="宋体"/>
                <w:sz w:val="24"/>
                <w:szCs w:val="24"/>
              </w:rPr>
              <w:t>工序，设备折弯机</w:t>
            </w:r>
            <w:r>
              <w:rPr>
                <w:rFonts w:ascii="楷体" w:eastAsia="楷体" w:hAnsi="楷体" w:cs="宋体" w:hint="eastAsia"/>
                <w:sz w:val="24"/>
                <w:szCs w:val="24"/>
              </w:rPr>
              <w:t>，</w:t>
            </w:r>
            <w:r w:rsidR="00274CA3">
              <w:rPr>
                <w:rFonts w:ascii="楷体" w:eastAsia="楷体" w:hAnsi="楷体" w:cs="宋体" w:hint="eastAsia"/>
                <w:sz w:val="24"/>
                <w:szCs w:val="24"/>
              </w:rPr>
              <w:t>李富坡</w:t>
            </w:r>
            <w:r>
              <w:rPr>
                <w:rFonts w:ascii="楷体" w:eastAsia="楷体" w:hAnsi="楷体" w:cs="宋体"/>
                <w:sz w:val="24"/>
                <w:szCs w:val="24"/>
              </w:rPr>
              <w:t>正在加工</w:t>
            </w:r>
            <w:r w:rsidR="00274CA3">
              <w:rPr>
                <w:rFonts w:ascii="楷体" w:eastAsia="楷体" w:hAnsi="楷体" w:cs="宋体"/>
                <w:sz w:val="24"/>
                <w:szCs w:val="24"/>
              </w:rPr>
              <w:t>文件柜侧板</w:t>
            </w:r>
            <w:r>
              <w:rPr>
                <w:rFonts w:ascii="楷体" w:eastAsia="楷体" w:hAnsi="楷体" w:cs="宋体" w:hint="eastAsia"/>
                <w:sz w:val="24"/>
                <w:szCs w:val="24"/>
              </w:rPr>
              <w:t>，</w:t>
            </w:r>
            <w:r>
              <w:rPr>
                <w:rFonts w:ascii="楷体" w:eastAsia="楷体" w:hAnsi="楷体" w:cs="宋体"/>
                <w:sz w:val="24"/>
                <w:szCs w:val="24"/>
              </w:rPr>
              <w:t>专用模具，</w:t>
            </w:r>
            <w:r w:rsidR="00EF2B20">
              <w:rPr>
                <w:rFonts w:ascii="楷体" w:eastAsia="楷体" w:hAnsi="楷体" w:cs="宋体" w:hint="eastAsia"/>
                <w:sz w:val="24"/>
                <w:szCs w:val="24"/>
              </w:rPr>
              <w:t>现场</w:t>
            </w:r>
            <w:r>
              <w:rPr>
                <w:rFonts w:ascii="楷体" w:eastAsia="楷体" w:hAnsi="楷体" w:cs="宋体" w:hint="eastAsia"/>
                <w:sz w:val="24"/>
                <w:szCs w:val="24"/>
              </w:rPr>
              <w:t>有折弯作业指导书、折弯机操作规程和图纸，要求不得产生折弯加工的痕印，折弯后经自检合格</w:t>
            </w:r>
            <w:r>
              <w:rPr>
                <w:rFonts w:ascii="楷体" w:eastAsia="楷体" w:hAnsi="楷体" w:cs="宋体"/>
                <w:sz w:val="24"/>
                <w:szCs w:val="24"/>
              </w:rPr>
              <w:t>。</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抽查关键工序-焊接，正在焊接组装课桌，</w:t>
            </w:r>
            <w:r w:rsidR="00274CA3">
              <w:rPr>
                <w:rFonts w:ascii="楷体" w:eastAsia="楷体" w:hAnsi="楷体" w:cs="宋体" w:hint="eastAsia"/>
                <w:sz w:val="24"/>
                <w:szCs w:val="24"/>
              </w:rPr>
              <w:t>操作工</w:t>
            </w:r>
            <w:r w:rsidR="00274CA3">
              <w:rPr>
                <w:rFonts w:ascii="楷体" w:eastAsia="楷体" w:hAnsi="楷体" w:cs="宋体" w:hint="eastAsia"/>
                <w:sz w:val="24"/>
                <w:szCs w:val="24"/>
              </w:rPr>
              <w:t>曾凡建</w:t>
            </w:r>
            <w:r>
              <w:rPr>
                <w:rFonts w:ascii="楷体" w:eastAsia="楷体" w:hAnsi="楷体" w:cs="宋体" w:hint="eastAsia"/>
                <w:sz w:val="24"/>
                <w:szCs w:val="24"/>
              </w:rPr>
              <w:t>有焊接特种作业操作证，</w:t>
            </w:r>
            <w:r w:rsidR="00274CA3">
              <w:rPr>
                <w:rFonts w:ascii="楷体" w:eastAsia="楷体" w:hAnsi="楷体" w:cs="宋体" w:hint="eastAsia"/>
                <w:sz w:val="24"/>
                <w:szCs w:val="24"/>
              </w:rPr>
              <w:t>使用的</w:t>
            </w:r>
            <w:r>
              <w:rPr>
                <w:rFonts w:ascii="楷体" w:eastAsia="楷体" w:hAnsi="楷体" w:cs="宋体" w:hint="eastAsia"/>
                <w:sz w:val="24"/>
                <w:szCs w:val="24"/>
              </w:rPr>
              <w:t>设备：弧焊机，</w:t>
            </w:r>
            <w:r w:rsidR="00EF2B20">
              <w:rPr>
                <w:rFonts w:ascii="楷体" w:eastAsia="楷体" w:hAnsi="楷体" w:cs="宋体" w:hint="eastAsia"/>
                <w:sz w:val="24"/>
                <w:szCs w:val="24"/>
              </w:rPr>
              <w:t>现场</w:t>
            </w:r>
            <w:r>
              <w:rPr>
                <w:rFonts w:ascii="楷体" w:eastAsia="楷体" w:hAnsi="楷体" w:cs="宋体" w:hint="eastAsia"/>
                <w:sz w:val="24"/>
                <w:szCs w:val="24"/>
              </w:rPr>
              <w:t>有《焊接作业指导书》有焊接工艺要求等。焊接电流85A，延时0.9秒，焊接后自检焊接质量，焊缝饱满无虚焊，无错位，清理焊渣，观察实际操作，符合操作规程，焊接后检查着地平稳度符合要求。</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组装工序，操作工</w:t>
            </w:r>
            <w:r w:rsidR="00274CA3">
              <w:rPr>
                <w:rFonts w:ascii="楷体" w:eastAsia="楷体" w:hAnsi="楷体" w:cs="宋体" w:hint="eastAsia"/>
                <w:sz w:val="24"/>
                <w:szCs w:val="24"/>
              </w:rPr>
              <w:t>杨俊生</w:t>
            </w:r>
            <w:r>
              <w:rPr>
                <w:rFonts w:ascii="楷体" w:eastAsia="楷体" w:hAnsi="楷体" w:cs="宋体" w:hint="eastAsia"/>
                <w:sz w:val="24"/>
                <w:szCs w:val="24"/>
              </w:rPr>
              <w:t>等正在组装文件柜，质量要求：门四周的间隙不得大于</w:t>
            </w:r>
            <w:r>
              <w:rPr>
                <w:rFonts w:ascii="楷体" w:eastAsia="楷体" w:hAnsi="楷体" w:cs="宋体"/>
                <w:sz w:val="24"/>
                <w:szCs w:val="24"/>
              </w:rPr>
              <w:t>1.5mm</w:t>
            </w:r>
            <w:r>
              <w:rPr>
                <w:rFonts w:ascii="楷体" w:eastAsia="楷体" w:hAnsi="楷体" w:cs="宋体" w:hint="eastAsia"/>
                <w:sz w:val="24"/>
                <w:szCs w:val="24"/>
              </w:rPr>
              <w:t>，但必须四边门</w:t>
            </w:r>
            <w:proofErr w:type="gramStart"/>
            <w:r>
              <w:rPr>
                <w:rFonts w:ascii="楷体" w:eastAsia="楷体" w:hAnsi="楷体" w:cs="宋体" w:hint="eastAsia"/>
                <w:sz w:val="24"/>
                <w:szCs w:val="24"/>
              </w:rPr>
              <w:t>隙</w:t>
            </w:r>
            <w:proofErr w:type="gramEnd"/>
            <w:r>
              <w:rPr>
                <w:rFonts w:ascii="楷体" w:eastAsia="楷体" w:hAnsi="楷体" w:cs="宋体" w:hint="eastAsia"/>
                <w:sz w:val="24"/>
                <w:szCs w:val="24"/>
              </w:rPr>
              <w:t>均匀，门开启时应轻松，无阻碍现象，查有组装作业指导书，</w:t>
            </w:r>
            <w:r w:rsidR="00EF2B20">
              <w:rPr>
                <w:rFonts w:ascii="楷体" w:eastAsia="楷体" w:hAnsi="楷体" w:cs="宋体" w:hint="eastAsia"/>
                <w:sz w:val="24"/>
                <w:szCs w:val="24"/>
              </w:rPr>
              <w:t>现场</w:t>
            </w:r>
            <w:r>
              <w:rPr>
                <w:rFonts w:ascii="楷体" w:eastAsia="楷体" w:hAnsi="楷体" w:cs="宋体" w:hint="eastAsia"/>
                <w:sz w:val="24"/>
                <w:szCs w:val="24"/>
              </w:rPr>
              <w:t>观察操作符合。</w:t>
            </w:r>
          </w:p>
          <w:p w:rsidR="00975DE5" w:rsidRDefault="00CF4218">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通过</w:t>
            </w:r>
            <w:r w:rsidR="00EF2B20">
              <w:rPr>
                <w:rFonts w:ascii="楷体" w:eastAsia="楷体" w:hAnsi="楷体" w:cs="宋体" w:hint="eastAsia"/>
                <w:sz w:val="24"/>
                <w:szCs w:val="24"/>
              </w:rPr>
              <w:t>现场</w:t>
            </w:r>
            <w:r>
              <w:rPr>
                <w:rFonts w:ascii="楷体" w:eastAsia="楷体" w:hAnsi="楷体" w:cs="宋体" w:hint="eastAsia"/>
                <w:sz w:val="24"/>
                <w:szCs w:val="24"/>
              </w:rPr>
              <w:t>观察以上工序均操作符合操作文件要求；</w:t>
            </w:r>
          </w:p>
          <w:p w:rsidR="00975DE5" w:rsidRDefault="00CF4218">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组织生产过程的控制符合标准规定的要求。</w:t>
            </w:r>
          </w:p>
        </w:tc>
        <w:tc>
          <w:tcPr>
            <w:tcW w:w="1585" w:type="dxa"/>
          </w:tcPr>
          <w:p w:rsidR="00975DE5" w:rsidRDefault="00975DE5">
            <w:pPr>
              <w:spacing w:line="360" w:lineRule="auto"/>
              <w:rPr>
                <w:rFonts w:ascii="楷体" w:eastAsia="楷体" w:hAnsi="楷体"/>
                <w:sz w:val="24"/>
                <w:szCs w:val="24"/>
              </w:rPr>
            </w:pPr>
          </w:p>
          <w:p w:rsidR="00975DE5" w:rsidRDefault="00975DE5">
            <w:pPr>
              <w:spacing w:line="360" w:lineRule="auto"/>
              <w:rPr>
                <w:rFonts w:ascii="楷体" w:eastAsia="楷体" w:hAnsi="楷体"/>
                <w:sz w:val="24"/>
                <w:szCs w:val="24"/>
              </w:rPr>
            </w:pPr>
          </w:p>
          <w:p w:rsidR="00975DE5" w:rsidRDefault="00975DE5">
            <w:pPr>
              <w:spacing w:line="360" w:lineRule="auto"/>
              <w:rPr>
                <w:rFonts w:ascii="楷体" w:eastAsia="楷体" w:hAnsi="楷体"/>
                <w:sz w:val="24"/>
                <w:szCs w:val="24"/>
              </w:rPr>
            </w:pPr>
          </w:p>
          <w:p w:rsidR="00975DE5" w:rsidRDefault="00975DE5">
            <w:pPr>
              <w:spacing w:line="360" w:lineRule="auto"/>
              <w:rPr>
                <w:rFonts w:ascii="楷体" w:eastAsia="楷体" w:hAnsi="楷体"/>
                <w:sz w:val="24"/>
                <w:szCs w:val="24"/>
              </w:rPr>
            </w:pPr>
          </w:p>
        </w:tc>
      </w:tr>
      <w:tr w:rsidR="00975DE5">
        <w:trPr>
          <w:trHeight w:val="1255"/>
        </w:trPr>
        <w:tc>
          <w:tcPr>
            <w:tcW w:w="1384" w:type="dxa"/>
            <w:vAlign w:val="center"/>
          </w:tcPr>
          <w:p w:rsidR="00975DE5" w:rsidRDefault="00CF4218">
            <w:pPr>
              <w:spacing w:line="360" w:lineRule="auto"/>
              <w:jc w:val="center"/>
              <w:rPr>
                <w:rFonts w:ascii="楷体" w:eastAsia="楷体" w:hAnsi="楷体"/>
                <w:sz w:val="24"/>
                <w:szCs w:val="24"/>
              </w:rPr>
            </w:pPr>
            <w:r>
              <w:rPr>
                <w:rFonts w:ascii="楷体" w:eastAsia="楷体" w:hAnsi="楷体" w:hint="eastAsia"/>
                <w:sz w:val="24"/>
                <w:szCs w:val="24"/>
              </w:rPr>
              <w:lastRenderedPageBreak/>
              <w:t>标识和</w:t>
            </w:r>
            <w:proofErr w:type="gramStart"/>
            <w:r>
              <w:rPr>
                <w:rFonts w:ascii="楷体" w:eastAsia="楷体" w:hAnsi="楷体" w:hint="eastAsia"/>
                <w:sz w:val="24"/>
                <w:szCs w:val="24"/>
              </w:rPr>
              <w:t>可</w:t>
            </w:r>
            <w:proofErr w:type="gramEnd"/>
            <w:r>
              <w:rPr>
                <w:rFonts w:ascii="楷体" w:eastAsia="楷体" w:hAnsi="楷体" w:hint="eastAsia"/>
                <w:sz w:val="24"/>
                <w:szCs w:val="24"/>
              </w:rPr>
              <w:t>追溯/产品防护</w:t>
            </w:r>
          </w:p>
        </w:tc>
        <w:tc>
          <w:tcPr>
            <w:tcW w:w="1276" w:type="dxa"/>
            <w:vAlign w:val="center"/>
          </w:tcPr>
          <w:p w:rsidR="00975DE5" w:rsidRDefault="00CF4218">
            <w:pPr>
              <w:spacing w:line="360" w:lineRule="auto"/>
              <w:jc w:val="center"/>
              <w:rPr>
                <w:rFonts w:ascii="楷体" w:eastAsia="楷体" w:hAnsi="楷体"/>
                <w:sz w:val="24"/>
                <w:szCs w:val="24"/>
              </w:rPr>
            </w:pPr>
            <w:r>
              <w:rPr>
                <w:rFonts w:ascii="楷体" w:eastAsia="楷体" w:hAnsi="楷体"/>
                <w:sz w:val="24"/>
                <w:szCs w:val="24"/>
              </w:rPr>
              <w:t>Q8.5.2</w:t>
            </w:r>
          </w:p>
          <w:p w:rsidR="00975DE5" w:rsidRDefault="00CF4218">
            <w:pPr>
              <w:spacing w:line="360" w:lineRule="auto"/>
              <w:jc w:val="center"/>
              <w:rPr>
                <w:rFonts w:ascii="楷体" w:eastAsia="楷体" w:hAnsi="楷体"/>
                <w:sz w:val="24"/>
                <w:szCs w:val="24"/>
              </w:rPr>
            </w:pPr>
            <w:r>
              <w:rPr>
                <w:rFonts w:ascii="楷体" w:eastAsia="楷体" w:hAnsi="楷体"/>
                <w:sz w:val="24"/>
                <w:szCs w:val="24"/>
              </w:rPr>
              <w:t>8.5.4</w:t>
            </w:r>
          </w:p>
        </w:tc>
        <w:tc>
          <w:tcPr>
            <w:tcW w:w="10464" w:type="dxa"/>
            <w:vAlign w:val="center"/>
          </w:tcPr>
          <w:p w:rsidR="00975DE5" w:rsidRDefault="00CF4218">
            <w:pPr>
              <w:spacing w:line="360" w:lineRule="auto"/>
              <w:ind w:firstLineChars="200" w:firstLine="480"/>
              <w:rPr>
                <w:rFonts w:ascii="楷体" w:eastAsia="楷体" w:hAnsi="楷体"/>
                <w:sz w:val="24"/>
                <w:szCs w:val="24"/>
              </w:rPr>
            </w:pPr>
            <w:r>
              <w:rPr>
                <w:rFonts w:ascii="楷体" w:eastAsia="楷体" w:hAnsi="楷体" w:hint="eastAsia"/>
                <w:sz w:val="24"/>
                <w:szCs w:val="24"/>
              </w:rPr>
              <w:t>在仓库及车间</w:t>
            </w:r>
            <w:r w:rsidR="00EF2B20">
              <w:rPr>
                <w:rFonts w:ascii="楷体" w:eastAsia="楷体" w:hAnsi="楷体" w:hint="eastAsia"/>
                <w:sz w:val="24"/>
                <w:szCs w:val="24"/>
              </w:rPr>
              <w:t>现场</w:t>
            </w:r>
            <w:r>
              <w:rPr>
                <w:rFonts w:ascii="楷体" w:eastAsia="楷体" w:hAnsi="楷体" w:hint="eastAsia"/>
                <w:sz w:val="24"/>
                <w:szCs w:val="24"/>
              </w:rPr>
              <w:t>巡查：</w:t>
            </w:r>
          </w:p>
          <w:p w:rsidR="00975DE5" w:rsidRDefault="00CF4218">
            <w:pPr>
              <w:spacing w:line="360" w:lineRule="auto"/>
              <w:ind w:firstLineChars="200" w:firstLine="480"/>
              <w:rPr>
                <w:rFonts w:ascii="楷体" w:eastAsia="楷体" w:hAnsi="楷体"/>
                <w:sz w:val="24"/>
                <w:szCs w:val="24"/>
              </w:rPr>
            </w:pPr>
            <w:r>
              <w:rPr>
                <w:rFonts w:ascii="楷体" w:eastAsia="楷体" w:hAnsi="楷体" w:hint="eastAsia"/>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通过采购单、检验单、销售合同进行追溯。</w:t>
            </w:r>
          </w:p>
          <w:p w:rsidR="00975DE5" w:rsidRDefault="00CF4218">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原材料、半成品、成品依据不同的类型和防护要求进行防护，产品运输时防止跌落损坏等。</w:t>
            </w:r>
          </w:p>
          <w:p w:rsidR="00975DE5" w:rsidRDefault="00CF4218">
            <w:pPr>
              <w:spacing w:line="360" w:lineRule="auto"/>
              <w:ind w:firstLineChars="200" w:firstLine="480"/>
              <w:rPr>
                <w:rFonts w:ascii="楷体" w:eastAsia="楷体" w:hAnsi="楷体"/>
                <w:sz w:val="24"/>
                <w:szCs w:val="24"/>
              </w:rPr>
            </w:pPr>
            <w:r>
              <w:rPr>
                <w:rFonts w:ascii="楷体" w:eastAsia="楷体" w:hAnsi="楷体" w:hint="eastAsia"/>
                <w:sz w:val="24"/>
                <w:szCs w:val="24"/>
              </w:rPr>
              <w:t>生产车间现场加工的半成品、成品分别按区域放置。原材料分类分区放置在指定仓库、产品标识方法得当、未发现不同类型和状态产品发生混淆现象。标识和</w:t>
            </w:r>
            <w:proofErr w:type="gramStart"/>
            <w:r>
              <w:rPr>
                <w:rFonts w:ascii="楷体" w:eastAsia="楷体" w:hAnsi="楷体" w:hint="eastAsia"/>
                <w:sz w:val="24"/>
                <w:szCs w:val="24"/>
              </w:rPr>
              <w:t>可</w:t>
            </w:r>
            <w:proofErr w:type="gramEnd"/>
            <w:r>
              <w:rPr>
                <w:rFonts w:ascii="楷体" w:eastAsia="楷体" w:hAnsi="楷体" w:hint="eastAsia"/>
                <w:sz w:val="24"/>
                <w:szCs w:val="24"/>
              </w:rPr>
              <w:t>追溯性基本符合标准要求。</w:t>
            </w:r>
          </w:p>
          <w:p w:rsidR="00975DE5" w:rsidRDefault="00CF4218">
            <w:pPr>
              <w:spacing w:line="360" w:lineRule="auto"/>
              <w:ind w:firstLineChars="200" w:firstLine="480"/>
              <w:rPr>
                <w:rFonts w:ascii="楷体" w:eastAsia="楷体" w:hAnsi="楷体"/>
                <w:sz w:val="24"/>
                <w:szCs w:val="24"/>
              </w:rPr>
            </w:pPr>
            <w:r>
              <w:rPr>
                <w:rFonts w:ascii="楷体" w:eastAsia="楷体" w:hAnsi="楷体" w:hint="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2.8T起重机）、贮存场所，保持标识完整、清晰。</w:t>
            </w:r>
          </w:p>
          <w:p w:rsidR="00975DE5" w:rsidRDefault="00CF4218">
            <w:pPr>
              <w:spacing w:line="360" w:lineRule="auto"/>
              <w:ind w:firstLineChars="150" w:firstLine="360"/>
              <w:rPr>
                <w:rFonts w:ascii="楷体" w:eastAsia="楷体" w:hAnsi="楷体"/>
                <w:sz w:val="24"/>
                <w:szCs w:val="24"/>
              </w:rPr>
            </w:pPr>
            <w:r>
              <w:rPr>
                <w:rFonts w:ascii="楷体" w:eastAsia="楷体" w:hAnsi="楷体" w:hint="eastAsia"/>
                <w:sz w:val="24"/>
                <w:szCs w:val="24"/>
              </w:rPr>
              <w:t>产品标识和防护管理基本符合要求，</w:t>
            </w:r>
          </w:p>
        </w:tc>
        <w:tc>
          <w:tcPr>
            <w:tcW w:w="1585" w:type="dxa"/>
          </w:tcPr>
          <w:p w:rsidR="00975DE5" w:rsidRDefault="00975DE5">
            <w:pPr>
              <w:spacing w:line="360" w:lineRule="auto"/>
              <w:rPr>
                <w:rFonts w:ascii="楷体" w:eastAsia="楷体" w:hAnsi="楷体"/>
                <w:sz w:val="24"/>
                <w:szCs w:val="24"/>
              </w:rPr>
            </w:pPr>
          </w:p>
        </w:tc>
      </w:tr>
      <w:tr w:rsidR="00975DE5">
        <w:trPr>
          <w:trHeight w:val="1101"/>
        </w:trPr>
        <w:tc>
          <w:tcPr>
            <w:tcW w:w="1384" w:type="dxa"/>
            <w:vAlign w:val="center"/>
          </w:tcPr>
          <w:p w:rsidR="00975DE5" w:rsidRDefault="00CF4218">
            <w:pPr>
              <w:spacing w:line="360" w:lineRule="auto"/>
              <w:jc w:val="center"/>
              <w:rPr>
                <w:rFonts w:ascii="楷体" w:eastAsia="楷体" w:hAnsi="楷体"/>
                <w:sz w:val="24"/>
                <w:szCs w:val="24"/>
              </w:rPr>
            </w:pPr>
            <w:r>
              <w:rPr>
                <w:rFonts w:ascii="楷体" w:eastAsia="楷体" w:hAnsi="楷体" w:hint="eastAsia"/>
                <w:sz w:val="24"/>
                <w:szCs w:val="24"/>
              </w:rPr>
              <w:lastRenderedPageBreak/>
              <w:t>更改控制</w:t>
            </w:r>
          </w:p>
        </w:tc>
        <w:tc>
          <w:tcPr>
            <w:tcW w:w="1276" w:type="dxa"/>
            <w:vAlign w:val="center"/>
          </w:tcPr>
          <w:p w:rsidR="00975DE5" w:rsidRDefault="00CF4218">
            <w:pPr>
              <w:tabs>
                <w:tab w:val="left" w:pos="7380"/>
              </w:tabs>
              <w:spacing w:line="360" w:lineRule="auto"/>
              <w:rPr>
                <w:rFonts w:ascii="楷体" w:eastAsia="楷体" w:hAnsi="楷体"/>
                <w:sz w:val="24"/>
                <w:szCs w:val="24"/>
              </w:rPr>
            </w:pPr>
            <w:r>
              <w:rPr>
                <w:rFonts w:ascii="楷体" w:eastAsia="楷体" w:hAnsi="楷体"/>
                <w:sz w:val="24"/>
                <w:szCs w:val="24"/>
              </w:rPr>
              <w:t>Q8.5.6</w:t>
            </w:r>
          </w:p>
        </w:tc>
        <w:tc>
          <w:tcPr>
            <w:tcW w:w="10464" w:type="dxa"/>
            <w:vAlign w:val="center"/>
          </w:tcPr>
          <w:p w:rsidR="00975DE5" w:rsidRDefault="00CF4218">
            <w:pPr>
              <w:spacing w:line="360" w:lineRule="auto"/>
              <w:ind w:firstLineChars="200" w:firstLine="480"/>
              <w:rPr>
                <w:rFonts w:ascii="楷体" w:eastAsia="楷体" w:hAnsi="楷体"/>
                <w:sz w:val="24"/>
                <w:szCs w:val="24"/>
              </w:rPr>
            </w:pPr>
            <w:r>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975DE5" w:rsidRDefault="00CF4218">
            <w:pPr>
              <w:spacing w:line="360" w:lineRule="auto"/>
              <w:ind w:firstLineChars="200" w:firstLine="480"/>
              <w:rPr>
                <w:rFonts w:ascii="楷体" w:eastAsia="楷体" w:hAnsi="楷体"/>
                <w:sz w:val="24"/>
                <w:szCs w:val="24"/>
              </w:rPr>
            </w:pPr>
            <w:r>
              <w:rPr>
                <w:rFonts w:ascii="楷体" w:eastAsia="楷体" w:hAnsi="楷体" w:hint="eastAsia"/>
                <w:sz w:val="24"/>
                <w:szCs w:val="24"/>
              </w:rPr>
              <w:t>自体系建立以来，未发生生产和服务控制有关信息的变更。</w:t>
            </w:r>
          </w:p>
        </w:tc>
        <w:tc>
          <w:tcPr>
            <w:tcW w:w="1585" w:type="dxa"/>
          </w:tcPr>
          <w:p w:rsidR="00975DE5" w:rsidRDefault="00975DE5">
            <w:pPr>
              <w:spacing w:line="360" w:lineRule="auto"/>
              <w:rPr>
                <w:rFonts w:ascii="楷体" w:eastAsia="楷体" w:hAnsi="楷体"/>
                <w:sz w:val="24"/>
                <w:szCs w:val="24"/>
              </w:rPr>
            </w:pPr>
          </w:p>
        </w:tc>
      </w:tr>
      <w:tr w:rsidR="00975DE5">
        <w:trPr>
          <w:trHeight w:val="3254"/>
        </w:trPr>
        <w:tc>
          <w:tcPr>
            <w:tcW w:w="1384" w:type="dxa"/>
          </w:tcPr>
          <w:p w:rsidR="00975DE5" w:rsidRDefault="00CF4218">
            <w:pPr>
              <w:spacing w:line="360" w:lineRule="auto"/>
              <w:rPr>
                <w:rFonts w:ascii="楷体" w:eastAsia="楷体" w:hAnsi="楷体"/>
                <w:bCs/>
                <w:sz w:val="24"/>
                <w:szCs w:val="24"/>
              </w:rPr>
            </w:pPr>
            <w:r>
              <w:rPr>
                <w:rFonts w:ascii="楷体" w:eastAsia="楷体" w:hAnsi="楷体" w:hint="eastAsia"/>
                <w:bCs/>
                <w:sz w:val="24"/>
                <w:szCs w:val="24"/>
              </w:rPr>
              <w:t>环境因素</w:t>
            </w:r>
          </w:p>
          <w:p w:rsidR="00975DE5" w:rsidRDefault="00CF4218">
            <w:pPr>
              <w:spacing w:line="360" w:lineRule="auto"/>
              <w:rPr>
                <w:rFonts w:ascii="楷体" w:eastAsia="楷体" w:hAnsi="楷体" w:cs="宋体"/>
                <w:sz w:val="24"/>
                <w:szCs w:val="24"/>
              </w:rPr>
            </w:pPr>
            <w:r>
              <w:rPr>
                <w:rFonts w:ascii="楷体" w:eastAsia="楷体" w:hAnsi="楷体" w:hint="eastAsia"/>
                <w:bCs/>
                <w:sz w:val="24"/>
                <w:szCs w:val="24"/>
              </w:rPr>
              <w:t>危险源</w:t>
            </w:r>
          </w:p>
        </w:tc>
        <w:tc>
          <w:tcPr>
            <w:tcW w:w="1276" w:type="dxa"/>
          </w:tcPr>
          <w:p w:rsidR="00975DE5" w:rsidRDefault="00CF4218">
            <w:pPr>
              <w:spacing w:line="360" w:lineRule="auto"/>
              <w:rPr>
                <w:rFonts w:ascii="楷体" w:eastAsia="楷体" w:hAnsi="楷体" w:cs="宋体"/>
                <w:sz w:val="24"/>
                <w:szCs w:val="24"/>
              </w:rPr>
            </w:pPr>
            <w:r>
              <w:rPr>
                <w:rFonts w:ascii="楷体" w:eastAsia="楷体" w:hAnsi="楷体" w:hint="eastAsia"/>
                <w:bCs/>
                <w:sz w:val="24"/>
                <w:szCs w:val="24"/>
              </w:rPr>
              <w:t>EO6.1.2</w:t>
            </w:r>
          </w:p>
        </w:tc>
        <w:tc>
          <w:tcPr>
            <w:tcW w:w="10464" w:type="dxa"/>
          </w:tcPr>
          <w:p w:rsidR="00975DE5" w:rsidRDefault="00CF421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提供</w:t>
            </w:r>
            <w:r>
              <w:rPr>
                <w:rFonts w:ascii="楷体" w:eastAsia="楷体" w:hAnsi="楷体" w:cs="宋体" w:hint="eastAsia"/>
                <w:sz w:val="24"/>
                <w:szCs w:val="24"/>
              </w:rPr>
              <w:t>了</w:t>
            </w:r>
            <w:r>
              <w:rPr>
                <w:rFonts w:ascii="楷体" w:eastAsia="楷体" w:hAnsi="楷体" w:cs="楷体" w:hint="eastAsia"/>
                <w:sz w:val="24"/>
                <w:szCs w:val="24"/>
              </w:rPr>
              <w:t>QH-CX-16环境因素识别与评价控制程序、QH-CX-23危险源辨识、风险评价与控制措施制定程序</w:t>
            </w:r>
            <w:r>
              <w:rPr>
                <w:rFonts w:ascii="楷体" w:eastAsia="楷体" w:hAnsi="楷体" w:cs="宋体" w:hint="eastAsia"/>
                <w:sz w:val="24"/>
                <w:szCs w:val="24"/>
              </w:rPr>
              <w:t>，对环境因素、危险源的识别、评价结果、控制手段等做出了</w:t>
            </w:r>
            <w:r>
              <w:rPr>
                <w:rFonts w:ascii="楷体" w:eastAsia="楷体" w:hAnsi="楷体" w:hint="eastAsia"/>
                <w:sz w:val="24"/>
                <w:szCs w:val="24"/>
              </w:rPr>
              <w:t>规定。</w:t>
            </w:r>
          </w:p>
          <w:p w:rsidR="00975DE5" w:rsidRDefault="00CF4218">
            <w:pPr>
              <w:snapToGrid w:val="0"/>
              <w:spacing w:line="360" w:lineRule="auto"/>
              <w:ind w:right="392" w:firstLineChars="200" w:firstLine="480"/>
              <w:rPr>
                <w:rFonts w:ascii="楷体" w:eastAsia="楷体" w:hAnsi="楷体"/>
                <w:sz w:val="24"/>
                <w:szCs w:val="24"/>
              </w:rPr>
            </w:pPr>
            <w:r>
              <w:rPr>
                <w:rFonts w:ascii="楷体" w:eastAsia="楷体" w:hAnsi="楷体" w:cs="宋体" w:hint="eastAsia"/>
                <w:color w:val="000000"/>
                <w:sz w:val="24"/>
                <w:szCs w:val="24"/>
              </w:rPr>
              <w:t>部门负责人</w:t>
            </w:r>
            <w:r>
              <w:rPr>
                <w:rFonts w:ascii="楷体" w:eastAsia="楷体" w:hAnsi="楷体" w:cs="宋体" w:hint="eastAsia"/>
                <w:sz w:val="24"/>
                <w:szCs w:val="24"/>
              </w:rPr>
              <w:t>介绍了对环境因素、危险源进行了辨识，考虑了三种时态，过去、现在和将来，三种状态，正常、异常和紧急</w:t>
            </w:r>
            <w:r>
              <w:rPr>
                <w:rFonts w:ascii="楷体" w:eastAsia="楷体" w:hAnsi="楷体" w:hint="eastAsia"/>
                <w:sz w:val="24"/>
                <w:szCs w:val="24"/>
              </w:rPr>
              <w:t>。</w:t>
            </w:r>
          </w:p>
          <w:p w:rsidR="00975DE5" w:rsidRDefault="00EF2B20">
            <w:pPr>
              <w:snapToGrid w:val="0"/>
              <w:spacing w:line="360" w:lineRule="auto"/>
              <w:ind w:right="392" w:firstLineChars="200" w:firstLine="480"/>
              <w:rPr>
                <w:rFonts w:ascii="楷体" w:eastAsia="楷体" w:hAnsi="楷体"/>
                <w:sz w:val="24"/>
                <w:szCs w:val="24"/>
              </w:rPr>
            </w:pPr>
            <w:r>
              <w:rPr>
                <w:rFonts w:ascii="楷体" w:eastAsia="楷体" w:hAnsi="楷体" w:hint="eastAsia"/>
                <w:sz w:val="24"/>
                <w:szCs w:val="24"/>
              </w:rPr>
              <w:t>现场</w:t>
            </w:r>
            <w:r w:rsidR="00CF4218">
              <w:rPr>
                <w:rFonts w:ascii="楷体" w:eastAsia="楷体" w:hAnsi="楷体" w:hint="eastAsia"/>
                <w:sz w:val="24"/>
                <w:szCs w:val="24"/>
              </w:rPr>
              <w:t>提供了“环境因素识别和评价登记表”，识别了组装生产过程</w:t>
            </w:r>
            <w:r w:rsidR="00274CA3">
              <w:rPr>
                <w:rFonts w:ascii="楷体" w:eastAsia="楷体" w:hAnsi="楷体" w:hint="eastAsia"/>
                <w:sz w:val="24"/>
                <w:szCs w:val="24"/>
              </w:rPr>
              <w:t>中噪音排放、废气排放、固废排放、火灾、能源消耗、原材料消耗等</w:t>
            </w:r>
            <w:r w:rsidR="00274CA3">
              <w:rPr>
                <w:rFonts w:ascii="楷体" w:eastAsia="楷体" w:hAnsi="楷体" w:cstheme="minorEastAsia" w:hint="eastAsia"/>
                <w:sz w:val="24"/>
                <w:szCs w:val="24"/>
              </w:rPr>
              <w:t>，与上次没有变化</w:t>
            </w:r>
            <w:r w:rsidR="00CF4218">
              <w:rPr>
                <w:rFonts w:ascii="楷体" w:eastAsia="楷体" w:hAnsi="楷体" w:hint="eastAsia"/>
                <w:sz w:val="24"/>
                <w:szCs w:val="24"/>
              </w:rPr>
              <w:t>。</w:t>
            </w:r>
          </w:p>
          <w:p w:rsidR="00975DE5" w:rsidRDefault="00CF4218">
            <w:pPr>
              <w:snapToGrid w:val="0"/>
              <w:spacing w:line="360" w:lineRule="auto"/>
              <w:ind w:right="392" w:firstLineChars="200" w:firstLine="480"/>
              <w:rPr>
                <w:rFonts w:ascii="楷体" w:eastAsia="楷体" w:hAnsi="楷体"/>
                <w:sz w:val="24"/>
                <w:szCs w:val="24"/>
              </w:rPr>
            </w:pPr>
            <w:r>
              <w:rPr>
                <w:rFonts w:ascii="楷体" w:eastAsia="楷体" w:hAnsi="楷体" w:hint="eastAsia"/>
                <w:sz w:val="24"/>
                <w:szCs w:val="24"/>
              </w:rPr>
              <w:t>评价出生产部的重要环境因素为：噪声排放、固废排放、火灾爆炸发生等。</w:t>
            </w:r>
          </w:p>
          <w:p w:rsidR="00975DE5" w:rsidRDefault="00CF4218">
            <w:pPr>
              <w:snapToGrid w:val="0"/>
              <w:spacing w:line="360" w:lineRule="auto"/>
              <w:ind w:right="392" w:firstLineChars="200" w:firstLine="480"/>
              <w:rPr>
                <w:rFonts w:ascii="楷体" w:eastAsia="楷体" w:hAnsi="楷体" w:cs="宋体"/>
                <w:sz w:val="24"/>
                <w:szCs w:val="24"/>
              </w:rPr>
            </w:pPr>
            <w:r>
              <w:rPr>
                <w:rFonts w:ascii="楷体" w:eastAsia="楷体" w:hAnsi="楷体" w:hint="eastAsia"/>
                <w:sz w:val="24"/>
                <w:szCs w:val="24"/>
              </w:rPr>
              <w:lastRenderedPageBreak/>
              <w:t>通过运行控制、日常检查、管理方案、培训</w:t>
            </w:r>
            <w:r>
              <w:rPr>
                <w:rFonts w:ascii="楷体" w:eastAsia="楷体" w:hAnsi="楷体" w:cs="宋体" w:hint="eastAsia"/>
                <w:sz w:val="24"/>
                <w:szCs w:val="24"/>
              </w:rPr>
              <w:t>教育、应急预案等对重大环境因素实施控制，基本适宜，具体见E8.1条款。</w:t>
            </w:r>
          </w:p>
          <w:p w:rsidR="00975DE5" w:rsidRDefault="00CF4218">
            <w:pPr>
              <w:snapToGrid w:val="0"/>
              <w:spacing w:line="360" w:lineRule="auto"/>
              <w:ind w:right="392" w:firstLineChars="200" w:firstLine="480"/>
              <w:rPr>
                <w:rFonts w:ascii="楷体" w:eastAsia="楷体" w:hAnsi="楷体"/>
                <w:sz w:val="24"/>
                <w:szCs w:val="24"/>
              </w:rPr>
            </w:pPr>
            <w:r>
              <w:rPr>
                <w:rFonts w:ascii="楷体" w:eastAsia="楷体" w:hAnsi="楷体" w:cs="宋体" w:hint="eastAsia"/>
                <w:sz w:val="24"/>
                <w:szCs w:val="24"/>
              </w:rPr>
              <w:t>提供“危险源识别和评价登记表”对部</w:t>
            </w:r>
            <w:proofErr w:type="gramStart"/>
            <w:r>
              <w:rPr>
                <w:rFonts w:ascii="楷体" w:eastAsia="楷体" w:hAnsi="楷体" w:cs="宋体" w:hint="eastAsia"/>
                <w:sz w:val="24"/>
                <w:szCs w:val="24"/>
              </w:rPr>
              <w:t>门生产</w:t>
            </w:r>
            <w:proofErr w:type="gramEnd"/>
            <w:r>
              <w:rPr>
                <w:rFonts w:ascii="楷体" w:eastAsia="楷体" w:hAnsi="楷体" w:cs="宋体" w:hint="eastAsia"/>
                <w:sz w:val="24"/>
                <w:szCs w:val="24"/>
              </w:rPr>
              <w:t>办公活动各过程分别进行辨识，</w:t>
            </w:r>
            <w:r>
              <w:rPr>
                <w:rFonts w:ascii="楷体" w:eastAsia="楷体" w:hAnsi="楷体" w:hint="eastAsia"/>
                <w:sz w:val="24"/>
                <w:szCs w:val="24"/>
              </w:rPr>
              <w:t>考虑了金属家具产品的生产过程的特点。</w:t>
            </w:r>
          </w:p>
          <w:p w:rsidR="00975DE5" w:rsidRDefault="00CF4218">
            <w:pPr>
              <w:spacing w:line="360" w:lineRule="auto"/>
              <w:ind w:firstLineChars="200" w:firstLine="480"/>
              <w:rPr>
                <w:rFonts w:ascii="楷体" w:eastAsia="楷体" w:hAnsi="楷体"/>
                <w:sz w:val="24"/>
                <w:szCs w:val="24"/>
              </w:rPr>
            </w:pPr>
            <w:r>
              <w:rPr>
                <w:rFonts w:ascii="楷体" w:eastAsia="楷体" w:hAnsi="楷体" w:hint="eastAsia"/>
                <w:sz w:val="24"/>
                <w:szCs w:val="24"/>
              </w:rPr>
              <w:t>生产部识别的危险源主要有：职业病伤害、触电、灼伤、烫伤、机械伤害、火灾事故等</w:t>
            </w:r>
            <w:r w:rsidR="00274CA3">
              <w:rPr>
                <w:rFonts w:ascii="楷体" w:eastAsia="楷体" w:hAnsi="楷体" w:cstheme="minorEastAsia" w:hint="eastAsia"/>
                <w:sz w:val="24"/>
                <w:szCs w:val="24"/>
              </w:rPr>
              <w:t>，与上次没有变化</w:t>
            </w:r>
            <w:r>
              <w:rPr>
                <w:rFonts w:ascii="楷体" w:eastAsia="楷体" w:hAnsi="楷体" w:hint="eastAsia"/>
                <w:sz w:val="24"/>
                <w:szCs w:val="24"/>
              </w:rPr>
              <w:t>。</w:t>
            </w:r>
          </w:p>
          <w:p w:rsidR="00975DE5" w:rsidRDefault="00CF4218">
            <w:pPr>
              <w:spacing w:line="360" w:lineRule="auto"/>
              <w:ind w:firstLineChars="200" w:firstLine="480"/>
              <w:rPr>
                <w:rFonts w:ascii="楷体" w:eastAsia="楷体" w:hAnsi="楷体"/>
                <w:sz w:val="24"/>
                <w:szCs w:val="24"/>
              </w:rPr>
            </w:pPr>
            <w:r>
              <w:rPr>
                <w:rFonts w:ascii="楷体" w:eastAsia="楷体" w:hAnsi="楷体" w:hint="eastAsia"/>
                <w:sz w:val="24"/>
                <w:szCs w:val="24"/>
              </w:rPr>
              <w:t>重大危险源：</w:t>
            </w:r>
            <w:r>
              <w:rPr>
                <w:rFonts w:ascii="楷体" w:eastAsia="楷体" w:hAnsi="楷体" w:cstheme="minorEastAsia" w:hint="eastAsia"/>
                <w:sz w:val="24"/>
                <w:szCs w:val="24"/>
              </w:rPr>
              <w:t>职业病、触电事故、机械伤害、人身伤亡</w:t>
            </w:r>
            <w:r>
              <w:rPr>
                <w:rFonts w:ascii="楷体" w:eastAsia="楷体" w:hAnsi="楷体" w:hint="eastAsia"/>
                <w:sz w:val="24"/>
                <w:szCs w:val="24"/>
              </w:rPr>
              <w:t>等。</w:t>
            </w:r>
          </w:p>
          <w:p w:rsidR="00975DE5" w:rsidRDefault="00CF4218">
            <w:pPr>
              <w:pStyle w:val="a5"/>
              <w:pBdr>
                <w:bottom w:val="none" w:sz="0" w:space="0" w:color="auto"/>
              </w:pBdr>
              <w:tabs>
                <w:tab w:val="clear" w:pos="4153"/>
                <w:tab w:val="center" w:pos="5737"/>
              </w:tabs>
              <w:ind w:firstLineChars="200" w:firstLine="480"/>
              <w:jc w:val="left"/>
              <w:rPr>
                <w:rFonts w:ascii="楷体" w:eastAsia="楷体" w:hAnsi="楷体"/>
                <w:sz w:val="24"/>
                <w:szCs w:val="24"/>
              </w:rPr>
            </w:pPr>
            <w:r>
              <w:rPr>
                <w:rFonts w:ascii="楷体" w:eastAsia="楷体" w:hAnsi="楷体" w:hint="eastAsia"/>
                <w:sz w:val="24"/>
                <w:szCs w:val="24"/>
              </w:rPr>
              <w:t>危险源识别经核实基本齐全，重大危险</w:t>
            </w:r>
            <w:proofErr w:type="gramStart"/>
            <w:r>
              <w:rPr>
                <w:rFonts w:ascii="楷体" w:eastAsia="楷体" w:hAnsi="楷体" w:hint="eastAsia"/>
                <w:sz w:val="24"/>
                <w:szCs w:val="24"/>
              </w:rPr>
              <w:t>源评价</w:t>
            </w:r>
            <w:proofErr w:type="gramEnd"/>
            <w:r>
              <w:rPr>
                <w:rFonts w:ascii="楷体" w:eastAsia="楷体" w:hAnsi="楷体" w:hint="eastAsia"/>
                <w:sz w:val="24"/>
                <w:szCs w:val="24"/>
              </w:rPr>
              <w:t>基本合理。</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hint="eastAsia"/>
                <w:sz w:val="24"/>
                <w:szCs w:val="24"/>
              </w:rPr>
              <w:t>通过运行控制、管理制度、劳动防护用品、培训教育、应急预案等对重大危险源实施控制，基本适宜，具体见O8.1条款。</w:t>
            </w:r>
          </w:p>
        </w:tc>
        <w:tc>
          <w:tcPr>
            <w:tcW w:w="1585" w:type="dxa"/>
          </w:tcPr>
          <w:p w:rsidR="00975DE5" w:rsidRDefault="00975DE5">
            <w:pPr>
              <w:spacing w:line="360" w:lineRule="auto"/>
              <w:rPr>
                <w:rFonts w:ascii="楷体" w:eastAsia="楷体" w:hAnsi="楷体"/>
                <w:sz w:val="24"/>
                <w:szCs w:val="24"/>
              </w:rPr>
            </w:pPr>
          </w:p>
        </w:tc>
      </w:tr>
      <w:tr w:rsidR="00975DE5">
        <w:trPr>
          <w:trHeight w:val="676"/>
        </w:trPr>
        <w:tc>
          <w:tcPr>
            <w:tcW w:w="1384" w:type="dxa"/>
          </w:tcPr>
          <w:p w:rsidR="00975DE5" w:rsidRDefault="00CF4218">
            <w:pPr>
              <w:spacing w:line="360" w:lineRule="auto"/>
              <w:rPr>
                <w:rFonts w:ascii="楷体" w:eastAsia="楷体" w:hAnsi="楷体" w:cs="宋体"/>
                <w:sz w:val="24"/>
                <w:szCs w:val="24"/>
              </w:rPr>
            </w:pPr>
            <w:r>
              <w:rPr>
                <w:rFonts w:ascii="楷体" w:eastAsia="楷体" w:hAnsi="楷体" w:hint="eastAsia"/>
                <w:bCs/>
                <w:sz w:val="24"/>
                <w:szCs w:val="24"/>
              </w:rPr>
              <w:lastRenderedPageBreak/>
              <w:t>运行控制</w:t>
            </w:r>
          </w:p>
        </w:tc>
        <w:tc>
          <w:tcPr>
            <w:tcW w:w="1276" w:type="dxa"/>
          </w:tcPr>
          <w:p w:rsidR="00975DE5" w:rsidRDefault="00CF4218">
            <w:pPr>
              <w:spacing w:line="360" w:lineRule="auto"/>
              <w:rPr>
                <w:rFonts w:ascii="楷体" w:eastAsia="楷体" w:hAnsi="楷体" w:cs="宋体"/>
                <w:sz w:val="24"/>
                <w:szCs w:val="24"/>
              </w:rPr>
            </w:pPr>
            <w:r>
              <w:rPr>
                <w:rFonts w:ascii="楷体" w:eastAsia="楷体" w:hAnsi="楷体" w:hint="eastAsia"/>
                <w:bCs/>
                <w:sz w:val="24"/>
                <w:szCs w:val="24"/>
              </w:rPr>
              <w:t>EO8.1</w:t>
            </w:r>
          </w:p>
        </w:tc>
        <w:tc>
          <w:tcPr>
            <w:tcW w:w="10464" w:type="dxa"/>
          </w:tcPr>
          <w:p w:rsidR="00975DE5" w:rsidRDefault="00CF4218">
            <w:pPr>
              <w:spacing w:line="360" w:lineRule="auto"/>
              <w:ind w:firstLine="421"/>
              <w:rPr>
                <w:rFonts w:ascii="楷体" w:eastAsia="楷体" w:hAnsi="楷体" w:cs="宋体"/>
                <w:sz w:val="24"/>
                <w:szCs w:val="24"/>
              </w:rPr>
            </w:pPr>
            <w:r>
              <w:rPr>
                <w:rFonts w:ascii="楷体" w:eastAsia="楷体" w:hAnsi="楷体" w:cs="宋体" w:hint="eastAsia"/>
                <w:sz w:val="24"/>
                <w:szCs w:val="24"/>
              </w:rPr>
              <w:t>编制与环境、安全体系运行控制有关的文件有环境和安全运行控制程序、应急预案等。</w:t>
            </w:r>
          </w:p>
          <w:p w:rsidR="00975DE5" w:rsidRDefault="00CF4218">
            <w:pPr>
              <w:spacing w:line="360" w:lineRule="auto"/>
              <w:ind w:firstLine="421"/>
              <w:rPr>
                <w:rFonts w:ascii="楷体" w:eastAsia="楷体" w:hAnsi="楷体" w:cs="宋体"/>
                <w:sz w:val="24"/>
                <w:szCs w:val="24"/>
              </w:rPr>
            </w:pPr>
            <w:r>
              <w:rPr>
                <w:rFonts w:ascii="楷体" w:eastAsia="楷体" w:hAnsi="楷体" w:cs="宋体" w:hint="eastAsia"/>
                <w:sz w:val="24"/>
                <w:szCs w:val="24"/>
              </w:rPr>
              <w:t>1、废水管控</w:t>
            </w:r>
          </w:p>
          <w:p w:rsidR="00975DE5" w:rsidRDefault="00CF4218">
            <w:pPr>
              <w:spacing w:line="360" w:lineRule="auto"/>
              <w:ind w:firstLine="421"/>
              <w:rPr>
                <w:rFonts w:ascii="楷体" w:eastAsia="楷体" w:hAnsi="楷体" w:cs="宋体"/>
                <w:sz w:val="24"/>
                <w:szCs w:val="24"/>
              </w:rPr>
            </w:pPr>
            <w:r>
              <w:rPr>
                <w:rFonts w:ascii="楷体" w:eastAsia="楷体" w:hAnsi="楷体" w:cs="宋体" w:hint="eastAsia"/>
                <w:sz w:val="24"/>
                <w:szCs w:val="24"/>
              </w:rPr>
              <w:t>生产过程中无废水产生，生活污水经化粪池预处理后排入市政管网处理。</w:t>
            </w:r>
          </w:p>
          <w:p w:rsidR="00975DE5" w:rsidRDefault="00CF4218">
            <w:pPr>
              <w:spacing w:line="360" w:lineRule="auto"/>
              <w:ind w:firstLine="421"/>
              <w:rPr>
                <w:rFonts w:ascii="楷体" w:eastAsia="楷体" w:hAnsi="楷体" w:cs="宋体"/>
                <w:sz w:val="24"/>
                <w:szCs w:val="24"/>
              </w:rPr>
            </w:pPr>
            <w:r>
              <w:rPr>
                <w:rFonts w:ascii="楷体" w:eastAsia="楷体" w:hAnsi="楷体" w:cs="宋体" w:hint="eastAsia"/>
                <w:sz w:val="24"/>
                <w:szCs w:val="24"/>
              </w:rPr>
              <w:t>2、废气管控</w:t>
            </w:r>
          </w:p>
          <w:p w:rsidR="00975DE5" w:rsidRDefault="00CF4218">
            <w:pPr>
              <w:spacing w:line="360" w:lineRule="auto"/>
              <w:ind w:firstLine="421"/>
              <w:rPr>
                <w:rFonts w:ascii="楷体" w:eastAsia="楷体" w:hAnsi="楷体" w:cs="宋体"/>
                <w:sz w:val="24"/>
                <w:szCs w:val="24"/>
              </w:rPr>
            </w:pPr>
            <w:r>
              <w:rPr>
                <w:rFonts w:ascii="楷体" w:eastAsia="楷体" w:hAnsi="楷体" w:cs="宋体" w:hint="eastAsia"/>
                <w:sz w:val="24"/>
                <w:szCs w:val="24"/>
              </w:rPr>
              <w:t>主要是焊接废气和抛丸废气，焊接工序废气产生量较小，</w:t>
            </w:r>
            <w:proofErr w:type="gramStart"/>
            <w:r>
              <w:rPr>
                <w:rFonts w:ascii="楷体" w:eastAsia="楷体" w:hAnsi="楷体" w:cs="宋体" w:hint="eastAsia"/>
                <w:sz w:val="24"/>
                <w:szCs w:val="24"/>
              </w:rPr>
              <w:t>采取焊烟净化器</w:t>
            </w:r>
            <w:proofErr w:type="gramEnd"/>
            <w:r>
              <w:rPr>
                <w:rFonts w:ascii="楷体" w:eastAsia="楷体" w:hAnsi="楷体" w:cs="宋体" w:hint="eastAsia"/>
                <w:sz w:val="24"/>
                <w:szCs w:val="24"/>
              </w:rPr>
              <w:t>、排风扇通风和戴口罩及护目镜的方式；抛丸废气经布袋除尘器收集处理，</w:t>
            </w:r>
            <w:proofErr w:type="gramStart"/>
            <w:r>
              <w:rPr>
                <w:rFonts w:ascii="楷体" w:eastAsia="楷体" w:hAnsi="楷体" w:cs="宋体" w:hint="eastAsia"/>
                <w:sz w:val="24"/>
                <w:szCs w:val="24"/>
              </w:rPr>
              <w:t>操作工戴口罩</w:t>
            </w:r>
            <w:proofErr w:type="gramEnd"/>
            <w:r>
              <w:rPr>
                <w:rFonts w:ascii="楷体" w:eastAsia="楷体" w:hAnsi="楷体" w:cs="宋体" w:hint="eastAsia"/>
                <w:sz w:val="24"/>
                <w:szCs w:val="24"/>
              </w:rPr>
              <w:t>。</w:t>
            </w:r>
          </w:p>
          <w:p w:rsidR="00975DE5" w:rsidRDefault="00CF4218">
            <w:pPr>
              <w:spacing w:line="360" w:lineRule="auto"/>
              <w:ind w:firstLine="421"/>
              <w:rPr>
                <w:rFonts w:ascii="楷体" w:eastAsia="楷体" w:hAnsi="楷体" w:cs="宋体"/>
                <w:sz w:val="24"/>
                <w:szCs w:val="24"/>
              </w:rPr>
            </w:pPr>
            <w:r>
              <w:rPr>
                <w:rFonts w:ascii="楷体" w:eastAsia="楷体" w:hAnsi="楷体" w:cs="宋体" w:hint="eastAsia"/>
                <w:sz w:val="24"/>
                <w:szCs w:val="24"/>
              </w:rPr>
              <w:t>3、噪声管控</w:t>
            </w:r>
          </w:p>
          <w:p w:rsidR="00975DE5" w:rsidRDefault="00CF4218">
            <w:pPr>
              <w:spacing w:line="360" w:lineRule="auto"/>
              <w:ind w:firstLine="421"/>
              <w:rPr>
                <w:rFonts w:ascii="楷体" w:eastAsia="楷体" w:hAnsi="楷体" w:cs="宋体"/>
                <w:sz w:val="24"/>
                <w:szCs w:val="24"/>
              </w:rPr>
            </w:pPr>
            <w:r>
              <w:rPr>
                <w:rFonts w:ascii="楷体" w:eastAsia="楷体" w:hAnsi="楷体" w:cs="宋体" w:hint="eastAsia"/>
                <w:sz w:val="24"/>
                <w:szCs w:val="24"/>
              </w:rPr>
              <w:t>冲床、剪板机操作过程有噪声排放，采取设备布置在厂房内部，同时采取消声、隔音、减振等</w:t>
            </w:r>
            <w:r>
              <w:rPr>
                <w:rFonts w:ascii="楷体" w:eastAsia="楷体" w:hAnsi="楷体" w:cs="宋体" w:hint="eastAsia"/>
                <w:sz w:val="24"/>
                <w:szCs w:val="24"/>
              </w:rPr>
              <w:lastRenderedPageBreak/>
              <w:t>措施，经厂房和绿化衰减可达标。</w:t>
            </w:r>
          </w:p>
          <w:p w:rsidR="00975DE5" w:rsidRDefault="00CF4218">
            <w:pPr>
              <w:tabs>
                <w:tab w:val="left" w:pos="4627"/>
              </w:tabs>
              <w:spacing w:line="360" w:lineRule="auto"/>
              <w:ind w:firstLine="421"/>
              <w:rPr>
                <w:rFonts w:ascii="楷体" w:eastAsia="楷体" w:hAnsi="楷体" w:cs="宋体"/>
                <w:sz w:val="24"/>
                <w:szCs w:val="24"/>
              </w:rPr>
            </w:pPr>
            <w:r>
              <w:rPr>
                <w:rFonts w:ascii="楷体" w:eastAsia="楷体" w:hAnsi="楷体" w:cs="宋体" w:hint="eastAsia"/>
                <w:sz w:val="24"/>
                <w:szCs w:val="24"/>
              </w:rPr>
              <w:t>4、</w:t>
            </w:r>
            <w:proofErr w:type="gramStart"/>
            <w:r>
              <w:rPr>
                <w:rFonts w:ascii="楷体" w:eastAsia="楷体" w:hAnsi="楷体" w:cs="宋体" w:hint="eastAsia"/>
                <w:sz w:val="24"/>
                <w:szCs w:val="24"/>
              </w:rPr>
              <w:t>固废管控</w:t>
            </w:r>
            <w:proofErr w:type="gramEnd"/>
            <w:r>
              <w:rPr>
                <w:rFonts w:ascii="楷体" w:eastAsia="楷体" w:hAnsi="楷体" w:cs="宋体"/>
                <w:sz w:val="24"/>
                <w:szCs w:val="24"/>
              </w:rPr>
              <w:tab/>
            </w:r>
          </w:p>
          <w:p w:rsidR="00975DE5" w:rsidRDefault="00CF4218">
            <w:pPr>
              <w:spacing w:line="360" w:lineRule="auto"/>
              <w:ind w:firstLine="421"/>
              <w:rPr>
                <w:rFonts w:ascii="楷体" w:eastAsia="楷体" w:hAnsi="楷体" w:cs="宋体"/>
                <w:sz w:val="24"/>
                <w:szCs w:val="24"/>
              </w:rPr>
            </w:pPr>
            <w:r>
              <w:rPr>
                <w:rFonts w:ascii="楷体" w:eastAsia="楷体" w:hAnsi="楷体" w:cs="宋体" w:hint="eastAsia"/>
                <w:sz w:val="24"/>
                <w:szCs w:val="24"/>
              </w:rPr>
              <w:t>生产过程中固</w:t>
            </w:r>
            <w:proofErr w:type="gramStart"/>
            <w:r>
              <w:rPr>
                <w:rFonts w:ascii="楷体" w:eastAsia="楷体" w:hAnsi="楷体" w:cs="宋体" w:hint="eastAsia"/>
                <w:sz w:val="24"/>
                <w:szCs w:val="24"/>
              </w:rPr>
              <w:t>废主要</w:t>
            </w:r>
            <w:proofErr w:type="gramEnd"/>
            <w:r>
              <w:rPr>
                <w:rFonts w:ascii="楷体" w:eastAsia="楷体" w:hAnsi="楷体" w:cs="宋体" w:hint="eastAsia"/>
                <w:sz w:val="24"/>
                <w:szCs w:val="24"/>
              </w:rPr>
              <w:t>为废下脚料。生产部将以上废弃物收集后暂存，由厂家回收。机械设备维修保养的废机油由</w:t>
            </w:r>
            <w:r>
              <w:rPr>
                <w:rFonts w:ascii="楷体" w:eastAsia="楷体" w:hAnsi="楷体" w:cstheme="minorEastAsia" w:hint="eastAsia"/>
                <w:sz w:val="24"/>
                <w:szCs w:val="24"/>
              </w:rPr>
              <w:t>宁波北仑环保固废处置</w:t>
            </w:r>
            <w:r>
              <w:rPr>
                <w:rFonts w:ascii="楷体" w:eastAsia="楷体" w:hAnsi="楷体" w:cs="宋体" w:hint="eastAsia"/>
                <w:sz w:val="24"/>
                <w:szCs w:val="24"/>
              </w:rPr>
              <w:t>有限公司（经查有资质）处理，已签订合同，暂未处理过。</w:t>
            </w:r>
          </w:p>
          <w:p w:rsidR="00975DE5" w:rsidRDefault="00CF4218">
            <w:pPr>
              <w:numPr>
                <w:ilvl w:val="0"/>
                <w:numId w:val="2"/>
              </w:numPr>
              <w:spacing w:line="360" w:lineRule="auto"/>
              <w:ind w:firstLine="421"/>
              <w:rPr>
                <w:rFonts w:ascii="楷体" w:eastAsia="楷体" w:hAnsi="楷体" w:cs="宋体"/>
                <w:sz w:val="24"/>
                <w:szCs w:val="24"/>
              </w:rPr>
            </w:pPr>
            <w:r>
              <w:rPr>
                <w:rFonts w:ascii="楷体" w:eastAsia="楷体" w:hAnsi="楷体" w:cs="宋体" w:hint="eastAsia"/>
                <w:sz w:val="24"/>
                <w:szCs w:val="24"/>
              </w:rPr>
              <w:t>能源资源管控</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生产过程注意节电、节钢材，人走关闭设备和照明开关，</w:t>
            </w:r>
            <w:r w:rsidR="00EF2B20">
              <w:rPr>
                <w:rFonts w:ascii="楷体" w:eastAsia="楷体" w:hAnsi="楷体" w:cs="宋体" w:hint="eastAsia"/>
                <w:sz w:val="24"/>
                <w:szCs w:val="24"/>
              </w:rPr>
              <w:t>现场</w:t>
            </w:r>
            <w:r>
              <w:rPr>
                <w:rFonts w:ascii="楷体" w:eastAsia="楷体" w:hAnsi="楷体" w:cs="宋体" w:hint="eastAsia"/>
                <w:sz w:val="24"/>
                <w:szCs w:val="24"/>
              </w:rPr>
              <w:t>未发现有浪费电能的现象。</w:t>
            </w:r>
          </w:p>
          <w:p w:rsidR="00975DE5" w:rsidRDefault="00CF4218">
            <w:pPr>
              <w:spacing w:line="360" w:lineRule="auto"/>
              <w:ind w:firstLine="421"/>
              <w:rPr>
                <w:rFonts w:ascii="楷体" w:eastAsia="楷体" w:hAnsi="楷体" w:cs="宋体"/>
                <w:sz w:val="24"/>
                <w:szCs w:val="24"/>
              </w:rPr>
            </w:pPr>
            <w:r>
              <w:rPr>
                <w:rFonts w:ascii="楷体" w:eastAsia="楷体" w:hAnsi="楷体" w:cs="宋体" w:hint="eastAsia"/>
                <w:sz w:val="24"/>
                <w:szCs w:val="24"/>
              </w:rPr>
              <w:t>6、产品周期的环境管控</w:t>
            </w:r>
          </w:p>
          <w:p w:rsidR="00975DE5" w:rsidRDefault="00CF4218">
            <w:pPr>
              <w:spacing w:line="360" w:lineRule="auto"/>
              <w:ind w:firstLine="421"/>
              <w:rPr>
                <w:rFonts w:ascii="楷体" w:eastAsia="楷体" w:hAnsi="楷体" w:cs="宋体"/>
                <w:sz w:val="24"/>
                <w:szCs w:val="24"/>
              </w:rPr>
            </w:pPr>
            <w:r>
              <w:rPr>
                <w:rFonts w:ascii="楷体" w:eastAsia="楷体" w:hAnsi="楷体" w:cs="宋体" w:hint="eastAsia"/>
                <w:sz w:val="24"/>
                <w:szCs w:val="24"/>
              </w:rPr>
              <w:t>公司生产已考虑了产品的环保性，生产过程中，严格按照环保等管理制度实施，控制好辅助材料的计量，避免浪费，生命周期终了时钢材还可以回收利用。</w:t>
            </w:r>
          </w:p>
          <w:p w:rsidR="00975DE5" w:rsidRDefault="00CF4218">
            <w:pPr>
              <w:spacing w:line="360" w:lineRule="auto"/>
              <w:ind w:firstLine="421"/>
              <w:rPr>
                <w:rFonts w:ascii="楷体" w:eastAsia="楷体" w:hAnsi="楷体" w:cs="宋体"/>
                <w:sz w:val="24"/>
                <w:szCs w:val="24"/>
              </w:rPr>
            </w:pPr>
            <w:r>
              <w:rPr>
                <w:rFonts w:ascii="楷体" w:eastAsia="楷体" w:hAnsi="楷体" w:cs="宋体" w:hint="eastAsia"/>
                <w:sz w:val="24"/>
                <w:szCs w:val="24"/>
              </w:rPr>
              <w:t>7、潜在火灾管控</w:t>
            </w:r>
          </w:p>
          <w:p w:rsidR="00975DE5" w:rsidRDefault="00CF4218">
            <w:pPr>
              <w:spacing w:line="360" w:lineRule="auto"/>
              <w:ind w:firstLine="421"/>
              <w:rPr>
                <w:rFonts w:ascii="楷体" w:eastAsia="楷体" w:hAnsi="楷体" w:cs="宋体"/>
                <w:sz w:val="24"/>
                <w:szCs w:val="24"/>
              </w:rPr>
            </w:pPr>
            <w:r>
              <w:rPr>
                <w:rFonts w:ascii="楷体" w:eastAsia="楷体" w:hAnsi="楷体" w:cs="宋体" w:hint="eastAsia"/>
                <w:sz w:val="24"/>
                <w:szCs w:val="24"/>
              </w:rPr>
              <w:t>公司生产现场配有干粉灭火器若干个，</w:t>
            </w:r>
            <w:r w:rsidR="00EF2B20">
              <w:rPr>
                <w:rFonts w:ascii="楷体" w:eastAsia="楷体" w:hAnsi="楷体" w:cs="宋体" w:hint="eastAsia"/>
                <w:sz w:val="24"/>
                <w:szCs w:val="24"/>
              </w:rPr>
              <w:t>现场</w:t>
            </w:r>
            <w:r>
              <w:rPr>
                <w:rFonts w:ascii="楷体" w:eastAsia="楷体" w:hAnsi="楷体" w:cs="宋体" w:hint="eastAsia"/>
                <w:sz w:val="24"/>
                <w:szCs w:val="24"/>
              </w:rPr>
              <w:t>查看</w:t>
            </w:r>
            <w:proofErr w:type="gramStart"/>
            <w:r>
              <w:rPr>
                <w:rFonts w:ascii="楷体" w:eastAsia="楷体" w:hAnsi="楷体" w:cs="宋体" w:hint="eastAsia"/>
                <w:sz w:val="24"/>
                <w:szCs w:val="24"/>
              </w:rPr>
              <w:t>均状态</w:t>
            </w:r>
            <w:proofErr w:type="gramEnd"/>
            <w:r>
              <w:rPr>
                <w:rFonts w:ascii="楷体" w:eastAsia="楷体" w:hAnsi="楷体" w:cs="宋体" w:hint="eastAsia"/>
                <w:sz w:val="24"/>
                <w:szCs w:val="24"/>
              </w:rPr>
              <w:t>有效。</w:t>
            </w:r>
          </w:p>
          <w:p w:rsidR="00975DE5" w:rsidRDefault="00CF4218">
            <w:pPr>
              <w:spacing w:line="360" w:lineRule="auto"/>
              <w:ind w:firstLine="421"/>
              <w:rPr>
                <w:rFonts w:ascii="楷体" w:eastAsia="楷体" w:hAnsi="楷体" w:cs="宋体"/>
                <w:sz w:val="24"/>
                <w:szCs w:val="24"/>
              </w:rPr>
            </w:pPr>
            <w:r>
              <w:rPr>
                <w:rFonts w:ascii="楷体" w:eastAsia="楷体" w:hAnsi="楷体" w:cs="宋体" w:hint="eastAsia"/>
                <w:sz w:val="24"/>
                <w:szCs w:val="24"/>
              </w:rPr>
              <w:t>8、安全防护</w:t>
            </w:r>
          </w:p>
          <w:p w:rsidR="00975DE5" w:rsidRDefault="00CF4218">
            <w:pPr>
              <w:spacing w:line="360" w:lineRule="auto"/>
              <w:ind w:firstLine="421"/>
              <w:rPr>
                <w:rFonts w:ascii="楷体" w:eastAsia="楷体" w:hAnsi="楷体" w:cs="宋体"/>
                <w:sz w:val="24"/>
                <w:szCs w:val="24"/>
              </w:rPr>
            </w:pPr>
            <w:r>
              <w:rPr>
                <w:rFonts w:ascii="楷体" w:eastAsia="楷体" w:hAnsi="楷体" w:cs="宋体" w:hint="eastAsia"/>
                <w:sz w:val="24"/>
                <w:szCs w:val="24"/>
              </w:rPr>
              <w:t>公司给员工发放手套、口罩、护目镜等劳保用品，提供了“劳保用品发放记录”，</w:t>
            </w:r>
            <w:r w:rsidRPr="00274CA3">
              <w:rPr>
                <w:rFonts w:ascii="楷体" w:eastAsia="楷体" w:hAnsi="楷体" w:cs="宋体" w:hint="eastAsia"/>
                <w:sz w:val="24"/>
                <w:szCs w:val="24"/>
              </w:rPr>
              <w:t>查到202</w:t>
            </w:r>
            <w:r w:rsidR="00274CA3" w:rsidRPr="00274CA3">
              <w:rPr>
                <w:rFonts w:ascii="楷体" w:eastAsia="楷体" w:hAnsi="楷体" w:cs="宋体" w:hint="eastAsia"/>
                <w:sz w:val="24"/>
                <w:szCs w:val="24"/>
              </w:rPr>
              <w:t>1</w:t>
            </w:r>
            <w:r w:rsidRPr="00274CA3">
              <w:rPr>
                <w:rFonts w:ascii="楷体" w:eastAsia="楷体" w:hAnsi="楷体" w:cs="宋体" w:hint="eastAsia"/>
                <w:sz w:val="24"/>
                <w:szCs w:val="24"/>
              </w:rPr>
              <w:t>.3.15日发放的劳保用品有：防护口罩、眼罩、防护手套</w:t>
            </w:r>
            <w:r w:rsidR="00274CA3" w:rsidRPr="00274CA3">
              <w:rPr>
                <w:rFonts w:ascii="楷体" w:eastAsia="楷体" w:hAnsi="楷体" w:cs="宋体" w:hint="eastAsia"/>
                <w:sz w:val="24"/>
                <w:szCs w:val="24"/>
              </w:rPr>
              <w:t>，领用人：</w:t>
            </w:r>
            <w:r w:rsidR="00274CA3" w:rsidRPr="00274CA3">
              <w:rPr>
                <w:rFonts w:ascii="楷体" w:eastAsia="楷体" w:hAnsi="楷体" w:cs="宋体" w:hint="eastAsia"/>
                <w:sz w:val="24"/>
                <w:szCs w:val="24"/>
              </w:rPr>
              <w:t>童永正</w:t>
            </w:r>
            <w:r>
              <w:rPr>
                <w:rFonts w:ascii="楷体" w:eastAsia="楷体" w:hAnsi="楷体" w:cs="宋体" w:hint="eastAsia"/>
                <w:sz w:val="24"/>
                <w:szCs w:val="24"/>
              </w:rPr>
              <w:t>。</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9、能提供防止员工意外伤害加重的急救药品如创可贴等。</w:t>
            </w:r>
          </w:p>
          <w:p w:rsidR="00975DE5" w:rsidRDefault="00CF4218">
            <w:pPr>
              <w:pStyle w:val="ab"/>
              <w:numPr>
                <w:ilvl w:val="0"/>
                <w:numId w:val="3"/>
              </w:numPr>
              <w:spacing w:line="360" w:lineRule="auto"/>
              <w:ind w:firstLineChars="0"/>
              <w:rPr>
                <w:rFonts w:ascii="楷体" w:eastAsia="楷体" w:hAnsi="楷体" w:cs="宋体"/>
                <w:sz w:val="24"/>
                <w:szCs w:val="24"/>
              </w:rPr>
            </w:pPr>
            <w:r>
              <w:rPr>
                <w:rFonts w:ascii="楷体" w:eastAsia="楷体" w:hAnsi="楷体" w:cs="宋体" w:hint="eastAsia"/>
                <w:sz w:val="24"/>
                <w:szCs w:val="24"/>
              </w:rPr>
              <w:t>为主要长期员工上社保和工伤保险。</w:t>
            </w:r>
          </w:p>
          <w:p w:rsidR="00975DE5" w:rsidRDefault="00CF4218">
            <w:pPr>
              <w:pStyle w:val="ab"/>
              <w:numPr>
                <w:ilvl w:val="0"/>
                <w:numId w:val="3"/>
              </w:numPr>
              <w:spacing w:line="360" w:lineRule="auto"/>
              <w:ind w:firstLineChars="0"/>
              <w:rPr>
                <w:rFonts w:ascii="楷体" w:eastAsia="楷体" w:hAnsi="楷体" w:cs="宋体"/>
                <w:sz w:val="24"/>
                <w:szCs w:val="24"/>
              </w:rPr>
            </w:pPr>
            <w:r>
              <w:rPr>
                <w:rFonts w:ascii="楷体" w:eastAsia="楷体" w:hAnsi="楷体" w:cs="宋体" w:hint="eastAsia"/>
                <w:sz w:val="24"/>
                <w:szCs w:val="24"/>
              </w:rPr>
              <w:t>员工饮用水为纯净水，干净卫生。</w:t>
            </w:r>
          </w:p>
          <w:p w:rsidR="00975DE5" w:rsidRDefault="00975DE5">
            <w:pPr>
              <w:pStyle w:val="ab"/>
              <w:spacing w:line="360" w:lineRule="auto"/>
              <w:ind w:left="901" w:firstLineChars="0" w:firstLine="0"/>
              <w:rPr>
                <w:rFonts w:ascii="楷体" w:eastAsia="楷体" w:hAnsi="楷体" w:cs="宋体"/>
                <w:sz w:val="24"/>
                <w:szCs w:val="24"/>
              </w:rPr>
            </w:pPr>
          </w:p>
          <w:p w:rsidR="00975DE5" w:rsidRDefault="00EF2B2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现场</w:t>
            </w:r>
            <w:r w:rsidR="00CF4218">
              <w:rPr>
                <w:rFonts w:ascii="楷体" w:eastAsia="楷体" w:hAnsi="楷体" w:cs="宋体" w:hint="eastAsia"/>
                <w:sz w:val="24"/>
                <w:szCs w:val="24"/>
              </w:rPr>
              <w:t>运行情况进一步观察：</w:t>
            </w:r>
          </w:p>
          <w:p w:rsidR="00975DE5" w:rsidRDefault="00CF4218">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 xml:space="preserve"> 生产过程无废水排放。</w:t>
            </w:r>
          </w:p>
          <w:p w:rsidR="00975DE5" w:rsidRDefault="00CF4218">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冲床、弯管机、剪板机、弧焊机、折弯机、台钻、抛丸机、2.8T起重机有安全防护设施，有急停按钮，避免机械伤害。</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冲床、剪板机操作过程有噪声排放，采取设备布置在厂房内部，同时采取消声、隔音、减振等措施，噪声不大。</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剪板机和折弯机有防夹手装置，搬运人员配戴手套，所有车间人员均着工作服、安全鞋。</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焊接过程会有极少量废气产生，</w:t>
            </w:r>
            <w:proofErr w:type="gramStart"/>
            <w:r>
              <w:rPr>
                <w:rFonts w:ascii="楷体" w:eastAsia="楷体" w:hAnsi="楷体" w:cs="宋体" w:hint="eastAsia"/>
                <w:sz w:val="24"/>
                <w:szCs w:val="24"/>
              </w:rPr>
              <w:t>采用焊烟净化器</w:t>
            </w:r>
            <w:proofErr w:type="gramEnd"/>
            <w:r>
              <w:rPr>
                <w:rFonts w:ascii="楷体" w:eastAsia="楷体" w:hAnsi="楷体" w:cs="宋体" w:hint="eastAsia"/>
                <w:sz w:val="24"/>
                <w:szCs w:val="24"/>
              </w:rPr>
              <w:t>、排风扇通风，</w:t>
            </w:r>
            <w:proofErr w:type="gramStart"/>
            <w:r>
              <w:rPr>
                <w:rFonts w:ascii="楷体" w:eastAsia="楷体" w:hAnsi="楷体" w:cs="宋体" w:hint="eastAsia"/>
                <w:sz w:val="24"/>
                <w:szCs w:val="24"/>
              </w:rPr>
              <w:t>操作工戴口罩</w:t>
            </w:r>
            <w:proofErr w:type="gramEnd"/>
            <w:r>
              <w:rPr>
                <w:rFonts w:ascii="楷体" w:eastAsia="楷体" w:hAnsi="楷体" w:cs="宋体" w:hint="eastAsia"/>
                <w:sz w:val="24"/>
                <w:szCs w:val="24"/>
              </w:rPr>
              <w:t>、护目镜。</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抛丸工序在密闭的抛丸机内作业，操作工站在外面不直接接触，</w:t>
            </w:r>
            <w:proofErr w:type="gramStart"/>
            <w:r>
              <w:rPr>
                <w:rFonts w:ascii="楷体" w:eastAsia="楷体" w:hAnsi="楷体" w:cs="宋体" w:hint="eastAsia"/>
                <w:sz w:val="24"/>
                <w:szCs w:val="24"/>
              </w:rPr>
              <w:t>操作工戴口罩</w:t>
            </w:r>
            <w:proofErr w:type="gramEnd"/>
            <w:r>
              <w:rPr>
                <w:rFonts w:ascii="楷体" w:eastAsia="楷体" w:hAnsi="楷体" w:cs="宋体" w:hint="eastAsia"/>
                <w:sz w:val="24"/>
                <w:szCs w:val="24"/>
              </w:rPr>
              <w:t>和手套，查看布袋除尘器运行正常。</w:t>
            </w:r>
          </w:p>
          <w:p w:rsidR="00975DE5" w:rsidRDefault="00B71F7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针对焊接废气对</w:t>
            </w:r>
            <w:r w:rsidR="00CF4218">
              <w:rPr>
                <w:rFonts w:ascii="楷体" w:eastAsia="楷体" w:hAnsi="楷体" w:cs="宋体" w:hint="eastAsia"/>
                <w:sz w:val="24"/>
                <w:szCs w:val="24"/>
              </w:rPr>
              <w:t>员工</w:t>
            </w:r>
            <w:r>
              <w:rPr>
                <w:rFonts w:ascii="楷体" w:eastAsia="楷体" w:hAnsi="楷体" w:cs="宋体" w:hint="eastAsia"/>
                <w:sz w:val="24"/>
                <w:szCs w:val="24"/>
              </w:rPr>
              <w:t>进行了</w:t>
            </w:r>
            <w:r w:rsidR="00CF4218">
              <w:rPr>
                <w:rFonts w:ascii="楷体" w:eastAsia="楷体" w:hAnsi="楷体" w:cs="宋体" w:hint="eastAsia"/>
                <w:sz w:val="24"/>
                <w:szCs w:val="24"/>
              </w:rPr>
              <w:t>职业健康</w:t>
            </w:r>
            <w:r>
              <w:rPr>
                <w:rFonts w:ascii="楷体" w:eastAsia="楷体" w:hAnsi="楷体" w:cs="宋体" w:hint="eastAsia"/>
                <w:sz w:val="24"/>
                <w:szCs w:val="24"/>
              </w:rPr>
              <w:t>体检，结果正常</w:t>
            </w:r>
            <w:bookmarkStart w:id="0" w:name="_GoBack"/>
            <w:bookmarkEnd w:id="0"/>
            <w:r w:rsidR="00CF4218">
              <w:rPr>
                <w:rFonts w:ascii="楷体" w:eastAsia="楷体" w:hAnsi="楷体" w:cs="宋体" w:hint="eastAsia"/>
                <w:sz w:val="24"/>
                <w:szCs w:val="24"/>
              </w:rPr>
              <w:t>。</w:t>
            </w:r>
          </w:p>
          <w:p w:rsidR="00975DE5" w:rsidRDefault="00CF4218">
            <w:pPr>
              <w:autoSpaceDE w:val="0"/>
              <w:autoSpaceDN w:val="0"/>
              <w:adjustRightInd w:val="0"/>
              <w:spacing w:line="360" w:lineRule="auto"/>
              <w:rPr>
                <w:rFonts w:ascii="楷体" w:eastAsia="楷体" w:hAnsi="楷体" w:cs="宋体"/>
                <w:sz w:val="24"/>
                <w:szCs w:val="24"/>
              </w:rPr>
            </w:pPr>
            <w:r>
              <w:rPr>
                <w:rFonts w:ascii="楷体" w:eastAsia="楷体" w:hAnsi="楷体" w:cs="宋体"/>
                <w:sz w:val="24"/>
                <w:szCs w:val="24"/>
              </w:rPr>
              <w:t xml:space="preserve">  </w:t>
            </w:r>
            <w:r w:rsidR="00B71F7E">
              <w:rPr>
                <w:rFonts w:ascii="楷体" w:eastAsia="楷体" w:hAnsi="楷体" w:cs="宋体" w:hint="eastAsia"/>
                <w:sz w:val="24"/>
                <w:szCs w:val="24"/>
              </w:rPr>
              <w:t xml:space="preserve">  </w:t>
            </w:r>
            <w:r>
              <w:rPr>
                <w:rFonts w:ascii="楷体" w:eastAsia="楷体" w:hAnsi="楷体" w:cs="宋体" w:hint="eastAsia"/>
                <w:sz w:val="24"/>
                <w:szCs w:val="24"/>
              </w:rPr>
              <w:t>组装</w:t>
            </w:r>
            <w:r w:rsidR="00EF2B20">
              <w:rPr>
                <w:rFonts w:ascii="楷体" w:eastAsia="楷体" w:hAnsi="楷体" w:cs="宋体" w:hint="eastAsia"/>
                <w:sz w:val="24"/>
                <w:szCs w:val="24"/>
              </w:rPr>
              <w:t>现场</w:t>
            </w:r>
            <w:r>
              <w:rPr>
                <w:rFonts w:ascii="楷体" w:eastAsia="楷体" w:hAnsi="楷体" w:cs="宋体" w:hint="eastAsia"/>
                <w:sz w:val="24"/>
                <w:szCs w:val="24"/>
              </w:rPr>
              <w:t>查看操作员工配戴手套，穿戴工作服及工作鞋。使用手持电动工具时先检查有无电线裸露等安全隐患。</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配电室门口设有防鼠挡板，配有绝缘手套、绝缘鞋、高压验电笔、安全帽，内部配有灭火器。</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车间下脚料集中堆积在固废存放处，查看在车间角落</w:t>
            </w:r>
            <w:proofErr w:type="gramStart"/>
            <w:r>
              <w:rPr>
                <w:rFonts w:ascii="楷体" w:eastAsia="楷体" w:hAnsi="楷体" w:cs="宋体" w:hint="eastAsia"/>
                <w:sz w:val="24"/>
                <w:szCs w:val="24"/>
              </w:rPr>
              <w:t>放有一废润滑</w:t>
            </w:r>
            <w:proofErr w:type="gramEnd"/>
            <w:r>
              <w:rPr>
                <w:rFonts w:ascii="楷体" w:eastAsia="楷体" w:hAnsi="楷体" w:cs="宋体" w:hint="eastAsia"/>
                <w:sz w:val="24"/>
                <w:szCs w:val="24"/>
              </w:rPr>
              <w:t>油桶，里面有少量废机油，车间负责人介绍</w:t>
            </w:r>
            <w:proofErr w:type="gramStart"/>
            <w:r>
              <w:rPr>
                <w:rFonts w:ascii="楷体" w:eastAsia="楷体" w:hAnsi="楷体" w:cs="宋体" w:hint="eastAsia"/>
                <w:sz w:val="24"/>
                <w:szCs w:val="24"/>
              </w:rPr>
              <w:t>目前量</w:t>
            </w:r>
            <w:proofErr w:type="gramEnd"/>
            <w:r>
              <w:rPr>
                <w:rFonts w:ascii="楷体" w:eastAsia="楷体" w:hAnsi="楷体" w:cs="宋体" w:hint="eastAsia"/>
                <w:sz w:val="24"/>
                <w:szCs w:val="24"/>
              </w:rPr>
              <w:t>太少，等储存到一定量后会联系宁波北仑环保固废处置有限公司来回收处理，查已签订回收合同。</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在地面操作起重机（2.8T）</w:t>
            </w:r>
            <w:proofErr w:type="gramStart"/>
            <w:r>
              <w:rPr>
                <w:rFonts w:ascii="楷体" w:eastAsia="楷体" w:hAnsi="楷体" w:cs="宋体" w:hint="eastAsia"/>
                <w:sz w:val="24"/>
                <w:szCs w:val="24"/>
              </w:rPr>
              <w:t>时吊物</w:t>
            </w:r>
            <w:proofErr w:type="gramEnd"/>
            <w:r>
              <w:rPr>
                <w:rFonts w:ascii="楷体" w:eastAsia="楷体" w:hAnsi="楷体" w:cs="宋体" w:hint="eastAsia"/>
                <w:sz w:val="24"/>
                <w:szCs w:val="24"/>
              </w:rPr>
              <w:t>下面禁止站人，操作工经过培训，操作熟练。</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车间无乱拉扯电线的情况发生，地面较干净整洁，未发现安全隐患，配备的灭火器状态良好。员工能按照要求穿工作服、戴口罩和防护手套，无吸烟现象。</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经与操作工交流对应急知识和安全防护知识有所掌握，具备一定的环保和安全意识。</w:t>
            </w:r>
          </w:p>
          <w:p w:rsidR="00975DE5" w:rsidRDefault="00CF421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w:t>
            </w:r>
            <w:r w:rsidR="00EF2B20">
              <w:rPr>
                <w:rFonts w:ascii="楷体" w:eastAsia="楷体" w:hAnsi="楷体" w:cs="宋体" w:hint="eastAsia"/>
                <w:sz w:val="24"/>
                <w:szCs w:val="24"/>
              </w:rPr>
              <w:t>现场</w:t>
            </w:r>
            <w:r>
              <w:rPr>
                <w:rFonts w:ascii="楷体" w:eastAsia="楷体" w:hAnsi="楷体" w:cs="宋体" w:hint="eastAsia"/>
                <w:sz w:val="24"/>
                <w:szCs w:val="24"/>
              </w:rPr>
              <w:t>用电安全、现场环境清洁、废弃物管理、安全防护受控，未发现异常现象。</w:t>
            </w:r>
          </w:p>
          <w:p w:rsidR="00975DE5" w:rsidRDefault="00CF4218">
            <w:pPr>
              <w:spacing w:line="360" w:lineRule="auto"/>
              <w:ind w:firstLineChars="150" w:firstLine="360"/>
              <w:rPr>
                <w:rFonts w:ascii="楷体" w:eastAsia="楷体" w:hAnsi="楷体" w:cs="宋体"/>
                <w:sz w:val="24"/>
                <w:szCs w:val="24"/>
              </w:rPr>
            </w:pPr>
            <w:r>
              <w:rPr>
                <w:rFonts w:ascii="楷体" w:eastAsia="楷体" w:hAnsi="楷体" w:cs="宋体"/>
                <w:sz w:val="24"/>
                <w:szCs w:val="24"/>
              </w:rPr>
              <w:t>生产</w:t>
            </w:r>
            <w:proofErr w:type="gramStart"/>
            <w:r>
              <w:rPr>
                <w:rFonts w:ascii="楷体" w:eastAsia="楷体" w:hAnsi="楷体" w:cs="宋体"/>
                <w:sz w:val="24"/>
                <w:szCs w:val="24"/>
              </w:rPr>
              <w:t>部</w:t>
            </w:r>
            <w:r>
              <w:rPr>
                <w:rFonts w:ascii="楷体" w:eastAsia="楷体" w:hAnsi="楷体" w:cs="宋体" w:hint="eastAsia"/>
                <w:sz w:val="24"/>
                <w:szCs w:val="24"/>
              </w:rPr>
              <w:t>现场</w:t>
            </w:r>
            <w:proofErr w:type="gramEnd"/>
            <w:r>
              <w:rPr>
                <w:rFonts w:ascii="楷体" w:eastAsia="楷体" w:hAnsi="楷体" w:cs="宋体"/>
                <w:sz w:val="24"/>
                <w:szCs w:val="24"/>
              </w:rPr>
              <w:t>管理基本受控</w:t>
            </w:r>
            <w:r>
              <w:rPr>
                <w:rFonts w:ascii="楷体" w:eastAsia="楷体" w:hAnsi="楷体" w:cs="宋体" w:hint="eastAsia"/>
                <w:sz w:val="24"/>
                <w:szCs w:val="24"/>
              </w:rPr>
              <w:t>，</w:t>
            </w:r>
          </w:p>
          <w:p w:rsidR="00975DE5" w:rsidRDefault="00B71F7E">
            <w:pPr>
              <w:spacing w:line="360" w:lineRule="auto"/>
              <w:ind w:firstLineChars="150" w:firstLine="360"/>
              <w:rPr>
                <w:rFonts w:ascii="楷体" w:eastAsia="楷体" w:hAnsi="楷体" w:cs="宋体"/>
                <w:sz w:val="24"/>
                <w:szCs w:val="24"/>
              </w:rPr>
            </w:pPr>
            <w:r>
              <w:rPr>
                <w:rFonts w:ascii="楷体" w:eastAsia="楷体" w:hAnsi="楷体" w:cs="宋体"/>
                <w:noProof/>
                <w:sz w:val="24"/>
                <w:szCs w:val="24"/>
              </w:rPr>
              <w:drawing>
                <wp:anchor distT="0" distB="0" distL="114300" distR="114300" simplePos="0" relativeHeight="251659264" behindDoc="0" locked="0" layoutInCell="1" allowOverlap="1" wp14:anchorId="47674981" wp14:editId="607BAF81">
                  <wp:simplePos x="0" y="0"/>
                  <wp:positionH relativeFrom="column">
                    <wp:posOffset>349250</wp:posOffset>
                  </wp:positionH>
                  <wp:positionV relativeFrom="paragraph">
                    <wp:posOffset>106045</wp:posOffset>
                  </wp:positionV>
                  <wp:extent cx="2400300" cy="3201035"/>
                  <wp:effectExtent l="0" t="0" r="0" b="0"/>
                  <wp:wrapNone/>
                  <wp:docPr id="7" name="图片 7" descr="E:\360安全云盘同步版\国标联合审核\202104\浙江企航工贸有限公司\新建文件夹\IMG_20210330_14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浙江企航工贸有限公司\新建文件夹\IMG_20210330_1407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3201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cs="宋体"/>
                <w:noProof/>
                <w:sz w:val="24"/>
                <w:szCs w:val="24"/>
              </w:rPr>
              <w:drawing>
                <wp:anchor distT="0" distB="0" distL="114300" distR="114300" simplePos="0" relativeHeight="251661312" behindDoc="0" locked="0" layoutInCell="1" allowOverlap="1" wp14:anchorId="321948D2" wp14:editId="0F0B812D">
                  <wp:simplePos x="0" y="0"/>
                  <wp:positionH relativeFrom="column">
                    <wp:posOffset>3098800</wp:posOffset>
                  </wp:positionH>
                  <wp:positionV relativeFrom="paragraph">
                    <wp:posOffset>164465</wp:posOffset>
                  </wp:positionV>
                  <wp:extent cx="2626995" cy="3503295"/>
                  <wp:effectExtent l="0" t="0" r="0" b="0"/>
                  <wp:wrapNone/>
                  <wp:docPr id="8" name="图片 8" descr="E:\360安全云盘同步版\国标联合审核\202104\浙江企航工贸有限公司\新建文件夹\IMG_20210330_140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4\浙江企航工贸有限公司\新建文件夹\IMG_20210330_1409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6995" cy="3503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rsidP="00B71F7E">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rsidP="00B71F7E">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B71F7E" w:rsidP="00B71F7E">
            <w:pPr>
              <w:spacing w:line="360" w:lineRule="auto"/>
              <w:ind w:firstLineChars="150" w:firstLine="360"/>
              <w:rPr>
                <w:rFonts w:ascii="楷体" w:eastAsia="楷体" w:hAnsi="楷体" w:cs="宋体"/>
                <w:sz w:val="24"/>
                <w:szCs w:val="24"/>
              </w:rPr>
            </w:pPr>
            <w:r>
              <w:rPr>
                <w:rFonts w:ascii="楷体" w:eastAsia="楷体" w:hAnsi="楷体" w:cs="宋体"/>
                <w:noProof/>
                <w:sz w:val="24"/>
                <w:szCs w:val="24"/>
              </w:rPr>
              <w:lastRenderedPageBreak/>
              <w:drawing>
                <wp:anchor distT="0" distB="0" distL="114300" distR="114300" simplePos="0" relativeHeight="251665408" behindDoc="0" locked="0" layoutInCell="1" allowOverlap="1" wp14:anchorId="4BA175F9" wp14:editId="0C37A814">
                  <wp:simplePos x="0" y="0"/>
                  <wp:positionH relativeFrom="column">
                    <wp:posOffset>3403600</wp:posOffset>
                  </wp:positionH>
                  <wp:positionV relativeFrom="paragraph">
                    <wp:posOffset>227965</wp:posOffset>
                  </wp:positionV>
                  <wp:extent cx="3285414" cy="4381500"/>
                  <wp:effectExtent l="0" t="0" r="0" b="0"/>
                  <wp:wrapNone/>
                  <wp:docPr id="10" name="图片 10" descr="E:\360安全云盘同步版\国标联合审核\202104\浙江企航工贸有限公司\新建文件夹\IMG_20210330_140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60安全云盘同步版\国标联合审核\202104\浙江企航工贸有限公司\新建文件夹\IMG_20210330_14074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7547" cy="4384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cs="宋体"/>
                <w:noProof/>
                <w:sz w:val="24"/>
                <w:szCs w:val="24"/>
              </w:rPr>
              <w:drawing>
                <wp:anchor distT="0" distB="0" distL="114300" distR="114300" simplePos="0" relativeHeight="251663360" behindDoc="0" locked="0" layoutInCell="1" allowOverlap="1" wp14:anchorId="5BD51C8B" wp14:editId="19B4E427">
                  <wp:simplePos x="0" y="0"/>
                  <wp:positionH relativeFrom="column">
                    <wp:posOffset>-25400</wp:posOffset>
                  </wp:positionH>
                  <wp:positionV relativeFrom="paragraph">
                    <wp:posOffset>170815</wp:posOffset>
                  </wp:positionV>
                  <wp:extent cx="3378200" cy="4505272"/>
                  <wp:effectExtent l="0" t="0" r="0" b="0"/>
                  <wp:wrapNone/>
                  <wp:docPr id="9" name="图片 9" descr="E:\360安全云盘同步版\国标联合审核\202104\浙江企航工贸有限公司\新建文件夹\IMG_20210330_14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104\浙江企航工贸有限公司\新建文件夹\IMG_20210330_1409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1216" cy="4509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rsidP="00B71F7E">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0"/>
              <w:rPr>
                <w:rFonts w:ascii="楷体" w:eastAsia="楷体" w:hAnsi="楷体" w:cs="宋体"/>
                <w:sz w:val="24"/>
                <w:szCs w:val="24"/>
              </w:rPr>
            </w:pPr>
          </w:p>
          <w:p w:rsidR="00975DE5" w:rsidRDefault="00975DE5">
            <w:pPr>
              <w:spacing w:line="360" w:lineRule="auto"/>
              <w:ind w:firstLineChars="150" w:firstLine="361"/>
              <w:rPr>
                <w:rFonts w:ascii="楷体" w:eastAsia="楷体" w:hAnsi="楷体" w:cs="宋体"/>
                <w:b/>
                <w:bCs/>
                <w:sz w:val="24"/>
                <w:szCs w:val="24"/>
              </w:rPr>
            </w:pPr>
          </w:p>
        </w:tc>
        <w:tc>
          <w:tcPr>
            <w:tcW w:w="1585" w:type="dxa"/>
          </w:tcPr>
          <w:p w:rsidR="00975DE5" w:rsidRDefault="00975DE5">
            <w:pPr>
              <w:spacing w:line="360" w:lineRule="auto"/>
              <w:rPr>
                <w:rFonts w:ascii="楷体" w:eastAsia="楷体" w:hAnsi="楷体"/>
                <w:sz w:val="24"/>
                <w:szCs w:val="24"/>
              </w:rPr>
            </w:pPr>
          </w:p>
        </w:tc>
      </w:tr>
      <w:tr w:rsidR="00975DE5">
        <w:trPr>
          <w:trHeight w:val="2110"/>
        </w:trPr>
        <w:tc>
          <w:tcPr>
            <w:tcW w:w="1384" w:type="dxa"/>
          </w:tcPr>
          <w:p w:rsidR="00975DE5" w:rsidRDefault="00CF4218">
            <w:pPr>
              <w:spacing w:line="360" w:lineRule="auto"/>
              <w:rPr>
                <w:rFonts w:ascii="楷体" w:eastAsia="楷体" w:hAnsi="楷体"/>
                <w:sz w:val="24"/>
                <w:szCs w:val="24"/>
              </w:rPr>
            </w:pPr>
            <w:r>
              <w:rPr>
                <w:rFonts w:ascii="楷体" w:eastAsia="楷体" w:hAnsi="楷体" w:hint="eastAsia"/>
                <w:sz w:val="24"/>
                <w:szCs w:val="24"/>
              </w:rPr>
              <w:lastRenderedPageBreak/>
              <w:t>应急准备和相应</w:t>
            </w:r>
          </w:p>
        </w:tc>
        <w:tc>
          <w:tcPr>
            <w:tcW w:w="1276" w:type="dxa"/>
            <w:vAlign w:val="center"/>
          </w:tcPr>
          <w:p w:rsidR="00975DE5" w:rsidRDefault="00CF4218">
            <w:pPr>
              <w:spacing w:line="360" w:lineRule="auto"/>
              <w:rPr>
                <w:rFonts w:ascii="楷体" w:eastAsia="楷体" w:hAnsi="楷体"/>
                <w:sz w:val="24"/>
                <w:szCs w:val="24"/>
              </w:rPr>
            </w:pPr>
            <w:r>
              <w:rPr>
                <w:rFonts w:ascii="楷体" w:eastAsia="楷体" w:hAnsi="楷体" w:hint="eastAsia"/>
                <w:sz w:val="24"/>
                <w:szCs w:val="24"/>
              </w:rPr>
              <w:t>EO8.2</w:t>
            </w:r>
          </w:p>
        </w:tc>
        <w:tc>
          <w:tcPr>
            <w:tcW w:w="10464" w:type="dxa"/>
            <w:vAlign w:val="center"/>
          </w:tcPr>
          <w:p w:rsidR="00975DE5" w:rsidRDefault="00CF4218">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编制了《应急准备和响应控制程序》，有机械伤害应急预案、火灾应急预案、触电事故应急预案、企业疫情应急预案，相关内容基本充分。</w:t>
            </w:r>
          </w:p>
          <w:p w:rsidR="00975DE5" w:rsidRDefault="00CF4218">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应急设施配置：在办公场所内、车间内、仓库内均配备了灭火器、消防栓等消防设施，均在有效期内，状态良好。</w:t>
            </w:r>
          </w:p>
          <w:p w:rsidR="00975DE5" w:rsidRDefault="00CF4218">
            <w:pPr>
              <w:tabs>
                <w:tab w:val="left" w:pos="6597"/>
              </w:tabs>
              <w:spacing w:line="360" w:lineRule="auto"/>
              <w:ind w:firstLineChars="200" w:firstLine="480"/>
              <w:rPr>
                <w:rFonts w:ascii="楷体" w:eastAsia="楷体" w:hAnsi="楷体" w:cs="楷体"/>
                <w:sz w:val="24"/>
                <w:szCs w:val="24"/>
              </w:rPr>
            </w:pPr>
            <w:r>
              <w:rPr>
                <w:rFonts w:ascii="楷体" w:eastAsia="楷体" w:hAnsi="楷体" w:cstheme="minorEastAsia" w:hint="eastAsia"/>
                <w:sz w:val="24"/>
                <w:szCs w:val="24"/>
              </w:rPr>
              <w:t>202</w:t>
            </w:r>
            <w:r w:rsidR="0067747F">
              <w:rPr>
                <w:rFonts w:ascii="楷体" w:eastAsia="楷体" w:hAnsi="楷体" w:cstheme="minorEastAsia" w:hint="eastAsia"/>
                <w:sz w:val="24"/>
                <w:szCs w:val="24"/>
              </w:rPr>
              <w:t>1</w:t>
            </w:r>
            <w:r>
              <w:rPr>
                <w:rFonts w:ascii="楷体" w:eastAsia="楷体" w:hAnsi="楷体" w:cstheme="minorEastAsia" w:hint="eastAsia"/>
                <w:sz w:val="24"/>
                <w:szCs w:val="24"/>
              </w:rPr>
              <w:t>.1.18</w:t>
            </w:r>
            <w:r>
              <w:rPr>
                <w:rFonts w:ascii="楷体" w:eastAsia="楷体" w:hAnsi="楷体" w:cs="楷体" w:hint="eastAsia"/>
                <w:sz w:val="24"/>
                <w:szCs w:val="24"/>
              </w:rPr>
              <w:t>日参加了火灾应急预案演练。</w:t>
            </w:r>
          </w:p>
          <w:p w:rsidR="00975DE5" w:rsidRDefault="00EF2B20">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w:t>
            </w:r>
            <w:r w:rsidR="00CF4218">
              <w:rPr>
                <w:rFonts w:ascii="楷体" w:eastAsia="楷体" w:hAnsi="楷体" w:cs="楷体" w:hint="eastAsia"/>
                <w:sz w:val="24"/>
                <w:szCs w:val="24"/>
              </w:rPr>
              <w:t>巡视办公区和车间配有多个灭火器和消防栓，均有效。</w:t>
            </w:r>
          </w:p>
          <w:p w:rsidR="00975DE5" w:rsidRDefault="00CF4218">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部门介绍自体系运行以来尚未发生紧急情况。</w:t>
            </w:r>
          </w:p>
        </w:tc>
        <w:tc>
          <w:tcPr>
            <w:tcW w:w="1585" w:type="dxa"/>
          </w:tcPr>
          <w:p w:rsidR="00975DE5" w:rsidRDefault="00975DE5">
            <w:pPr>
              <w:spacing w:line="360" w:lineRule="auto"/>
              <w:rPr>
                <w:rFonts w:ascii="楷体" w:eastAsia="楷体" w:hAnsi="楷体"/>
                <w:sz w:val="24"/>
                <w:szCs w:val="24"/>
              </w:rPr>
            </w:pPr>
          </w:p>
        </w:tc>
      </w:tr>
      <w:tr w:rsidR="00975DE5">
        <w:trPr>
          <w:trHeight w:val="986"/>
        </w:trPr>
        <w:tc>
          <w:tcPr>
            <w:tcW w:w="1384" w:type="dxa"/>
          </w:tcPr>
          <w:p w:rsidR="00975DE5" w:rsidRDefault="00975DE5">
            <w:pPr>
              <w:spacing w:line="360" w:lineRule="auto"/>
              <w:rPr>
                <w:rFonts w:ascii="楷体" w:eastAsia="楷体" w:hAnsi="楷体" w:cs="宋体"/>
                <w:sz w:val="24"/>
                <w:szCs w:val="24"/>
              </w:rPr>
            </w:pPr>
          </w:p>
        </w:tc>
        <w:tc>
          <w:tcPr>
            <w:tcW w:w="1276" w:type="dxa"/>
          </w:tcPr>
          <w:p w:rsidR="00975DE5" w:rsidRDefault="00975DE5">
            <w:pPr>
              <w:spacing w:line="360" w:lineRule="auto"/>
              <w:rPr>
                <w:rFonts w:ascii="楷体" w:eastAsia="楷体" w:hAnsi="楷体" w:cs="宋体"/>
                <w:sz w:val="24"/>
                <w:szCs w:val="24"/>
              </w:rPr>
            </w:pPr>
          </w:p>
        </w:tc>
        <w:tc>
          <w:tcPr>
            <w:tcW w:w="10464" w:type="dxa"/>
            <w:vAlign w:val="center"/>
          </w:tcPr>
          <w:p w:rsidR="00975DE5" w:rsidRDefault="00975DE5">
            <w:pPr>
              <w:snapToGrid w:val="0"/>
              <w:spacing w:line="360" w:lineRule="auto"/>
              <w:ind w:firstLineChars="200" w:firstLine="480"/>
              <w:jc w:val="left"/>
              <w:rPr>
                <w:rFonts w:ascii="楷体" w:eastAsia="楷体" w:hAnsi="楷体" w:cs="宋体"/>
                <w:sz w:val="24"/>
                <w:szCs w:val="24"/>
              </w:rPr>
            </w:pPr>
          </w:p>
        </w:tc>
        <w:tc>
          <w:tcPr>
            <w:tcW w:w="1585" w:type="dxa"/>
          </w:tcPr>
          <w:p w:rsidR="00975DE5" w:rsidRDefault="00975DE5">
            <w:pPr>
              <w:spacing w:line="360" w:lineRule="auto"/>
              <w:rPr>
                <w:rFonts w:ascii="楷体" w:eastAsia="楷体" w:hAnsi="楷体"/>
                <w:sz w:val="24"/>
                <w:szCs w:val="24"/>
              </w:rPr>
            </w:pPr>
          </w:p>
        </w:tc>
      </w:tr>
    </w:tbl>
    <w:p w:rsidR="00975DE5" w:rsidRDefault="00CF4218">
      <w:pPr>
        <w:rPr>
          <w:rFonts w:ascii="楷体" w:eastAsia="楷体" w:hAnsi="楷体"/>
        </w:rPr>
      </w:pPr>
      <w:r>
        <w:rPr>
          <w:rFonts w:ascii="楷体" w:eastAsia="楷体" w:hAnsi="楷体"/>
        </w:rPr>
        <w:ptab w:relativeTo="margin" w:alignment="center" w:leader="none"/>
      </w:r>
    </w:p>
    <w:p w:rsidR="00975DE5" w:rsidRDefault="00975DE5">
      <w:pPr>
        <w:rPr>
          <w:rFonts w:ascii="楷体" w:eastAsia="楷体" w:hAnsi="楷体"/>
        </w:rPr>
      </w:pPr>
    </w:p>
    <w:p w:rsidR="00975DE5" w:rsidRDefault="00CF4218">
      <w:pPr>
        <w:pStyle w:val="a4"/>
        <w:rPr>
          <w:rFonts w:ascii="楷体" w:eastAsia="楷体" w:hAnsi="楷体"/>
        </w:rPr>
      </w:pPr>
      <w:r>
        <w:rPr>
          <w:rFonts w:ascii="楷体" w:eastAsia="楷体" w:hAnsi="楷体" w:hint="eastAsia"/>
        </w:rPr>
        <w:t>说明：不符合标注N</w:t>
      </w:r>
    </w:p>
    <w:sectPr w:rsidR="00975DE5">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405" w:rsidRDefault="00F15405">
      <w:r>
        <w:separator/>
      </w:r>
    </w:p>
  </w:endnote>
  <w:endnote w:type="continuationSeparator" w:id="0">
    <w:p w:rsidR="00F15405" w:rsidRDefault="00F1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75DE5" w:rsidRDefault="00CF4218">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71F7E">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71F7E">
              <w:rPr>
                <w:b/>
                <w:noProof/>
              </w:rPr>
              <w:t>12</w:t>
            </w:r>
            <w:r>
              <w:rPr>
                <w:b/>
                <w:sz w:val="24"/>
                <w:szCs w:val="24"/>
              </w:rPr>
              <w:fldChar w:fldCharType="end"/>
            </w:r>
          </w:p>
        </w:sdtContent>
      </w:sdt>
    </w:sdtContent>
  </w:sdt>
  <w:p w:rsidR="00975DE5" w:rsidRDefault="00975D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405" w:rsidRDefault="00F15405">
      <w:r>
        <w:separator/>
      </w:r>
    </w:p>
  </w:footnote>
  <w:footnote w:type="continuationSeparator" w:id="0">
    <w:p w:rsidR="00F15405" w:rsidRDefault="00F15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E5" w:rsidRDefault="00CF421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75DE5" w:rsidRDefault="00F15405">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75DE5" w:rsidRDefault="00EF2B20">
                <w:r w:rsidRPr="00EF2B20">
                  <w:rPr>
                    <w:rFonts w:hint="eastAsia"/>
                    <w:sz w:val="18"/>
                    <w:szCs w:val="18"/>
                  </w:rPr>
                  <w:t>D ISC-B-II-12</w:t>
                </w:r>
                <w:r w:rsidRPr="00EF2B20">
                  <w:rPr>
                    <w:rFonts w:hint="eastAsia"/>
                    <w:sz w:val="18"/>
                    <w:szCs w:val="18"/>
                  </w:rPr>
                  <w:t>管理体系审核记录表</w:t>
                </w:r>
                <w:r w:rsidR="00CF4218">
                  <w:rPr>
                    <w:rFonts w:hint="eastAsia"/>
                    <w:sz w:val="18"/>
                    <w:szCs w:val="18"/>
                  </w:rPr>
                  <w:t>(03</w:t>
                </w:r>
                <w:r w:rsidR="00CF4218">
                  <w:rPr>
                    <w:rFonts w:hint="eastAsia"/>
                    <w:sz w:val="18"/>
                    <w:szCs w:val="18"/>
                  </w:rPr>
                  <w:t>版</w:t>
                </w:r>
                <w:r w:rsidR="00CF4218">
                  <w:rPr>
                    <w:rFonts w:hint="eastAsia"/>
                    <w:sz w:val="18"/>
                    <w:szCs w:val="18"/>
                  </w:rPr>
                  <w:t>)</w:t>
                </w:r>
              </w:p>
            </w:txbxContent>
          </v:textbox>
        </v:shape>
      </w:pict>
    </w:r>
    <w:r w:rsidR="00CF4218">
      <w:rPr>
        <w:rStyle w:val="CharChar1"/>
        <w:rFonts w:hint="default"/>
      </w:rPr>
      <w:t xml:space="preserve">        </w:t>
    </w:r>
    <w:r w:rsidR="00CF4218">
      <w:rPr>
        <w:rStyle w:val="CharChar1"/>
        <w:rFonts w:hint="default"/>
        <w:w w:val="90"/>
      </w:rPr>
      <w:t xml:space="preserve">Beijing International Standard united Certification </w:t>
    </w:r>
    <w:proofErr w:type="spellStart"/>
    <w:r w:rsidR="00CF4218">
      <w:rPr>
        <w:rStyle w:val="CharChar1"/>
        <w:rFonts w:hint="default"/>
        <w:w w:val="90"/>
      </w:rPr>
      <w:t>Co.</w:t>
    </w:r>
    <w:proofErr w:type="gramStart"/>
    <w:r w:rsidR="00CF4218">
      <w:rPr>
        <w:rStyle w:val="CharChar1"/>
        <w:rFonts w:hint="default"/>
        <w:w w:val="90"/>
      </w:rPr>
      <w:t>,Ltd</w:t>
    </w:r>
    <w:proofErr w:type="spellEnd"/>
    <w:proofErr w:type="gramEnd"/>
    <w:r w:rsidR="00CF4218">
      <w:rPr>
        <w:rStyle w:val="CharChar1"/>
        <w:rFonts w:hint="default"/>
        <w:w w:val="90"/>
      </w:rPr>
      <w:t>.</w:t>
    </w:r>
    <w:r w:rsidR="00CF4218">
      <w:rPr>
        <w:rStyle w:val="CharChar1"/>
        <w:rFonts w:hint="default"/>
        <w:w w:val="90"/>
        <w:szCs w:val="21"/>
      </w:rPr>
      <w:t xml:space="preserve">  </w:t>
    </w:r>
    <w:r w:rsidR="00CF4218">
      <w:rPr>
        <w:rStyle w:val="CharChar1"/>
        <w:rFonts w:hint="default"/>
        <w:w w:val="90"/>
        <w:sz w:val="20"/>
      </w:rPr>
      <w:t xml:space="preserve"> </w:t>
    </w:r>
    <w:r w:rsidR="00CF4218">
      <w:rPr>
        <w:rStyle w:val="CharChar1"/>
        <w:rFonts w:hint="default"/>
        <w:w w:val="90"/>
      </w:rPr>
      <w:t xml:space="preserve">                   </w:t>
    </w:r>
  </w:p>
  <w:p w:rsidR="00975DE5" w:rsidRDefault="00975D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55A847CB"/>
    <w:multiLevelType w:val="multilevel"/>
    <w:tmpl w:val="55A847C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F353E95"/>
    <w:multiLevelType w:val="multilevel"/>
    <w:tmpl w:val="5F353E95"/>
    <w:lvl w:ilvl="0">
      <w:start w:val="10"/>
      <w:numFmt w:val="decimal"/>
      <w:lvlText w:val="%1、"/>
      <w:lvlJc w:val="left"/>
      <w:pPr>
        <w:ind w:left="901" w:hanging="480"/>
      </w:pPr>
      <w:rPr>
        <w:rFonts w:hint="default"/>
      </w:rPr>
    </w:lvl>
    <w:lvl w:ilvl="1">
      <w:start w:val="1"/>
      <w:numFmt w:val="lowerLetter"/>
      <w:lvlText w:val="%2)"/>
      <w:lvlJc w:val="left"/>
      <w:pPr>
        <w:ind w:left="1261" w:hanging="420"/>
      </w:pPr>
    </w:lvl>
    <w:lvl w:ilvl="2">
      <w:start w:val="1"/>
      <w:numFmt w:val="lowerRoman"/>
      <w:lvlText w:val="%3."/>
      <w:lvlJc w:val="right"/>
      <w:pPr>
        <w:ind w:left="1681" w:hanging="420"/>
      </w:pPr>
    </w:lvl>
    <w:lvl w:ilvl="3">
      <w:start w:val="1"/>
      <w:numFmt w:val="decimal"/>
      <w:lvlText w:val="%4."/>
      <w:lvlJc w:val="left"/>
      <w:pPr>
        <w:ind w:left="2101" w:hanging="420"/>
      </w:pPr>
    </w:lvl>
    <w:lvl w:ilvl="4">
      <w:start w:val="1"/>
      <w:numFmt w:val="lowerLetter"/>
      <w:lvlText w:val="%5)"/>
      <w:lvlJc w:val="left"/>
      <w:pPr>
        <w:ind w:left="2521" w:hanging="420"/>
      </w:pPr>
    </w:lvl>
    <w:lvl w:ilvl="5">
      <w:start w:val="1"/>
      <w:numFmt w:val="lowerRoman"/>
      <w:lvlText w:val="%6."/>
      <w:lvlJc w:val="right"/>
      <w:pPr>
        <w:ind w:left="2941" w:hanging="420"/>
      </w:pPr>
    </w:lvl>
    <w:lvl w:ilvl="6">
      <w:start w:val="1"/>
      <w:numFmt w:val="decimal"/>
      <w:lvlText w:val="%7."/>
      <w:lvlJc w:val="left"/>
      <w:pPr>
        <w:ind w:left="3361" w:hanging="420"/>
      </w:pPr>
    </w:lvl>
    <w:lvl w:ilvl="7">
      <w:start w:val="1"/>
      <w:numFmt w:val="lowerLetter"/>
      <w:lvlText w:val="%8)"/>
      <w:lvlJc w:val="left"/>
      <w:pPr>
        <w:ind w:left="3781" w:hanging="420"/>
      </w:pPr>
    </w:lvl>
    <w:lvl w:ilvl="8">
      <w:start w:val="1"/>
      <w:numFmt w:val="lowerRoman"/>
      <w:lvlText w:val="%9."/>
      <w:lvlJc w:val="right"/>
      <w:pPr>
        <w:ind w:left="420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C34"/>
    <w:rsid w:val="00007C97"/>
    <w:rsid w:val="00013B04"/>
    <w:rsid w:val="000214B6"/>
    <w:rsid w:val="000225FF"/>
    <w:rsid w:val="000250F2"/>
    <w:rsid w:val="0002531E"/>
    <w:rsid w:val="00027337"/>
    <w:rsid w:val="00032E12"/>
    <w:rsid w:val="0003373A"/>
    <w:rsid w:val="000342C3"/>
    <w:rsid w:val="0003573D"/>
    <w:rsid w:val="000369F1"/>
    <w:rsid w:val="00037697"/>
    <w:rsid w:val="000412F6"/>
    <w:rsid w:val="00041732"/>
    <w:rsid w:val="00042AF5"/>
    <w:rsid w:val="00044F8C"/>
    <w:rsid w:val="00045270"/>
    <w:rsid w:val="00046121"/>
    <w:rsid w:val="0004642B"/>
    <w:rsid w:val="00047E49"/>
    <w:rsid w:val="0005199E"/>
    <w:rsid w:val="0005697E"/>
    <w:rsid w:val="000579CF"/>
    <w:rsid w:val="00063275"/>
    <w:rsid w:val="00065852"/>
    <w:rsid w:val="00065C74"/>
    <w:rsid w:val="00072B81"/>
    <w:rsid w:val="00076CD3"/>
    <w:rsid w:val="00077266"/>
    <w:rsid w:val="00080C1D"/>
    <w:rsid w:val="00082216"/>
    <w:rsid w:val="00082398"/>
    <w:rsid w:val="00084287"/>
    <w:rsid w:val="000849D2"/>
    <w:rsid w:val="0008635A"/>
    <w:rsid w:val="00086C3D"/>
    <w:rsid w:val="0008749B"/>
    <w:rsid w:val="00091A2D"/>
    <w:rsid w:val="00096BDD"/>
    <w:rsid w:val="00097CAB"/>
    <w:rsid w:val="000A4110"/>
    <w:rsid w:val="000A5279"/>
    <w:rsid w:val="000A5E44"/>
    <w:rsid w:val="000A7044"/>
    <w:rsid w:val="000B0541"/>
    <w:rsid w:val="000B1394"/>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6596"/>
    <w:rsid w:val="000E7848"/>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103A2"/>
    <w:rsid w:val="00112473"/>
    <w:rsid w:val="00112EBF"/>
    <w:rsid w:val="00112EF4"/>
    <w:rsid w:val="00121D72"/>
    <w:rsid w:val="0012440D"/>
    <w:rsid w:val="00124BF9"/>
    <w:rsid w:val="00126769"/>
    <w:rsid w:val="00135015"/>
    <w:rsid w:val="00136114"/>
    <w:rsid w:val="0014220A"/>
    <w:rsid w:val="0014235B"/>
    <w:rsid w:val="001429B1"/>
    <w:rsid w:val="00145688"/>
    <w:rsid w:val="001473E0"/>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1F30"/>
    <w:rsid w:val="001737D0"/>
    <w:rsid w:val="00173DEB"/>
    <w:rsid w:val="00176F70"/>
    <w:rsid w:val="00177B56"/>
    <w:rsid w:val="00186432"/>
    <w:rsid w:val="001864B6"/>
    <w:rsid w:val="001876B6"/>
    <w:rsid w:val="0018794D"/>
    <w:rsid w:val="00187CAF"/>
    <w:rsid w:val="001904A8"/>
    <w:rsid w:val="001918ED"/>
    <w:rsid w:val="00192A7F"/>
    <w:rsid w:val="001930E6"/>
    <w:rsid w:val="00193502"/>
    <w:rsid w:val="0019454B"/>
    <w:rsid w:val="001951C7"/>
    <w:rsid w:val="00196315"/>
    <w:rsid w:val="001A191B"/>
    <w:rsid w:val="001A2536"/>
    <w:rsid w:val="001A2D7F"/>
    <w:rsid w:val="001A3DF8"/>
    <w:rsid w:val="001A4315"/>
    <w:rsid w:val="001A572D"/>
    <w:rsid w:val="001B2AE2"/>
    <w:rsid w:val="001B3A18"/>
    <w:rsid w:val="001C0577"/>
    <w:rsid w:val="001C39A4"/>
    <w:rsid w:val="001C71CF"/>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1E6B"/>
    <w:rsid w:val="001F556C"/>
    <w:rsid w:val="00201285"/>
    <w:rsid w:val="002020CB"/>
    <w:rsid w:val="00202985"/>
    <w:rsid w:val="00202BC2"/>
    <w:rsid w:val="00204C69"/>
    <w:rsid w:val="002122D7"/>
    <w:rsid w:val="00214113"/>
    <w:rsid w:val="00215081"/>
    <w:rsid w:val="00215B15"/>
    <w:rsid w:val="002214C8"/>
    <w:rsid w:val="00222532"/>
    <w:rsid w:val="00222839"/>
    <w:rsid w:val="002250F7"/>
    <w:rsid w:val="0023038C"/>
    <w:rsid w:val="00237445"/>
    <w:rsid w:val="00237625"/>
    <w:rsid w:val="00243500"/>
    <w:rsid w:val="00243DF4"/>
    <w:rsid w:val="00244DE1"/>
    <w:rsid w:val="0024743C"/>
    <w:rsid w:val="00247AD6"/>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4CA3"/>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14DB"/>
    <w:rsid w:val="002B1808"/>
    <w:rsid w:val="002B5010"/>
    <w:rsid w:val="002B59CF"/>
    <w:rsid w:val="002C1ACE"/>
    <w:rsid w:val="002C1AF9"/>
    <w:rsid w:val="002C2949"/>
    <w:rsid w:val="002C3E0D"/>
    <w:rsid w:val="002C4C6A"/>
    <w:rsid w:val="002C679B"/>
    <w:rsid w:val="002D0CEC"/>
    <w:rsid w:val="002D1ACF"/>
    <w:rsid w:val="002D41FB"/>
    <w:rsid w:val="002D70C3"/>
    <w:rsid w:val="002D71C0"/>
    <w:rsid w:val="002E0587"/>
    <w:rsid w:val="002E1443"/>
    <w:rsid w:val="002E1E1D"/>
    <w:rsid w:val="002E4083"/>
    <w:rsid w:val="002E5A2D"/>
    <w:rsid w:val="002F05FA"/>
    <w:rsid w:val="002F14DD"/>
    <w:rsid w:val="002F1B45"/>
    <w:rsid w:val="002F27C3"/>
    <w:rsid w:val="002F2E87"/>
    <w:rsid w:val="002F307B"/>
    <w:rsid w:val="002F5BEE"/>
    <w:rsid w:val="002F5C01"/>
    <w:rsid w:val="002F5FB7"/>
    <w:rsid w:val="002F7499"/>
    <w:rsid w:val="00303E33"/>
    <w:rsid w:val="00304F0B"/>
    <w:rsid w:val="003075BF"/>
    <w:rsid w:val="00311072"/>
    <w:rsid w:val="0031213E"/>
    <w:rsid w:val="00317401"/>
    <w:rsid w:val="003178E2"/>
    <w:rsid w:val="0032273E"/>
    <w:rsid w:val="0032293A"/>
    <w:rsid w:val="0032358B"/>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245"/>
    <w:rsid w:val="00363DA8"/>
    <w:rsid w:val="0036714F"/>
    <w:rsid w:val="00367240"/>
    <w:rsid w:val="003708D5"/>
    <w:rsid w:val="003720E8"/>
    <w:rsid w:val="003744AD"/>
    <w:rsid w:val="00374D02"/>
    <w:rsid w:val="00374EE8"/>
    <w:rsid w:val="00375256"/>
    <w:rsid w:val="00375DBA"/>
    <w:rsid w:val="0038061A"/>
    <w:rsid w:val="0038063B"/>
    <w:rsid w:val="00380837"/>
    <w:rsid w:val="00380D6F"/>
    <w:rsid w:val="00382518"/>
    <w:rsid w:val="00382A08"/>
    <w:rsid w:val="00382EDD"/>
    <w:rsid w:val="003836CA"/>
    <w:rsid w:val="00384306"/>
    <w:rsid w:val="00385291"/>
    <w:rsid w:val="00386A98"/>
    <w:rsid w:val="0038786B"/>
    <w:rsid w:val="00390252"/>
    <w:rsid w:val="0039060D"/>
    <w:rsid w:val="003908B4"/>
    <w:rsid w:val="003939AA"/>
    <w:rsid w:val="00394590"/>
    <w:rsid w:val="00394EC7"/>
    <w:rsid w:val="00396212"/>
    <w:rsid w:val="00397812"/>
    <w:rsid w:val="003A0F04"/>
    <w:rsid w:val="003A18BD"/>
    <w:rsid w:val="003A1E9C"/>
    <w:rsid w:val="003A484E"/>
    <w:rsid w:val="003A7A5C"/>
    <w:rsid w:val="003A7E12"/>
    <w:rsid w:val="003B2570"/>
    <w:rsid w:val="003B2D8A"/>
    <w:rsid w:val="003B4CA7"/>
    <w:rsid w:val="003B78AB"/>
    <w:rsid w:val="003C0FC5"/>
    <w:rsid w:val="003C5365"/>
    <w:rsid w:val="003C56FD"/>
    <w:rsid w:val="003C7798"/>
    <w:rsid w:val="003D0014"/>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6DC"/>
    <w:rsid w:val="00401BD6"/>
    <w:rsid w:val="00401EB3"/>
    <w:rsid w:val="00404E55"/>
    <w:rsid w:val="00405000"/>
    <w:rsid w:val="00405D5F"/>
    <w:rsid w:val="00410914"/>
    <w:rsid w:val="00410B9E"/>
    <w:rsid w:val="004118DA"/>
    <w:rsid w:val="00411B69"/>
    <w:rsid w:val="004138F6"/>
    <w:rsid w:val="004156DF"/>
    <w:rsid w:val="00415AA3"/>
    <w:rsid w:val="004165DA"/>
    <w:rsid w:val="00416E91"/>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35C82"/>
    <w:rsid w:val="00440B76"/>
    <w:rsid w:val="004414A5"/>
    <w:rsid w:val="004419FF"/>
    <w:rsid w:val="00441C33"/>
    <w:rsid w:val="00442208"/>
    <w:rsid w:val="00442B08"/>
    <w:rsid w:val="00445C84"/>
    <w:rsid w:val="0045121C"/>
    <w:rsid w:val="00456697"/>
    <w:rsid w:val="004570AB"/>
    <w:rsid w:val="00460E78"/>
    <w:rsid w:val="00461F7A"/>
    <w:rsid w:val="00465FE1"/>
    <w:rsid w:val="004663CD"/>
    <w:rsid w:val="00466832"/>
    <w:rsid w:val="0047022B"/>
    <w:rsid w:val="00470B5E"/>
    <w:rsid w:val="004725CE"/>
    <w:rsid w:val="00475491"/>
    <w:rsid w:val="004765DB"/>
    <w:rsid w:val="004869FB"/>
    <w:rsid w:val="00491735"/>
    <w:rsid w:val="00491BAD"/>
    <w:rsid w:val="00494A46"/>
    <w:rsid w:val="004954AB"/>
    <w:rsid w:val="00495C22"/>
    <w:rsid w:val="00496016"/>
    <w:rsid w:val="004A25AE"/>
    <w:rsid w:val="004A5A81"/>
    <w:rsid w:val="004B1EC1"/>
    <w:rsid w:val="004B217F"/>
    <w:rsid w:val="004B29CD"/>
    <w:rsid w:val="004B2DFB"/>
    <w:rsid w:val="004B3600"/>
    <w:rsid w:val="004B3E7F"/>
    <w:rsid w:val="004B437C"/>
    <w:rsid w:val="004B768D"/>
    <w:rsid w:val="004C07FE"/>
    <w:rsid w:val="004C376A"/>
    <w:rsid w:val="004D1F39"/>
    <w:rsid w:val="004D1FBC"/>
    <w:rsid w:val="004D228E"/>
    <w:rsid w:val="004D28B8"/>
    <w:rsid w:val="004D3E4C"/>
    <w:rsid w:val="004D4610"/>
    <w:rsid w:val="004D4FFE"/>
    <w:rsid w:val="004D71B9"/>
    <w:rsid w:val="004E18EB"/>
    <w:rsid w:val="004E2304"/>
    <w:rsid w:val="004E2863"/>
    <w:rsid w:val="004E4704"/>
    <w:rsid w:val="004E4F47"/>
    <w:rsid w:val="004E7554"/>
    <w:rsid w:val="004F012A"/>
    <w:rsid w:val="004F185D"/>
    <w:rsid w:val="004F575F"/>
    <w:rsid w:val="004F75B0"/>
    <w:rsid w:val="00500B43"/>
    <w:rsid w:val="00502B7F"/>
    <w:rsid w:val="005033D2"/>
    <w:rsid w:val="005037D9"/>
    <w:rsid w:val="00504418"/>
    <w:rsid w:val="005056ED"/>
    <w:rsid w:val="00506D58"/>
    <w:rsid w:val="00507A08"/>
    <w:rsid w:val="0051026D"/>
    <w:rsid w:val="0051288A"/>
    <w:rsid w:val="00513A36"/>
    <w:rsid w:val="005155C4"/>
    <w:rsid w:val="005159E6"/>
    <w:rsid w:val="005162A7"/>
    <w:rsid w:val="00517E4C"/>
    <w:rsid w:val="005200F9"/>
    <w:rsid w:val="00520821"/>
    <w:rsid w:val="00521CF0"/>
    <w:rsid w:val="00522C58"/>
    <w:rsid w:val="00524794"/>
    <w:rsid w:val="00525B29"/>
    <w:rsid w:val="005272FD"/>
    <w:rsid w:val="0053084F"/>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0ED1"/>
    <w:rsid w:val="00552F32"/>
    <w:rsid w:val="00553C08"/>
    <w:rsid w:val="00560A2A"/>
    <w:rsid w:val="00563D06"/>
    <w:rsid w:val="00564E53"/>
    <w:rsid w:val="005654CB"/>
    <w:rsid w:val="00566C05"/>
    <w:rsid w:val="00571DE8"/>
    <w:rsid w:val="00574F9C"/>
    <w:rsid w:val="0057559A"/>
    <w:rsid w:val="0057776F"/>
    <w:rsid w:val="00580224"/>
    <w:rsid w:val="00581364"/>
    <w:rsid w:val="00581B74"/>
    <w:rsid w:val="00581ECA"/>
    <w:rsid w:val="00583277"/>
    <w:rsid w:val="00583744"/>
    <w:rsid w:val="00584E4C"/>
    <w:rsid w:val="00585E1F"/>
    <w:rsid w:val="00587B8B"/>
    <w:rsid w:val="005906CF"/>
    <w:rsid w:val="00592C3E"/>
    <w:rsid w:val="00595FA8"/>
    <w:rsid w:val="00597CB8"/>
    <w:rsid w:val="005A000F"/>
    <w:rsid w:val="005A0318"/>
    <w:rsid w:val="005A1ED6"/>
    <w:rsid w:val="005A46E1"/>
    <w:rsid w:val="005A4E86"/>
    <w:rsid w:val="005B1490"/>
    <w:rsid w:val="005B173D"/>
    <w:rsid w:val="005B1D7A"/>
    <w:rsid w:val="005B37C0"/>
    <w:rsid w:val="005B6888"/>
    <w:rsid w:val="005B78B3"/>
    <w:rsid w:val="005B7D51"/>
    <w:rsid w:val="005C1687"/>
    <w:rsid w:val="005D2669"/>
    <w:rsid w:val="005D3185"/>
    <w:rsid w:val="005D5667"/>
    <w:rsid w:val="005D788C"/>
    <w:rsid w:val="005E29B1"/>
    <w:rsid w:val="005E4698"/>
    <w:rsid w:val="005E59EE"/>
    <w:rsid w:val="005E60E4"/>
    <w:rsid w:val="005E6BC0"/>
    <w:rsid w:val="005F2936"/>
    <w:rsid w:val="005F3F52"/>
    <w:rsid w:val="005F4B95"/>
    <w:rsid w:val="005F4C10"/>
    <w:rsid w:val="005F4F35"/>
    <w:rsid w:val="005F5DC6"/>
    <w:rsid w:val="005F6C65"/>
    <w:rsid w:val="00600F02"/>
    <w:rsid w:val="00601C55"/>
    <w:rsid w:val="00602853"/>
    <w:rsid w:val="0060444D"/>
    <w:rsid w:val="00607C9B"/>
    <w:rsid w:val="00611DDD"/>
    <w:rsid w:val="00611EBE"/>
    <w:rsid w:val="006122FC"/>
    <w:rsid w:val="00613D58"/>
    <w:rsid w:val="006171D9"/>
    <w:rsid w:val="00623F4F"/>
    <w:rsid w:val="00623F91"/>
    <w:rsid w:val="00624138"/>
    <w:rsid w:val="0062550A"/>
    <w:rsid w:val="006255FD"/>
    <w:rsid w:val="00627726"/>
    <w:rsid w:val="0063339E"/>
    <w:rsid w:val="006334B3"/>
    <w:rsid w:val="00633FA2"/>
    <w:rsid w:val="006354BB"/>
    <w:rsid w:val="0063558C"/>
    <w:rsid w:val="00635D4D"/>
    <w:rsid w:val="0063646D"/>
    <w:rsid w:val="00640BAD"/>
    <w:rsid w:val="00641F15"/>
    <w:rsid w:val="00642776"/>
    <w:rsid w:val="00644FE2"/>
    <w:rsid w:val="0064562E"/>
    <w:rsid w:val="00645FB8"/>
    <w:rsid w:val="0065134F"/>
    <w:rsid w:val="00651986"/>
    <w:rsid w:val="00651C82"/>
    <w:rsid w:val="006545E8"/>
    <w:rsid w:val="00657D6C"/>
    <w:rsid w:val="00660ABD"/>
    <w:rsid w:val="0066122A"/>
    <w:rsid w:val="00662233"/>
    <w:rsid w:val="00663A5C"/>
    <w:rsid w:val="00663F92"/>
    <w:rsid w:val="00664736"/>
    <w:rsid w:val="006647C9"/>
    <w:rsid w:val="00664936"/>
    <w:rsid w:val="00665701"/>
    <w:rsid w:val="00665980"/>
    <w:rsid w:val="0067015F"/>
    <w:rsid w:val="00672BD0"/>
    <w:rsid w:val="0067640C"/>
    <w:rsid w:val="00676670"/>
    <w:rsid w:val="0067747F"/>
    <w:rsid w:val="006777A2"/>
    <w:rsid w:val="006836D9"/>
    <w:rsid w:val="00685C34"/>
    <w:rsid w:val="00685F68"/>
    <w:rsid w:val="00686699"/>
    <w:rsid w:val="00686D0C"/>
    <w:rsid w:val="00690286"/>
    <w:rsid w:val="0069072E"/>
    <w:rsid w:val="00690772"/>
    <w:rsid w:val="006918FE"/>
    <w:rsid w:val="0069278B"/>
    <w:rsid w:val="006930AD"/>
    <w:rsid w:val="00693282"/>
    <w:rsid w:val="00695256"/>
    <w:rsid w:val="00695570"/>
    <w:rsid w:val="00695B08"/>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363"/>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D96"/>
    <w:rsid w:val="00737519"/>
    <w:rsid w:val="00737C47"/>
    <w:rsid w:val="00737C8F"/>
    <w:rsid w:val="007406DE"/>
    <w:rsid w:val="00740DCC"/>
    <w:rsid w:val="00743E79"/>
    <w:rsid w:val="00744BEA"/>
    <w:rsid w:val="00744CD7"/>
    <w:rsid w:val="00746B34"/>
    <w:rsid w:val="00751532"/>
    <w:rsid w:val="00751C37"/>
    <w:rsid w:val="00752B53"/>
    <w:rsid w:val="0075411F"/>
    <w:rsid w:val="007555AA"/>
    <w:rsid w:val="007573D9"/>
    <w:rsid w:val="0075769B"/>
    <w:rsid w:val="00762EFE"/>
    <w:rsid w:val="0076455A"/>
    <w:rsid w:val="0077198E"/>
    <w:rsid w:val="00773E78"/>
    <w:rsid w:val="007752E0"/>
    <w:rsid w:val="007757F3"/>
    <w:rsid w:val="00777C2A"/>
    <w:rsid w:val="0078033F"/>
    <w:rsid w:val="007809CA"/>
    <w:rsid w:val="007815DC"/>
    <w:rsid w:val="00784CF7"/>
    <w:rsid w:val="00785D7A"/>
    <w:rsid w:val="00786BA8"/>
    <w:rsid w:val="00786F84"/>
    <w:rsid w:val="00787A58"/>
    <w:rsid w:val="0079215A"/>
    <w:rsid w:val="00793469"/>
    <w:rsid w:val="0079371F"/>
    <w:rsid w:val="00793792"/>
    <w:rsid w:val="00794527"/>
    <w:rsid w:val="00796E4A"/>
    <w:rsid w:val="00797AD8"/>
    <w:rsid w:val="007A47FB"/>
    <w:rsid w:val="007A64B4"/>
    <w:rsid w:val="007A7056"/>
    <w:rsid w:val="007A74E8"/>
    <w:rsid w:val="007B045E"/>
    <w:rsid w:val="007B106B"/>
    <w:rsid w:val="007B26E8"/>
    <w:rsid w:val="007B275D"/>
    <w:rsid w:val="007B44BA"/>
    <w:rsid w:val="007B677C"/>
    <w:rsid w:val="007C35DE"/>
    <w:rsid w:val="007C6207"/>
    <w:rsid w:val="007C74F7"/>
    <w:rsid w:val="007C75EB"/>
    <w:rsid w:val="007D078F"/>
    <w:rsid w:val="007D1B3C"/>
    <w:rsid w:val="007D2D21"/>
    <w:rsid w:val="007D3700"/>
    <w:rsid w:val="007D4928"/>
    <w:rsid w:val="007D7B08"/>
    <w:rsid w:val="007E0013"/>
    <w:rsid w:val="007E19AF"/>
    <w:rsid w:val="007E4877"/>
    <w:rsid w:val="007E4EB7"/>
    <w:rsid w:val="007E6AEB"/>
    <w:rsid w:val="007E6E7A"/>
    <w:rsid w:val="007F01EC"/>
    <w:rsid w:val="007F0B7C"/>
    <w:rsid w:val="007F27DB"/>
    <w:rsid w:val="007F53E6"/>
    <w:rsid w:val="007F55ED"/>
    <w:rsid w:val="007F7DF2"/>
    <w:rsid w:val="00801E7B"/>
    <w:rsid w:val="00802BCD"/>
    <w:rsid w:val="00803675"/>
    <w:rsid w:val="00805A7B"/>
    <w:rsid w:val="00806CD1"/>
    <w:rsid w:val="008079FA"/>
    <w:rsid w:val="00810D58"/>
    <w:rsid w:val="0081246A"/>
    <w:rsid w:val="00812EF4"/>
    <w:rsid w:val="00813316"/>
    <w:rsid w:val="008154F4"/>
    <w:rsid w:val="00816540"/>
    <w:rsid w:val="00822814"/>
    <w:rsid w:val="00823D48"/>
    <w:rsid w:val="0082611C"/>
    <w:rsid w:val="00826E1F"/>
    <w:rsid w:val="008270A9"/>
    <w:rsid w:val="008314B9"/>
    <w:rsid w:val="00833456"/>
    <w:rsid w:val="008336D7"/>
    <w:rsid w:val="008337B5"/>
    <w:rsid w:val="00834087"/>
    <w:rsid w:val="008341E7"/>
    <w:rsid w:val="00835B31"/>
    <w:rsid w:val="008366E4"/>
    <w:rsid w:val="00841655"/>
    <w:rsid w:val="00844B5D"/>
    <w:rsid w:val="00846084"/>
    <w:rsid w:val="00847376"/>
    <w:rsid w:val="0084754D"/>
    <w:rsid w:val="0084762C"/>
    <w:rsid w:val="0084793C"/>
    <w:rsid w:val="00850001"/>
    <w:rsid w:val="00850413"/>
    <w:rsid w:val="0085226F"/>
    <w:rsid w:val="008526B4"/>
    <w:rsid w:val="0085374B"/>
    <w:rsid w:val="00855B43"/>
    <w:rsid w:val="00857B4A"/>
    <w:rsid w:val="008605B6"/>
    <w:rsid w:val="00860C6F"/>
    <w:rsid w:val="00863074"/>
    <w:rsid w:val="008632B7"/>
    <w:rsid w:val="008646DE"/>
    <w:rsid w:val="00864902"/>
    <w:rsid w:val="00864BE7"/>
    <w:rsid w:val="00865200"/>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2409"/>
    <w:rsid w:val="008C42C7"/>
    <w:rsid w:val="008C51BA"/>
    <w:rsid w:val="008D089D"/>
    <w:rsid w:val="008D315D"/>
    <w:rsid w:val="008D41C3"/>
    <w:rsid w:val="008E0630"/>
    <w:rsid w:val="008E0863"/>
    <w:rsid w:val="008E1EBC"/>
    <w:rsid w:val="008E31F5"/>
    <w:rsid w:val="008E4207"/>
    <w:rsid w:val="008E426F"/>
    <w:rsid w:val="008E4B69"/>
    <w:rsid w:val="008E64A5"/>
    <w:rsid w:val="008F04C2"/>
    <w:rsid w:val="008F0B04"/>
    <w:rsid w:val="008F17E7"/>
    <w:rsid w:val="008F38E9"/>
    <w:rsid w:val="008F3FE0"/>
    <w:rsid w:val="008F41A1"/>
    <w:rsid w:val="008F5883"/>
    <w:rsid w:val="008F7C55"/>
    <w:rsid w:val="00900C72"/>
    <w:rsid w:val="00905FDE"/>
    <w:rsid w:val="0090619E"/>
    <w:rsid w:val="00907520"/>
    <w:rsid w:val="00907732"/>
    <w:rsid w:val="009128D8"/>
    <w:rsid w:val="00914DBA"/>
    <w:rsid w:val="009173CB"/>
    <w:rsid w:val="0092033F"/>
    <w:rsid w:val="009204A4"/>
    <w:rsid w:val="00922540"/>
    <w:rsid w:val="00923CBD"/>
    <w:rsid w:val="00924173"/>
    <w:rsid w:val="00925CE3"/>
    <w:rsid w:val="00930694"/>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BE9"/>
    <w:rsid w:val="00962113"/>
    <w:rsid w:val="00962440"/>
    <w:rsid w:val="00962F78"/>
    <w:rsid w:val="0096358B"/>
    <w:rsid w:val="009639DD"/>
    <w:rsid w:val="0096609F"/>
    <w:rsid w:val="00966D8E"/>
    <w:rsid w:val="00967B50"/>
    <w:rsid w:val="00970ADB"/>
    <w:rsid w:val="00971600"/>
    <w:rsid w:val="00974F3A"/>
    <w:rsid w:val="00975DE5"/>
    <w:rsid w:val="009771CF"/>
    <w:rsid w:val="0098074B"/>
    <w:rsid w:val="00982116"/>
    <w:rsid w:val="00982C19"/>
    <w:rsid w:val="00983B0D"/>
    <w:rsid w:val="00984342"/>
    <w:rsid w:val="009858FB"/>
    <w:rsid w:val="00985FDD"/>
    <w:rsid w:val="00987356"/>
    <w:rsid w:val="00987FCD"/>
    <w:rsid w:val="009922B6"/>
    <w:rsid w:val="009973B4"/>
    <w:rsid w:val="009975F2"/>
    <w:rsid w:val="009A3C46"/>
    <w:rsid w:val="009A46DF"/>
    <w:rsid w:val="009A54EA"/>
    <w:rsid w:val="009A611E"/>
    <w:rsid w:val="009A61FF"/>
    <w:rsid w:val="009A76A1"/>
    <w:rsid w:val="009B2FB8"/>
    <w:rsid w:val="009B3E6E"/>
    <w:rsid w:val="009B4611"/>
    <w:rsid w:val="009B5C76"/>
    <w:rsid w:val="009B606C"/>
    <w:rsid w:val="009B7EB8"/>
    <w:rsid w:val="009C22BC"/>
    <w:rsid w:val="009C3861"/>
    <w:rsid w:val="009C3E61"/>
    <w:rsid w:val="009D1FC3"/>
    <w:rsid w:val="009D2AE1"/>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609F"/>
    <w:rsid w:val="009F69A0"/>
    <w:rsid w:val="009F6C54"/>
    <w:rsid w:val="009F7EED"/>
    <w:rsid w:val="00A01006"/>
    <w:rsid w:val="00A01643"/>
    <w:rsid w:val="00A0204E"/>
    <w:rsid w:val="00A04B52"/>
    <w:rsid w:val="00A05352"/>
    <w:rsid w:val="00A068AD"/>
    <w:rsid w:val="00A115EA"/>
    <w:rsid w:val="00A11894"/>
    <w:rsid w:val="00A138EC"/>
    <w:rsid w:val="00A13E9B"/>
    <w:rsid w:val="00A14AF6"/>
    <w:rsid w:val="00A169D0"/>
    <w:rsid w:val="00A20E8B"/>
    <w:rsid w:val="00A20F1D"/>
    <w:rsid w:val="00A22858"/>
    <w:rsid w:val="00A22C20"/>
    <w:rsid w:val="00A24285"/>
    <w:rsid w:val="00A26E44"/>
    <w:rsid w:val="00A27BD3"/>
    <w:rsid w:val="00A33258"/>
    <w:rsid w:val="00A33415"/>
    <w:rsid w:val="00A34B9E"/>
    <w:rsid w:val="00A34EEE"/>
    <w:rsid w:val="00A35F01"/>
    <w:rsid w:val="00A40059"/>
    <w:rsid w:val="00A4064A"/>
    <w:rsid w:val="00A41463"/>
    <w:rsid w:val="00A43B08"/>
    <w:rsid w:val="00A44420"/>
    <w:rsid w:val="00A458FE"/>
    <w:rsid w:val="00A502CC"/>
    <w:rsid w:val="00A53106"/>
    <w:rsid w:val="00A54F21"/>
    <w:rsid w:val="00A55527"/>
    <w:rsid w:val="00A56007"/>
    <w:rsid w:val="00A6128F"/>
    <w:rsid w:val="00A62CEE"/>
    <w:rsid w:val="00A656F9"/>
    <w:rsid w:val="00A672B4"/>
    <w:rsid w:val="00A70964"/>
    <w:rsid w:val="00A70F11"/>
    <w:rsid w:val="00A74C41"/>
    <w:rsid w:val="00A74DD6"/>
    <w:rsid w:val="00A7595A"/>
    <w:rsid w:val="00A801DE"/>
    <w:rsid w:val="00A82619"/>
    <w:rsid w:val="00A85271"/>
    <w:rsid w:val="00A905CF"/>
    <w:rsid w:val="00A909A3"/>
    <w:rsid w:val="00A90A22"/>
    <w:rsid w:val="00A95DF8"/>
    <w:rsid w:val="00A960E3"/>
    <w:rsid w:val="00A96108"/>
    <w:rsid w:val="00A97734"/>
    <w:rsid w:val="00AA1946"/>
    <w:rsid w:val="00AA1A59"/>
    <w:rsid w:val="00AA1EF3"/>
    <w:rsid w:val="00AA291D"/>
    <w:rsid w:val="00AA6275"/>
    <w:rsid w:val="00AA6C7E"/>
    <w:rsid w:val="00AA6F86"/>
    <w:rsid w:val="00AA7F40"/>
    <w:rsid w:val="00AB0C2A"/>
    <w:rsid w:val="00AB2990"/>
    <w:rsid w:val="00AB3547"/>
    <w:rsid w:val="00AB41FC"/>
    <w:rsid w:val="00AB6B3D"/>
    <w:rsid w:val="00AB7D2F"/>
    <w:rsid w:val="00AC3C8A"/>
    <w:rsid w:val="00AC5051"/>
    <w:rsid w:val="00AC594E"/>
    <w:rsid w:val="00AC6CBE"/>
    <w:rsid w:val="00AC763E"/>
    <w:rsid w:val="00AD11A5"/>
    <w:rsid w:val="00AD1721"/>
    <w:rsid w:val="00AD1C7F"/>
    <w:rsid w:val="00AD333E"/>
    <w:rsid w:val="00AD3CC5"/>
    <w:rsid w:val="00AD3DA2"/>
    <w:rsid w:val="00AD6F34"/>
    <w:rsid w:val="00AD7677"/>
    <w:rsid w:val="00AD78E6"/>
    <w:rsid w:val="00AE4708"/>
    <w:rsid w:val="00AE4ED8"/>
    <w:rsid w:val="00AF062F"/>
    <w:rsid w:val="00AF0AAB"/>
    <w:rsid w:val="00AF156F"/>
    <w:rsid w:val="00AF3BBF"/>
    <w:rsid w:val="00AF3D71"/>
    <w:rsid w:val="00AF4316"/>
    <w:rsid w:val="00AF616B"/>
    <w:rsid w:val="00AF73C9"/>
    <w:rsid w:val="00B0374B"/>
    <w:rsid w:val="00B05366"/>
    <w:rsid w:val="00B0685B"/>
    <w:rsid w:val="00B103EA"/>
    <w:rsid w:val="00B17A56"/>
    <w:rsid w:val="00B20E72"/>
    <w:rsid w:val="00B216A6"/>
    <w:rsid w:val="00B21CD1"/>
    <w:rsid w:val="00B22D22"/>
    <w:rsid w:val="00B23030"/>
    <w:rsid w:val="00B237B9"/>
    <w:rsid w:val="00B23A5E"/>
    <w:rsid w:val="00B23CAA"/>
    <w:rsid w:val="00B23D33"/>
    <w:rsid w:val="00B23FC1"/>
    <w:rsid w:val="00B2577D"/>
    <w:rsid w:val="00B32835"/>
    <w:rsid w:val="00B349B7"/>
    <w:rsid w:val="00B363B3"/>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0902"/>
    <w:rsid w:val="00B71F7E"/>
    <w:rsid w:val="00B72FBB"/>
    <w:rsid w:val="00B75198"/>
    <w:rsid w:val="00B81281"/>
    <w:rsid w:val="00B81284"/>
    <w:rsid w:val="00B8202D"/>
    <w:rsid w:val="00B84589"/>
    <w:rsid w:val="00B857F1"/>
    <w:rsid w:val="00B86905"/>
    <w:rsid w:val="00B87BB8"/>
    <w:rsid w:val="00B9117B"/>
    <w:rsid w:val="00B929FD"/>
    <w:rsid w:val="00B9422F"/>
    <w:rsid w:val="00B95759"/>
    <w:rsid w:val="00B95B99"/>
    <w:rsid w:val="00B95F69"/>
    <w:rsid w:val="00BA19CC"/>
    <w:rsid w:val="00BA1FA3"/>
    <w:rsid w:val="00BA53E0"/>
    <w:rsid w:val="00BA7FC5"/>
    <w:rsid w:val="00BB12B2"/>
    <w:rsid w:val="00BB173E"/>
    <w:rsid w:val="00BB36BA"/>
    <w:rsid w:val="00BB62BA"/>
    <w:rsid w:val="00BC2015"/>
    <w:rsid w:val="00BC228E"/>
    <w:rsid w:val="00BC3352"/>
    <w:rsid w:val="00BC532D"/>
    <w:rsid w:val="00BC5DFE"/>
    <w:rsid w:val="00BC6608"/>
    <w:rsid w:val="00BC6CDF"/>
    <w:rsid w:val="00BC71B0"/>
    <w:rsid w:val="00BD3B30"/>
    <w:rsid w:val="00BD5727"/>
    <w:rsid w:val="00BE27D6"/>
    <w:rsid w:val="00BE6A10"/>
    <w:rsid w:val="00BF58D5"/>
    <w:rsid w:val="00BF597E"/>
    <w:rsid w:val="00C028B7"/>
    <w:rsid w:val="00C0299D"/>
    <w:rsid w:val="00C03098"/>
    <w:rsid w:val="00C0339F"/>
    <w:rsid w:val="00C03F82"/>
    <w:rsid w:val="00C05608"/>
    <w:rsid w:val="00C06636"/>
    <w:rsid w:val="00C1018A"/>
    <w:rsid w:val="00C13971"/>
    <w:rsid w:val="00C14685"/>
    <w:rsid w:val="00C173F0"/>
    <w:rsid w:val="00C20840"/>
    <w:rsid w:val="00C31264"/>
    <w:rsid w:val="00C31C73"/>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1E85"/>
    <w:rsid w:val="00C73543"/>
    <w:rsid w:val="00C74A49"/>
    <w:rsid w:val="00C74F8C"/>
    <w:rsid w:val="00C75B42"/>
    <w:rsid w:val="00C81ACE"/>
    <w:rsid w:val="00C85031"/>
    <w:rsid w:val="00C85583"/>
    <w:rsid w:val="00C86F9B"/>
    <w:rsid w:val="00C87FEE"/>
    <w:rsid w:val="00C90DD2"/>
    <w:rsid w:val="00C911DA"/>
    <w:rsid w:val="00C920A9"/>
    <w:rsid w:val="00C9423B"/>
    <w:rsid w:val="00CA1035"/>
    <w:rsid w:val="00CA22B6"/>
    <w:rsid w:val="00CA2932"/>
    <w:rsid w:val="00CA4C23"/>
    <w:rsid w:val="00CA5A02"/>
    <w:rsid w:val="00CA6D75"/>
    <w:rsid w:val="00CB0B69"/>
    <w:rsid w:val="00CB0F57"/>
    <w:rsid w:val="00CB11CC"/>
    <w:rsid w:val="00CB21C8"/>
    <w:rsid w:val="00CB254E"/>
    <w:rsid w:val="00CB260B"/>
    <w:rsid w:val="00CB2BCA"/>
    <w:rsid w:val="00CB4B74"/>
    <w:rsid w:val="00CB780D"/>
    <w:rsid w:val="00CC0FFF"/>
    <w:rsid w:val="00CC3C67"/>
    <w:rsid w:val="00CC46B3"/>
    <w:rsid w:val="00CC5710"/>
    <w:rsid w:val="00CD2D41"/>
    <w:rsid w:val="00CD3512"/>
    <w:rsid w:val="00CD5A88"/>
    <w:rsid w:val="00CD6433"/>
    <w:rsid w:val="00CE262D"/>
    <w:rsid w:val="00CE2A9E"/>
    <w:rsid w:val="00CE315A"/>
    <w:rsid w:val="00CE4327"/>
    <w:rsid w:val="00CE6B69"/>
    <w:rsid w:val="00CE7591"/>
    <w:rsid w:val="00CE7BE1"/>
    <w:rsid w:val="00CF147A"/>
    <w:rsid w:val="00CF1726"/>
    <w:rsid w:val="00CF2346"/>
    <w:rsid w:val="00CF4218"/>
    <w:rsid w:val="00CF46F8"/>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AD0"/>
    <w:rsid w:val="00D458E8"/>
    <w:rsid w:val="00D47627"/>
    <w:rsid w:val="00D50070"/>
    <w:rsid w:val="00D5229B"/>
    <w:rsid w:val="00D55BC5"/>
    <w:rsid w:val="00D55E69"/>
    <w:rsid w:val="00D562F6"/>
    <w:rsid w:val="00D56512"/>
    <w:rsid w:val="00D566B4"/>
    <w:rsid w:val="00D624A3"/>
    <w:rsid w:val="00D63565"/>
    <w:rsid w:val="00D746A2"/>
    <w:rsid w:val="00D75B5B"/>
    <w:rsid w:val="00D8064B"/>
    <w:rsid w:val="00D80690"/>
    <w:rsid w:val="00D80980"/>
    <w:rsid w:val="00D8388C"/>
    <w:rsid w:val="00D85466"/>
    <w:rsid w:val="00D87E15"/>
    <w:rsid w:val="00D93BD5"/>
    <w:rsid w:val="00D95656"/>
    <w:rsid w:val="00D96342"/>
    <w:rsid w:val="00D96755"/>
    <w:rsid w:val="00D9790F"/>
    <w:rsid w:val="00D97B82"/>
    <w:rsid w:val="00DA0DF0"/>
    <w:rsid w:val="00DA1244"/>
    <w:rsid w:val="00DA53CD"/>
    <w:rsid w:val="00DA644D"/>
    <w:rsid w:val="00DA6E75"/>
    <w:rsid w:val="00DA7616"/>
    <w:rsid w:val="00DB46AB"/>
    <w:rsid w:val="00DB6276"/>
    <w:rsid w:val="00DB710E"/>
    <w:rsid w:val="00DB7121"/>
    <w:rsid w:val="00DC0018"/>
    <w:rsid w:val="00DC44CE"/>
    <w:rsid w:val="00DC4F7D"/>
    <w:rsid w:val="00DC5865"/>
    <w:rsid w:val="00DC6E5C"/>
    <w:rsid w:val="00DD1C8E"/>
    <w:rsid w:val="00DD55F5"/>
    <w:rsid w:val="00DE1318"/>
    <w:rsid w:val="00DE146D"/>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21843"/>
    <w:rsid w:val="00E22552"/>
    <w:rsid w:val="00E25215"/>
    <w:rsid w:val="00E277B2"/>
    <w:rsid w:val="00E32D13"/>
    <w:rsid w:val="00E338FB"/>
    <w:rsid w:val="00E35ABC"/>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6A81"/>
    <w:rsid w:val="00E5714C"/>
    <w:rsid w:val="00E57755"/>
    <w:rsid w:val="00E610A0"/>
    <w:rsid w:val="00E62631"/>
    <w:rsid w:val="00E62996"/>
    <w:rsid w:val="00E63714"/>
    <w:rsid w:val="00E64A51"/>
    <w:rsid w:val="00E64B00"/>
    <w:rsid w:val="00E64EE5"/>
    <w:rsid w:val="00E66E67"/>
    <w:rsid w:val="00E676F9"/>
    <w:rsid w:val="00E7040E"/>
    <w:rsid w:val="00E70928"/>
    <w:rsid w:val="00E71C25"/>
    <w:rsid w:val="00E738F9"/>
    <w:rsid w:val="00E764D2"/>
    <w:rsid w:val="00E769D5"/>
    <w:rsid w:val="00E77648"/>
    <w:rsid w:val="00E80989"/>
    <w:rsid w:val="00E8200F"/>
    <w:rsid w:val="00E84830"/>
    <w:rsid w:val="00E86883"/>
    <w:rsid w:val="00E910C0"/>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12A5"/>
    <w:rsid w:val="00ED22E3"/>
    <w:rsid w:val="00ED5336"/>
    <w:rsid w:val="00ED7E6D"/>
    <w:rsid w:val="00EE14C3"/>
    <w:rsid w:val="00EE20E6"/>
    <w:rsid w:val="00EE4AC4"/>
    <w:rsid w:val="00EE66F6"/>
    <w:rsid w:val="00EF0B04"/>
    <w:rsid w:val="00EF2B20"/>
    <w:rsid w:val="00EF36E7"/>
    <w:rsid w:val="00EF6316"/>
    <w:rsid w:val="00F00CD4"/>
    <w:rsid w:val="00F02F60"/>
    <w:rsid w:val="00F03382"/>
    <w:rsid w:val="00F0431B"/>
    <w:rsid w:val="00F05380"/>
    <w:rsid w:val="00F06D09"/>
    <w:rsid w:val="00F0715C"/>
    <w:rsid w:val="00F11201"/>
    <w:rsid w:val="00F11C03"/>
    <w:rsid w:val="00F14D99"/>
    <w:rsid w:val="00F15405"/>
    <w:rsid w:val="00F21038"/>
    <w:rsid w:val="00F23B35"/>
    <w:rsid w:val="00F23FF4"/>
    <w:rsid w:val="00F31115"/>
    <w:rsid w:val="00F3227C"/>
    <w:rsid w:val="00F32CB9"/>
    <w:rsid w:val="00F33729"/>
    <w:rsid w:val="00F3418A"/>
    <w:rsid w:val="00F35CD7"/>
    <w:rsid w:val="00F3666E"/>
    <w:rsid w:val="00F406E9"/>
    <w:rsid w:val="00F43A60"/>
    <w:rsid w:val="00F452BD"/>
    <w:rsid w:val="00F507DD"/>
    <w:rsid w:val="00F51005"/>
    <w:rsid w:val="00F51B53"/>
    <w:rsid w:val="00F52006"/>
    <w:rsid w:val="00F52C97"/>
    <w:rsid w:val="00F5492A"/>
    <w:rsid w:val="00F5511A"/>
    <w:rsid w:val="00F557E5"/>
    <w:rsid w:val="00F55C97"/>
    <w:rsid w:val="00F55DAA"/>
    <w:rsid w:val="00F606E1"/>
    <w:rsid w:val="00F657C4"/>
    <w:rsid w:val="00F6670A"/>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35EF"/>
    <w:rsid w:val="00FC38C8"/>
    <w:rsid w:val="00FC6FE0"/>
    <w:rsid w:val="00FD1448"/>
    <w:rsid w:val="00FD2869"/>
    <w:rsid w:val="00FD3AB4"/>
    <w:rsid w:val="00FD5EE5"/>
    <w:rsid w:val="00FD71DC"/>
    <w:rsid w:val="00FD72A6"/>
    <w:rsid w:val="00FE065B"/>
    <w:rsid w:val="00FE09C9"/>
    <w:rsid w:val="00FE120F"/>
    <w:rsid w:val="00FE3B1D"/>
    <w:rsid w:val="00FE457E"/>
    <w:rsid w:val="00FE5F4C"/>
    <w:rsid w:val="00FE7986"/>
    <w:rsid w:val="00FF68FF"/>
    <w:rsid w:val="108219C2"/>
    <w:rsid w:val="2CD632EC"/>
    <w:rsid w:val="3A3A60E1"/>
    <w:rsid w:val="49FC283A"/>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table" w:styleId="a7">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Pr>
      <w:i/>
      <w:iCs/>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9">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a">
    <w:name w:val="No Spacing"/>
    <w:uiPriority w:val="99"/>
    <w:qFormat/>
    <w:pPr>
      <w:widowControl w:val="0"/>
      <w:jc w:val="both"/>
    </w:pPr>
    <w:rPr>
      <w:rFonts w:ascii="Times New Roman" w:eastAsia="宋体" w:hAnsi="Times New Roman" w:cs="Times New Roman"/>
      <w:kern w:val="2"/>
      <w:sz w:val="21"/>
      <w:szCs w:val="24"/>
    </w:rPr>
  </w:style>
  <w:style w:type="paragraph" w:styleId="ab">
    <w:name w:val="List Paragraph"/>
    <w:basedOn w:val="a"/>
    <w:uiPriority w:val="99"/>
    <w:unhideWhenUsed/>
    <w:qFormat/>
    <w:pPr>
      <w:ind w:firstLineChars="200" w:firstLine="420"/>
    </w:pPr>
  </w:style>
  <w:style w:type="character" w:customStyle="1" w:styleId="apple-converted-space">
    <w:name w:val="apple-converted-space"/>
    <w:basedOn w:val="a0"/>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doctitle">
    <w:name w:val="doc_titl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4630</TotalTime>
  <Pages>12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1825</cp:revision>
  <dcterms:created xsi:type="dcterms:W3CDTF">2015-06-17T12:51:00Z</dcterms:created>
  <dcterms:modified xsi:type="dcterms:W3CDTF">2021-04-20T07:11:00Z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