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1A" w:rsidRDefault="000A7C12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823D1A">
        <w:trPr>
          <w:trHeight w:val="515"/>
        </w:trPr>
        <w:tc>
          <w:tcPr>
            <w:tcW w:w="1707" w:type="dxa"/>
            <w:vMerge w:val="restart"/>
            <w:vAlign w:val="center"/>
          </w:tcPr>
          <w:p w:rsidR="00823D1A" w:rsidRDefault="000A7C1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23D1A" w:rsidRDefault="000A7C1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23D1A" w:rsidRDefault="000A7C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办公室（含财务部）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主管领导：吕萍        陪同人员：</w:t>
            </w:r>
            <w:r>
              <w:rPr>
                <w:rFonts w:hint="eastAsia"/>
                <w:sz w:val="24"/>
                <w:szCs w:val="24"/>
              </w:rPr>
              <w:t>杨岑</w:t>
            </w:r>
          </w:p>
        </w:tc>
        <w:tc>
          <w:tcPr>
            <w:tcW w:w="760" w:type="dxa"/>
            <w:vMerge w:val="restart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23D1A">
        <w:trPr>
          <w:trHeight w:val="403"/>
        </w:trPr>
        <w:tc>
          <w:tcPr>
            <w:tcW w:w="1707" w:type="dxa"/>
            <w:vMerge/>
            <w:vAlign w:val="center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23D1A" w:rsidRDefault="000A7C12" w:rsidP="00F567F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审核时间：202</w:t>
            </w:r>
            <w:r w:rsidR="00F567F3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567F3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567F3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760" w:type="dxa"/>
            <w:vMerge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>
        <w:trPr>
          <w:trHeight w:val="800"/>
        </w:trPr>
        <w:tc>
          <w:tcPr>
            <w:tcW w:w="1707" w:type="dxa"/>
            <w:vMerge/>
            <w:vAlign w:val="center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66CA9" w:rsidRDefault="000A7C12" w:rsidP="00566CA9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="00566CA9" w:rsidRPr="00E85EBF">
              <w:rPr>
                <w:rFonts w:ascii="宋体" w:hAnsi="宋体" w:cs="Arial" w:hint="eastAsia"/>
                <w:szCs w:val="21"/>
              </w:rPr>
              <w:t>QMS:  9.1.1监视、测量、分析和评价总则、9.1.3分析与评价</w:t>
            </w:r>
            <w:r w:rsidR="00566CA9">
              <w:rPr>
                <w:rFonts w:ascii="宋体" w:hAnsi="宋体" w:cs="Arial" w:hint="eastAsia"/>
                <w:szCs w:val="21"/>
              </w:rPr>
              <w:t>，</w:t>
            </w:r>
          </w:p>
          <w:p w:rsidR="00823D1A" w:rsidRDefault="00566CA9" w:rsidP="00566CA9">
            <w:pPr>
              <w:snapToGrid w:val="0"/>
              <w:rPr>
                <w:rFonts w:ascii="楷体" w:eastAsia="楷体" w:hAnsi="楷体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性评价）、8.2应急准备和响应,财务支出；</w:t>
            </w:r>
          </w:p>
        </w:tc>
        <w:tc>
          <w:tcPr>
            <w:tcW w:w="760" w:type="dxa"/>
            <w:vMerge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>
        <w:trPr>
          <w:trHeight w:val="1184"/>
        </w:trPr>
        <w:tc>
          <w:tcPr>
            <w:tcW w:w="1707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环境因素、危险源</w:t>
            </w:r>
          </w:p>
        </w:tc>
        <w:tc>
          <w:tcPr>
            <w:tcW w:w="1019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823D1A" w:rsidRPr="00664EA9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办公室作为环境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和职业健康安全管理体系的推进部门，主要负责识别评价相关的环境因素及危险源，编制了：《环境因素识别与</w:t>
            </w:r>
            <w:r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评价控制程序QH-CX-16》、《危险源辨识、风险评价与控制措施制定程序QH-CX-23》。</w:t>
            </w:r>
          </w:p>
          <w:p w:rsidR="00823D1A" w:rsidRPr="00664EA9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询问识别：根据各部门识别及各生产、办公、销售过程环节识别，由办公室统一汇总</w:t>
            </w:r>
            <w:r w:rsidR="00664EA9"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，识别时考虑了</w:t>
            </w:r>
            <w:r w:rsidR="00664EA9" w:rsidRPr="00664EA9">
              <w:rPr>
                <w:rFonts w:ascii="楷体" w:eastAsia="楷体" w:hAnsi="楷体" w:cstheme="minorEastAsia"/>
                <w:bCs/>
                <w:sz w:val="24"/>
                <w:szCs w:val="24"/>
              </w:rPr>
              <w:t>金属家具（课桌椅、餐桌、排椅、公寓床、文件柜、幼儿家具）的组装生产，办公家具、幼儿家具（实木桌、实木椅、实木玩具柜、沙发）、玩具的销售</w:t>
            </w:r>
            <w:r w:rsidR="00664EA9" w:rsidRPr="00664EA9">
              <w:rPr>
                <w:rFonts w:ascii="楷体" w:eastAsia="楷体" w:hAnsi="楷体" w:cstheme="minorEastAsia"/>
                <w:bCs/>
                <w:sz w:val="24"/>
                <w:szCs w:val="24"/>
              </w:rPr>
              <w:t>的特点</w:t>
            </w:r>
            <w:r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查《环境因素识别和评价登记表》，识别考虑了正常、异常、紧急，过去、现在、未来三种时态，考虑了生产、办公等各过程的环境因素。 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涉及</w:t>
            </w:r>
            <w:r w:rsidR="00664EA9">
              <w:rPr>
                <w:rFonts w:ascii="楷体" w:eastAsia="楷体" w:hAnsi="楷体" w:cstheme="minorEastAsia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的环境因素有办公活动中生活垃圾排放、生活废水排放、办公废品墨盒、废旧电池等废品排放、复印机臭氧排放、火灾事故发生等</w:t>
            </w:r>
            <w:r w:rsidR="00664EA9">
              <w:rPr>
                <w:rFonts w:ascii="楷体" w:eastAsia="楷体" w:hAnsi="楷体" w:cstheme="minorEastAsia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查《重要环境因素清单》，采取多因子评价法，评价出噪声排放、固体废弃物排放、火灾爆炸事故的发生等3项重要环境因素。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经评价本部门的重要环境因素为日常办公过程中固体废弃物排放、火灾事故的发生等重要环境因素。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控制措施：固废分类存放、办公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查《危险源识别和评价登记表》，识别办公活动、采购销售、生产过程、检验过程中的危险源。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涉及</w:t>
            </w:r>
            <w:r w:rsidR="00664EA9">
              <w:rPr>
                <w:rFonts w:ascii="楷体" w:eastAsia="楷体" w:hAnsi="楷体" w:cstheme="minorEastAsia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的危险源有办公活动过程中触电、线路老化火灾等</w:t>
            </w:r>
            <w:r w:rsidR="00664EA9">
              <w:rPr>
                <w:rFonts w:ascii="楷体" w:eastAsia="楷体" w:hAnsi="楷体" w:cstheme="minorEastAsia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查《重大危险源清单》，对识别的危险源进行了评价，评价出重大危险源，包括：职业病、触电事故、机械伤害、人身伤亡等。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>
        <w:trPr>
          <w:trHeight w:val="1184"/>
        </w:trPr>
        <w:tc>
          <w:tcPr>
            <w:tcW w:w="1707" w:type="dxa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823D1A" w:rsidRDefault="000A7C1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编制了《法律法规和其他要求控制程序QH-CX-03》。</w:t>
            </w:r>
          </w:p>
          <w:p w:rsidR="00823D1A" w:rsidRDefault="000A7C1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查《法律法规清单》，编制：吕勋，审核：童永正，批准：吕柳岸，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2020.01.12日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，共识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别环境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和职业健康安全相关法律法规及其他要求137项；</w:t>
            </w:r>
          </w:p>
          <w:p w:rsidR="00CA76FC" w:rsidRDefault="000A7C12" w:rsidP="00101A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包括：《中华人民共和国环境保护法》、《中华人民共和国固体废弃物污染环境防治法》、《中华人民共和国环境噪声污染防治法》、《中华人民共和国职业病防治法》、《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中华人民共和国城市市容和环境卫生管理条例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》、《工伤保险条例》、《女职工劳动保护特别规定》、《浙江省消防条例》、《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粉尘防爆安全规程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》、《浙江省安全生产管理条例》等。已识别法律法规及其它要求的适用条款，能与环境因素、危险源向对应。</w:t>
            </w:r>
          </w:p>
          <w:p w:rsidR="00823D1A" w:rsidRDefault="00101A9F" w:rsidP="00101A9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101A9F">
              <w:rPr>
                <w:rFonts w:ascii="楷体" w:eastAsia="楷体" w:hAnsi="楷体" w:cstheme="minorEastAsia" w:hint="eastAsia"/>
                <w:color w:val="FF0000"/>
                <w:sz w:val="24"/>
                <w:szCs w:val="24"/>
              </w:rPr>
              <w:t>查看企业提供的法律法规清单，发现中华人民共和国固体废物污染环境防治法、中华人民共和国职业病防治法</w:t>
            </w:r>
            <w:r w:rsidRPr="00101A9F">
              <w:rPr>
                <w:rFonts w:ascii="楷体" w:eastAsia="楷体" w:hAnsi="楷体" w:cstheme="minorEastAsia"/>
                <w:color w:val="FF0000"/>
                <w:sz w:val="24"/>
                <w:szCs w:val="24"/>
              </w:rPr>
              <w:t>不是最新版本</w:t>
            </w:r>
            <w:r w:rsidRPr="00101A9F">
              <w:rPr>
                <w:rFonts w:ascii="楷体" w:eastAsia="楷体" w:hAnsi="楷体" w:cstheme="minorEastAsia" w:hint="eastAsia"/>
                <w:color w:val="FF0000"/>
                <w:sz w:val="24"/>
                <w:szCs w:val="24"/>
              </w:rPr>
              <w:t>，也未识别新冠肺炎疫情防控相关的法律法规，</w:t>
            </w:r>
            <w:r w:rsidRPr="00101A9F">
              <w:rPr>
                <w:rFonts w:ascii="楷体" w:eastAsia="楷体" w:hAnsi="楷体" w:cstheme="minorEastAsia"/>
                <w:color w:val="FF0000"/>
                <w:sz w:val="24"/>
                <w:szCs w:val="24"/>
              </w:rPr>
              <w:t>不符合规定要求</w:t>
            </w:r>
            <w:r w:rsidR="000A7C12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823D1A" w:rsidRPr="00101A9F" w:rsidRDefault="00CA76FC">
            <w:pPr>
              <w:spacing w:line="360" w:lineRule="auto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101A9F">
              <w:rPr>
                <w:rFonts w:ascii="楷体" w:eastAsia="楷体" w:hAnsi="楷体" w:cs="宋体"/>
                <w:color w:val="FF0000"/>
                <w:sz w:val="24"/>
                <w:szCs w:val="24"/>
              </w:rPr>
              <w:t>N</w:t>
            </w:r>
          </w:p>
        </w:tc>
      </w:tr>
      <w:tr w:rsidR="00823D1A">
        <w:trPr>
          <w:trHeight w:val="1184"/>
        </w:trPr>
        <w:tc>
          <w:tcPr>
            <w:tcW w:w="1707" w:type="dxa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823D1A" w:rsidRDefault="00823D1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:rsidR="00823D1A" w:rsidRDefault="00823D1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公司编制了《风险和机遇评估分析表》，识别了公司面对的风险和机遇并制定了控制措施。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、运行控制、应急预案、日常检查、日常培训等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制定了《法律法规和其他要求识别管理程序QH-CX-03》、《合规性评价管理程序QH-CX-22》、《绩效测量与监测管理程序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QH-CX-25》，每年对公司适用的合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针对紧急情况制定应急预案并定期演练。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>
        <w:trPr>
          <w:trHeight w:val="1184"/>
        </w:trPr>
        <w:tc>
          <w:tcPr>
            <w:tcW w:w="1707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823D1A" w:rsidRDefault="000A7C1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公司制定并实施了《污染物排放控制程序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QH-CX-20》、《环境、职业健康安全运行控制程序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QH-CX-29》、《组织环境与相关方管理程序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QH-CX-19》等环境与职业健康安全控制程序和管理制度。</w:t>
            </w:r>
          </w:p>
          <w:p w:rsidR="00823D1A" w:rsidRDefault="000A7C1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eastAsia="楷体" w:hAnsi="楷体" w:cstheme="minorEastAsia"/>
                <w:sz w:val="24"/>
                <w:szCs w:val="24"/>
              </w:rPr>
              <w:t>公司位于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浙江省金华市永康市龙山镇吕南宅四村长龙南路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178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号</w:t>
            </w:r>
            <w:bookmarkEnd w:id="0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，企业属于67类金属制品加工制造的切割组装项目，适用于环境影响登记表制度，2019年7月1日完成了环境影响登记表的备案，备案号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201933078400000149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823D1A" w:rsidRDefault="000A7C1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四周是其他企业，无重大河流、名胜古迹、医院、学校等敏感区，根据体系运行的需要设置了车间、仓库、办公室。公司院内有停车位，厂区道路平稳、畅通，无遮挡物，厂区内有少量绿化树木，有分类垃圾桶。</w:t>
            </w:r>
          </w:p>
          <w:p w:rsidR="007375AC" w:rsidRDefault="007375AC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公司生产销售及办公过程无工业废水外排，生活废水排入市政管道。</w:t>
            </w:r>
          </w:p>
          <w:p w:rsidR="007375AC" w:rsidRDefault="007375AC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办公过程无废气、无噪声产生。</w:t>
            </w:r>
          </w:p>
          <w:p w:rsidR="007375AC" w:rsidRDefault="007375AC" w:rsidP="007375AC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由物资回收公司处理。不可回收的废弃物由公司办公室统一处理，各部门不单独处理，生活垃圾由当地环卫部门上门收集清运公司交纳垃圾清运费。查到了2020.1.20日的固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废委托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处置协议，公司委托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宁波北仑环保固废处置有限公司处置废机油及固废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，目前产生量较少，暂存未处理。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 xml:space="preserve"> </w:t>
            </w:r>
          </w:p>
          <w:p w:rsidR="007375AC" w:rsidRDefault="007375AC" w:rsidP="007375AC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办公室内主要是电的使用，经常对电路、电源进行检查，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查到202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.3.15日发放的劳保用品有：防护口罩、眼罩、防护手套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，领用人：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童永正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01A9F" w:rsidRPr="00101A9F" w:rsidRDefault="000A7C12" w:rsidP="00101A9F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查见环保、职业健康安全财务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支投入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统计，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三废检测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6000元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购买</w:t>
            </w:r>
            <w:proofErr w:type="gramStart"/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安装储尘环保</w:t>
            </w:r>
            <w:proofErr w:type="gramEnd"/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设备1套  4000元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购买消防灭火器材  1200元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购买防护用品  500元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员工体检  500元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环境和职业健康认证咨询费    15000元</w:t>
            </w:r>
            <w:r w:rsidR="00101A9F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101A9F" w:rsidRPr="00101A9F">
              <w:rPr>
                <w:rFonts w:ascii="楷体" w:eastAsia="楷体" w:hAnsi="楷体" w:cstheme="minorEastAsia" w:hint="eastAsia"/>
                <w:sz w:val="24"/>
                <w:szCs w:val="24"/>
              </w:rPr>
              <w:t>编制：吕勋，审批：吕柳岸，日期2021-01-16日。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823D1A" w:rsidRDefault="00F567F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</w:t>
            </w:r>
            <w:r w:rsidR="000A7C12">
              <w:rPr>
                <w:rFonts w:ascii="楷体" w:eastAsia="楷体" w:hAnsi="楷体" w:cs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查对供方、承包商、外包方等外来人员和临时人员的管理：办公室主任对外来人员和临时人员进行告知，本公司禁止吸烟，不得到处走动，需遵守公司的规章制度。审核时未发现外来人员和临时人员来厂的情况。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体系运行以来未发生过变更，对变更的一些注意事项和要求已明确。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23D1A">
        <w:trPr>
          <w:trHeight w:val="1184"/>
        </w:trPr>
        <w:tc>
          <w:tcPr>
            <w:tcW w:w="1707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823D1A" w:rsidRDefault="000A7C1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编制了《应急准备和响应程序QH-CX-24》，确定的紧急情况有：火灾、触电、人员伤亡等，提供了这几种紧急情况的《应急预案》。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查202</w:t>
            </w:r>
            <w:r w:rsidR="000E15E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1.18日进行的“应急预案演练记录”，包括预案名称：消防应急预案；组织部门：办公室；总指挥：吕莲丰；演练时间：当日上午；参加部门和单位：办公室、生产部、质检部、业务部、财务部人员；演练发现问题：有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人没有穿工作服，有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4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人灭火时没有在上风口。改进措施：由安全员现场讲评，指出演练中的错误做法，要求责任人所在部门和单位监督学习应急预案和消防相关知识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演练后对应急预案进行了评价，符合要求不需要修订，记录人吕勋。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应急设施配置：在车间、仓库内、办公场所内配备了灭火器等消防设施，均在有效期内，状态良好。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 w:rsidR="00823D1A" w:rsidRDefault="000A7C1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823D1A" w:rsidRDefault="00823D1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377723">
        <w:trPr>
          <w:trHeight w:val="1184"/>
        </w:trPr>
        <w:tc>
          <w:tcPr>
            <w:tcW w:w="1707" w:type="dxa"/>
            <w:vAlign w:val="center"/>
          </w:tcPr>
          <w:p w:rsidR="00377723" w:rsidRPr="00377723" w:rsidRDefault="00377723" w:rsidP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监视测量分析总则、分析评价</w:t>
            </w:r>
          </w:p>
          <w:p w:rsidR="00377723" w:rsidRPr="00377723" w:rsidRDefault="00377723" w:rsidP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77723" w:rsidRPr="00377723" w:rsidRDefault="00377723" w:rsidP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QMS  9.1.1</w:t>
            </w:r>
          </w:p>
          <w:p w:rsidR="00377723" w:rsidRPr="00377723" w:rsidRDefault="00377723" w:rsidP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377723" w:rsidRPr="00377723" w:rsidRDefault="00377723" w:rsidP="0037772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业务部负责对供方业绩予以评价，对供方业绩实施了监视和测量；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质检部对产品销售过程的监视和测量活动进行了策划和实施；</w:t>
            </w:r>
          </w:p>
          <w:p w:rsidR="00377723" w:rsidRPr="00377723" w:rsidRDefault="00377723" w:rsidP="0037772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业务部对顾客满意度进行了定期评价和分析；</w:t>
            </w:r>
          </w:p>
          <w:p w:rsidR="00377723" w:rsidRPr="00377723" w:rsidRDefault="00377723" w:rsidP="0037772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377723" w:rsidRPr="00377723" w:rsidRDefault="00377723" w:rsidP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377723">
              <w:rPr>
                <w:rFonts w:ascii="楷体" w:eastAsia="楷体" w:hAnsi="楷体" w:cstheme="minorEastAsia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377723" w:rsidRDefault="0037772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377723">
        <w:trPr>
          <w:trHeight w:val="1465"/>
        </w:trPr>
        <w:tc>
          <w:tcPr>
            <w:tcW w:w="1707" w:type="dxa"/>
            <w:vAlign w:val="center"/>
          </w:tcPr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377723" w:rsidRDefault="00377723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公司编制《绩效测量与监测管理程序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QH-CX-25》，部门通过月度巡查考核对各部门进行监控。</w:t>
            </w:r>
          </w:p>
          <w:p w:rsidR="00377723" w:rsidRDefault="003777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查《20</w:t>
            </w:r>
            <w:r w:rsidR="006648CC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年度7-12月份目标完成情况统计表》，</w:t>
            </w:r>
            <w:r w:rsidR="000E15EE">
              <w:rPr>
                <w:rFonts w:ascii="楷体" w:eastAsia="楷体" w:hAnsi="楷体" w:cstheme="minorEastAsia" w:hint="eastAsia"/>
                <w:sz w:val="24"/>
                <w:szCs w:val="24"/>
              </w:rPr>
              <w:t>2021.1.3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日对质量、环境、职业健康安全目标完成情况进行了检查，已完成，统计人：吕勋。</w:t>
            </w:r>
          </w:p>
          <w:p w:rsidR="00377723" w:rsidRDefault="003777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查到202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《环境和职业安全健康监测记录》，监测项目：生产固废的产生、电消耗、粉尘排放、噪声排放、废水排放、烟气、光的释放、火灾、有毒有害物质泄漏、死亡事故及重、轻伤事故等，经检查均合格，监测人：吕勋，记录人：童永正。</w:t>
            </w:r>
          </w:p>
          <w:p w:rsidR="00377723" w:rsidRDefault="0037772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提供202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.10日《职业安全健康、环保检查记录》，对各部门进行环境安全事项的例行检查，检查项目包括口罩、眼罩、安全手套佩戴情况，安全网封闭情况，通风口、楼梯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口安全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防护情况，楼层临边、阳台临边、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屋面临边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、防护情况，机械设备安全运转情况，特殊工种持证上岗情况，职工有无带病作业、酒后作业，层间保护、安全设施有无移动，有无违章作业，有无安全隐患，有无安全事故、事件，文明生产情况，易然、易爆、油品及化学品使用和管理情况，对班组的安全技术交底情况，职工安全口罩、安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手套和安全眼罩等防护用具使用情况，有无职工对劳动环境的抱怨投诉，水龙头有无滴漏、有无设备空转、长明灯等现象，有无扬尘产生，噪声控制情况，生活垃圾分类情况，生活垃圾分类清运情况，废水、废气排放等。经检查均合格，检查人：童永正。</w:t>
            </w:r>
          </w:p>
          <w:p w:rsidR="00377723" w:rsidRDefault="0037772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提供20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日的噪声、废气监测报告，经检查厂界噪声和无组织排放废气均达标，监测单位浙江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汇丰环境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检测有限公司。</w:t>
            </w:r>
          </w:p>
          <w:p w:rsidR="00377723" w:rsidRDefault="0012181E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48F7160" wp14:editId="4DFD591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116205</wp:posOffset>
                  </wp:positionV>
                  <wp:extent cx="2638425" cy="3632200"/>
                  <wp:effectExtent l="0" t="0" r="0" b="0"/>
                  <wp:wrapNone/>
                  <wp:docPr id="2" name="图片 2" descr="E:\360安全云盘同步版\国标联合审核\202104\浙江企航工贸有限公司\新建文件夹\扫描全能王 2021-03-31 09.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4\浙江企航工贸有限公司\新建文件夹\扫描全能王 2021-03-31 09.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63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7ED0FDD5" wp14:editId="32A6D03D">
                  <wp:simplePos x="0" y="0"/>
                  <wp:positionH relativeFrom="column">
                    <wp:posOffset>3636645</wp:posOffset>
                  </wp:positionH>
                  <wp:positionV relativeFrom="paragraph">
                    <wp:posOffset>116205</wp:posOffset>
                  </wp:positionV>
                  <wp:extent cx="2631440" cy="3708400"/>
                  <wp:effectExtent l="0" t="0" r="0" b="0"/>
                  <wp:wrapNone/>
                  <wp:docPr id="3" name="图片 3" descr="E:\360安全云盘同步版\国标联合审核\202104\浙江企航工贸有限公司\新建文件夹\扫描全能王 2021-03-31 09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4\浙江企航工贸有限公司\新建文件夹\扫描全能王 2021-03-31 09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37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7723" w:rsidRPr="0012181E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5F3E974C" wp14:editId="7F3F1E2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173355</wp:posOffset>
                  </wp:positionV>
                  <wp:extent cx="3333750" cy="4558665"/>
                  <wp:effectExtent l="0" t="0" r="0" b="0"/>
                  <wp:wrapNone/>
                  <wp:docPr id="4" name="图片 4" descr="E:\360安全云盘同步版\国标联合审核\202104\浙江企航工贸有限公司\新建文件夹\扫描全能王 2021-03-31 09.0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4\浙江企航工贸有限公司\新建文件夹\扫描全能王 2021-03-31 09.0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55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5F60815F" wp14:editId="14501512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13335</wp:posOffset>
                  </wp:positionV>
                  <wp:extent cx="3035300" cy="4432935"/>
                  <wp:effectExtent l="0" t="0" r="0" b="0"/>
                  <wp:wrapNone/>
                  <wp:docPr id="8" name="图片 8" descr="E:\360安全云盘同步版\国标联合审核\202104\浙江企航工贸有限公司\新建文件夹\扫描全能王 2021-03-31 09.0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4\浙江企航工贸有限公司\新建文件夹\扫描全能王 2021-03-31 09.0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443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12181E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5、查到职业健康检查报告，20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日经永康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方</w:t>
            </w:r>
            <w:proofErr w:type="gramStart"/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大瑞金医院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对</w:t>
            </w:r>
            <w:r w:rsidR="0012181E">
              <w:rPr>
                <w:rFonts w:ascii="楷体" w:eastAsia="楷体" w:hAnsi="楷体" w:cstheme="minorEastAsia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的电焊工进行体检，结果未见异常。</w:t>
            </w:r>
          </w:p>
          <w:p w:rsidR="00377723" w:rsidRDefault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1A468531" wp14:editId="1E706D5D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202565</wp:posOffset>
                  </wp:positionV>
                  <wp:extent cx="2768600" cy="3785870"/>
                  <wp:effectExtent l="0" t="0" r="0" b="0"/>
                  <wp:wrapNone/>
                  <wp:docPr id="11" name="图片 11" descr="E:\360安全云盘同步版\国标联合审核\202104\浙江企航工贸有限公司\新建文件夹\扫描全能王 2021-03-31 09.0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104\浙江企航工贸有限公司\新建文件夹\扫描全能王 2021-03-31 09.0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378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AD4A985" wp14:editId="7B784415">
                  <wp:simplePos x="0" y="0"/>
                  <wp:positionH relativeFrom="column">
                    <wp:posOffset>4678045</wp:posOffset>
                  </wp:positionH>
                  <wp:positionV relativeFrom="paragraph">
                    <wp:posOffset>189865</wp:posOffset>
                  </wp:positionV>
                  <wp:extent cx="2724150" cy="3846195"/>
                  <wp:effectExtent l="0" t="0" r="0" b="0"/>
                  <wp:wrapNone/>
                  <wp:docPr id="13" name="图片 13" descr="E:\360安全云盘同步版\国标联合审核\202104\浙江企航工贸有限公司\新建文件夹\扫描全能王 2021-03-31 09.09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360安全云盘同步版\国标联合审核\202104\浙江企航工贸有限公司\新建文件夹\扫描全能王 2021-03-31 09.09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84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FD8C1B4" wp14:editId="498BFBC5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191135</wp:posOffset>
                  </wp:positionV>
                  <wp:extent cx="2582545" cy="3738880"/>
                  <wp:effectExtent l="0" t="0" r="0" b="0"/>
                  <wp:wrapNone/>
                  <wp:docPr id="12" name="图片 12" descr="E:\360安全云盘同步版\国标联合审核\202104\浙江企航工贸有限公司\新建文件夹\扫描全能王 2021-03-31 09.09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360安全云盘同步版\国标联合审核\202104\浙江企航工贸有限公司\新建文件夹\扫描全能王 2021-03-31 09.09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373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Pr="0012181E" w:rsidRDefault="00377723" w:rsidP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 w:rsidP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 w:rsidP="0012181E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7、办公室主任负责员工健康的监视，员工每天进行考勤，上班开始后办公室主任会巡视有无员工缺席，如有生病需要请假，在考勤记录中予以登记，回来后销假登记。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377723" w:rsidRDefault="0037772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377723">
        <w:trPr>
          <w:trHeight w:val="1100"/>
        </w:trPr>
        <w:tc>
          <w:tcPr>
            <w:tcW w:w="1707" w:type="dxa"/>
            <w:vAlign w:val="center"/>
          </w:tcPr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377723" w:rsidRDefault="0037772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公司制定了：《合规性评价管理程序QH-CX-22》</w:t>
            </w: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提供“法律法规合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性评价报告”，经对公司适用的134个法律法规和其他要求进行评价，全部符合要求。</w:t>
            </w:r>
          </w:p>
          <w:p w:rsidR="00377723" w:rsidRDefault="0037772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以上评价人：吕萍、吕勋、童永正，</w:t>
            </w:r>
          </w:p>
          <w:p w:rsidR="00377723" w:rsidRDefault="00377723" w:rsidP="0097713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</w:t>
            </w:r>
            <w:r w:rsidR="00977138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bookmarkStart w:id="1" w:name="_GoBack"/>
            <w:bookmarkEnd w:id="1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年12月15日。</w:t>
            </w:r>
          </w:p>
        </w:tc>
        <w:tc>
          <w:tcPr>
            <w:tcW w:w="760" w:type="dxa"/>
          </w:tcPr>
          <w:p w:rsidR="00377723" w:rsidRDefault="0037772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23D1A" w:rsidRDefault="000A7C12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p w:rsidR="00823D1A" w:rsidRDefault="00823D1A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823D1A" w:rsidRDefault="00823D1A">
      <w:pPr>
        <w:pStyle w:val="a7"/>
        <w:rPr>
          <w:rFonts w:ascii="楷体" w:eastAsia="楷体" w:hAnsi="楷体"/>
        </w:rPr>
      </w:pPr>
    </w:p>
    <w:sectPr w:rsidR="00823D1A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2E" w:rsidRDefault="00FE0F2E">
      <w:r>
        <w:separator/>
      </w:r>
    </w:p>
  </w:endnote>
  <w:endnote w:type="continuationSeparator" w:id="0">
    <w:p w:rsidR="00FE0F2E" w:rsidRDefault="00FE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23D1A" w:rsidRDefault="000A7C1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1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7138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D1A" w:rsidRDefault="00823D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2E" w:rsidRDefault="00FE0F2E">
      <w:r>
        <w:separator/>
      </w:r>
    </w:p>
  </w:footnote>
  <w:footnote w:type="continuationSeparator" w:id="0">
    <w:p w:rsidR="00FE0F2E" w:rsidRDefault="00FE0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1A" w:rsidRDefault="000A7C1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3D1A" w:rsidRDefault="00FE0F2E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23D1A" w:rsidRDefault="00F567F3">
                <w:r w:rsidRPr="00F567F3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F56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0A7C12">
                  <w:rPr>
                    <w:rFonts w:hint="eastAsia"/>
                    <w:sz w:val="18"/>
                    <w:szCs w:val="18"/>
                  </w:rPr>
                  <w:t>(03</w:t>
                </w:r>
                <w:r w:rsidR="000A7C12">
                  <w:rPr>
                    <w:rFonts w:hint="eastAsia"/>
                    <w:sz w:val="18"/>
                    <w:szCs w:val="18"/>
                  </w:rPr>
                  <w:t>版</w:t>
                </w:r>
                <w:r w:rsidR="000A7C12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7C12">
      <w:rPr>
        <w:rStyle w:val="CharChar1"/>
        <w:rFonts w:hint="default"/>
      </w:rPr>
      <w:t xml:space="preserve">        </w:t>
    </w:r>
    <w:r w:rsidR="000A7C12">
      <w:rPr>
        <w:rStyle w:val="CharChar1"/>
        <w:rFonts w:hint="default"/>
        <w:w w:val="90"/>
      </w:rPr>
      <w:t xml:space="preserve">Beijing International </w:t>
    </w:r>
    <w:proofErr w:type="spellStart"/>
    <w:r w:rsidR="000A7C12">
      <w:rPr>
        <w:rStyle w:val="CharChar1"/>
        <w:rFonts w:hint="default"/>
        <w:w w:val="90"/>
      </w:rPr>
      <w:t>Otandard</w:t>
    </w:r>
    <w:proofErr w:type="spellEnd"/>
    <w:r w:rsidR="000A7C12">
      <w:rPr>
        <w:rStyle w:val="CharChar1"/>
        <w:rFonts w:hint="default"/>
        <w:w w:val="90"/>
      </w:rPr>
      <w:t xml:space="preserve"> united Certification </w:t>
    </w:r>
    <w:proofErr w:type="spellStart"/>
    <w:r w:rsidR="000A7C12">
      <w:rPr>
        <w:rStyle w:val="CharChar1"/>
        <w:rFonts w:hint="default"/>
        <w:w w:val="90"/>
      </w:rPr>
      <w:t>Co.</w:t>
    </w:r>
    <w:proofErr w:type="gramStart"/>
    <w:r w:rsidR="000A7C12">
      <w:rPr>
        <w:rStyle w:val="CharChar1"/>
        <w:rFonts w:hint="default"/>
        <w:w w:val="90"/>
      </w:rPr>
      <w:t>,Ltd</w:t>
    </w:r>
    <w:proofErr w:type="spellEnd"/>
    <w:proofErr w:type="gramEnd"/>
    <w:r w:rsidR="000A7C12">
      <w:rPr>
        <w:rStyle w:val="CharChar1"/>
        <w:rFonts w:hint="default"/>
        <w:w w:val="90"/>
      </w:rPr>
      <w:t>.</w:t>
    </w:r>
    <w:r w:rsidR="000A7C12">
      <w:rPr>
        <w:rStyle w:val="CharChar1"/>
        <w:rFonts w:hint="default"/>
        <w:w w:val="90"/>
        <w:szCs w:val="21"/>
      </w:rPr>
      <w:t xml:space="preserve">  </w:t>
    </w:r>
    <w:r w:rsidR="000A7C12">
      <w:rPr>
        <w:rStyle w:val="CharChar1"/>
        <w:rFonts w:hint="default"/>
        <w:w w:val="90"/>
        <w:sz w:val="20"/>
      </w:rPr>
      <w:t xml:space="preserve"> </w:t>
    </w:r>
    <w:r w:rsidR="000A7C12">
      <w:rPr>
        <w:rStyle w:val="CharChar1"/>
        <w:rFonts w:hint="default"/>
        <w:w w:val="90"/>
      </w:rPr>
      <w:t xml:space="preserve">                   </w:t>
    </w:r>
  </w:p>
  <w:p w:rsidR="00823D1A" w:rsidRDefault="00823D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324BC"/>
    <w:rsid w:val="0003373A"/>
    <w:rsid w:val="00075AE3"/>
    <w:rsid w:val="00092846"/>
    <w:rsid w:val="00096AA8"/>
    <w:rsid w:val="000A7C12"/>
    <w:rsid w:val="000E0803"/>
    <w:rsid w:val="000E15EE"/>
    <w:rsid w:val="000F4150"/>
    <w:rsid w:val="000F5AF2"/>
    <w:rsid w:val="00101A9F"/>
    <w:rsid w:val="00102E7B"/>
    <w:rsid w:val="0011571A"/>
    <w:rsid w:val="0012181E"/>
    <w:rsid w:val="001440B2"/>
    <w:rsid w:val="0018248B"/>
    <w:rsid w:val="00185AA7"/>
    <w:rsid w:val="001A2D7F"/>
    <w:rsid w:val="001A7DD1"/>
    <w:rsid w:val="001C60D1"/>
    <w:rsid w:val="001E40B4"/>
    <w:rsid w:val="001E47D5"/>
    <w:rsid w:val="001F6003"/>
    <w:rsid w:val="00213FC8"/>
    <w:rsid w:val="00226A9E"/>
    <w:rsid w:val="00230295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32FB1"/>
    <w:rsid w:val="003338FE"/>
    <w:rsid w:val="00337922"/>
    <w:rsid w:val="00340867"/>
    <w:rsid w:val="0034590A"/>
    <w:rsid w:val="00377723"/>
    <w:rsid w:val="00380837"/>
    <w:rsid w:val="003A198A"/>
    <w:rsid w:val="003F78BC"/>
    <w:rsid w:val="0040420A"/>
    <w:rsid w:val="00410914"/>
    <w:rsid w:val="0041252E"/>
    <w:rsid w:val="0042049A"/>
    <w:rsid w:val="00432535"/>
    <w:rsid w:val="00440298"/>
    <w:rsid w:val="00462FD3"/>
    <w:rsid w:val="00475D30"/>
    <w:rsid w:val="00476EAD"/>
    <w:rsid w:val="004E4729"/>
    <w:rsid w:val="004E6C5F"/>
    <w:rsid w:val="004F0EC9"/>
    <w:rsid w:val="004F2538"/>
    <w:rsid w:val="004F4861"/>
    <w:rsid w:val="00512F1D"/>
    <w:rsid w:val="00527638"/>
    <w:rsid w:val="00536930"/>
    <w:rsid w:val="0054448A"/>
    <w:rsid w:val="005622F4"/>
    <w:rsid w:val="00564E53"/>
    <w:rsid w:val="00566CA9"/>
    <w:rsid w:val="005674A3"/>
    <w:rsid w:val="00572315"/>
    <w:rsid w:val="00573464"/>
    <w:rsid w:val="00581014"/>
    <w:rsid w:val="00592CE1"/>
    <w:rsid w:val="005B7EF6"/>
    <w:rsid w:val="005C3871"/>
    <w:rsid w:val="005F2870"/>
    <w:rsid w:val="00615E93"/>
    <w:rsid w:val="00627628"/>
    <w:rsid w:val="00644FE2"/>
    <w:rsid w:val="00652698"/>
    <w:rsid w:val="00653EB5"/>
    <w:rsid w:val="00660D68"/>
    <w:rsid w:val="006648CC"/>
    <w:rsid w:val="00664EA9"/>
    <w:rsid w:val="0067640C"/>
    <w:rsid w:val="00682E97"/>
    <w:rsid w:val="00694ABF"/>
    <w:rsid w:val="006A1748"/>
    <w:rsid w:val="006C66DF"/>
    <w:rsid w:val="006D352A"/>
    <w:rsid w:val="006E537D"/>
    <w:rsid w:val="006E678B"/>
    <w:rsid w:val="00723613"/>
    <w:rsid w:val="00724707"/>
    <w:rsid w:val="00724F56"/>
    <w:rsid w:val="007375AC"/>
    <w:rsid w:val="0076186C"/>
    <w:rsid w:val="00765F18"/>
    <w:rsid w:val="00773ED3"/>
    <w:rsid w:val="007757F3"/>
    <w:rsid w:val="007849D2"/>
    <w:rsid w:val="007C52DC"/>
    <w:rsid w:val="007D64A3"/>
    <w:rsid w:val="007E6AEB"/>
    <w:rsid w:val="007F240C"/>
    <w:rsid w:val="00823D1A"/>
    <w:rsid w:val="00841494"/>
    <w:rsid w:val="008630DE"/>
    <w:rsid w:val="008631EF"/>
    <w:rsid w:val="00864944"/>
    <w:rsid w:val="00867703"/>
    <w:rsid w:val="008973EE"/>
    <w:rsid w:val="008A492A"/>
    <w:rsid w:val="008A5DB0"/>
    <w:rsid w:val="008B31EA"/>
    <w:rsid w:val="0093213C"/>
    <w:rsid w:val="0093454F"/>
    <w:rsid w:val="00935708"/>
    <w:rsid w:val="00940AB8"/>
    <w:rsid w:val="00971600"/>
    <w:rsid w:val="00977138"/>
    <w:rsid w:val="00981BF7"/>
    <w:rsid w:val="009823C0"/>
    <w:rsid w:val="00996D57"/>
    <w:rsid w:val="009973B4"/>
    <w:rsid w:val="009C28C1"/>
    <w:rsid w:val="009C4489"/>
    <w:rsid w:val="009F700A"/>
    <w:rsid w:val="009F7EED"/>
    <w:rsid w:val="00A62918"/>
    <w:rsid w:val="00A730B0"/>
    <w:rsid w:val="00AB0E58"/>
    <w:rsid w:val="00AC27EA"/>
    <w:rsid w:val="00AE03B0"/>
    <w:rsid w:val="00AE27A1"/>
    <w:rsid w:val="00AE71EE"/>
    <w:rsid w:val="00AF0AAB"/>
    <w:rsid w:val="00B1689D"/>
    <w:rsid w:val="00B25D5C"/>
    <w:rsid w:val="00B423E1"/>
    <w:rsid w:val="00B5491A"/>
    <w:rsid w:val="00B60917"/>
    <w:rsid w:val="00BB05BF"/>
    <w:rsid w:val="00BB20E2"/>
    <w:rsid w:val="00BB738E"/>
    <w:rsid w:val="00BC46CA"/>
    <w:rsid w:val="00BE4B17"/>
    <w:rsid w:val="00BF597E"/>
    <w:rsid w:val="00C02311"/>
    <w:rsid w:val="00C042EE"/>
    <w:rsid w:val="00C15924"/>
    <w:rsid w:val="00C26AB5"/>
    <w:rsid w:val="00C30F7B"/>
    <w:rsid w:val="00C35F7B"/>
    <w:rsid w:val="00C51A36"/>
    <w:rsid w:val="00C55228"/>
    <w:rsid w:val="00C6287B"/>
    <w:rsid w:val="00C736E8"/>
    <w:rsid w:val="00C94DCA"/>
    <w:rsid w:val="00CA408A"/>
    <w:rsid w:val="00CA76FC"/>
    <w:rsid w:val="00CD7D77"/>
    <w:rsid w:val="00CE315A"/>
    <w:rsid w:val="00CF22AA"/>
    <w:rsid w:val="00CF348F"/>
    <w:rsid w:val="00D01001"/>
    <w:rsid w:val="00D06F59"/>
    <w:rsid w:val="00D32237"/>
    <w:rsid w:val="00D42EE7"/>
    <w:rsid w:val="00D60C42"/>
    <w:rsid w:val="00D8388C"/>
    <w:rsid w:val="00DD18A3"/>
    <w:rsid w:val="00DE28A9"/>
    <w:rsid w:val="00E43F71"/>
    <w:rsid w:val="00E526D4"/>
    <w:rsid w:val="00E63E1D"/>
    <w:rsid w:val="00E80202"/>
    <w:rsid w:val="00EA2D26"/>
    <w:rsid w:val="00EB0164"/>
    <w:rsid w:val="00EB4D5A"/>
    <w:rsid w:val="00ED0F62"/>
    <w:rsid w:val="00F01062"/>
    <w:rsid w:val="00F13AF0"/>
    <w:rsid w:val="00F27F8C"/>
    <w:rsid w:val="00F45D14"/>
    <w:rsid w:val="00F567F3"/>
    <w:rsid w:val="00F61AF4"/>
    <w:rsid w:val="00F62EFB"/>
    <w:rsid w:val="00F730BB"/>
    <w:rsid w:val="00F75565"/>
    <w:rsid w:val="00F9329F"/>
    <w:rsid w:val="00FA5862"/>
    <w:rsid w:val="00FB4747"/>
    <w:rsid w:val="00FC329E"/>
    <w:rsid w:val="00FC482D"/>
    <w:rsid w:val="00FC6F92"/>
    <w:rsid w:val="00FE0F2E"/>
    <w:rsid w:val="00FE2041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pPr>
      <w:spacing w:after="120"/>
    </w:pPr>
  </w:style>
  <w:style w:type="paragraph" w:styleId="a4">
    <w:name w:val="Body Text Indent"/>
    <w:basedOn w:val="a"/>
    <w:qFormat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Pr>
      <w:rFonts w:ascii="宋体" w:hAnsi="Courier New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000000"/>
      <w:sz w:val="32"/>
      <w:szCs w:val="32"/>
    </w:rPr>
  </w:style>
  <w:style w:type="character" w:customStyle="1" w:styleId="sh141">
    <w:name w:val="sh141"/>
    <w:basedOn w:val="a0"/>
    <w:rPr>
      <w:color w:val="2B2B2B"/>
      <w:sz w:val="21"/>
      <w:szCs w:val="21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153</cp:revision>
  <dcterms:created xsi:type="dcterms:W3CDTF">2015-06-17T12:51:00Z</dcterms:created>
  <dcterms:modified xsi:type="dcterms:W3CDTF">2021-04-20T06:58:00Z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