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1095"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0671" w:type="dxa"/>
            <w:vAlign w:val="center"/>
          </w:tcPr>
          <w:p>
            <w:pPr>
              <w:rPr>
                <w:b/>
                <w:bCs/>
                <w:sz w:val="24"/>
                <w:szCs w:val="24"/>
              </w:rPr>
            </w:pPr>
            <w:r>
              <w:rPr>
                <w:rFonts w:hint="eastAsia"/>
                <w:b/>
                <w:bCs/>
                <w:sz w:val="24"/>
                <w:szCs w:val="24"/>
              </w:rPr>
              <w:t>受审核部门：管理层     主管领导：刘德华            陪同人员：刘德华</w:t>
            </w:r>
          </w:p>
        </w:tc>
        <w:tc>
          <w:tcPr>
            <w:tcW w:w="7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before="120"/>
              <w:rPr>
                <w:rFonts w:hint="default" w:eastAsia="宋体"/>
                <w:b/>
                <w:bCs/>
                <w:lang w:val="en-US" w:eastAsia="zh-CN"/>
              </w:rPr>
            </w:pPr>
            <w:r>
              <w:rPr>
                <w:rFonts w:hint="eastAsia"/>
                <w:b/>
                <w:bCs/>
                <w:sz w:val="24"/>
                <w:szCs w:val="24"/>
              </w:rPr>
              <w:t>审核员：</w:t>
            </w:r>
            <w:r>
              <w:rPr>
                <w:rFonts w:hint="eastAsia"/>
                <w:b/>
                <w:bCs/>
                <w:sz w:val="24"/>
                <w:szCs w:val="24"/>
                <w:lang w:val="en-US" w:eastAsia="zh-CN"/>
              </w:rPr>
              <w:t>周涛</w:t>
            </w:r>
            <w:r>
              <w:rPr>
                <w:rFonts w:hint="eastAsia"/>
                <w:b/>
                <w:bCs/>
                <w:sz w:val="24"/>
                <w:szCs w:val="24"/>
              </w:rPr>
              <w:t xml:space="preserve">         审核时间：202</w:t>
            </w:r>
            <w:r>
              <w:rPr>
                <w:rFonts w:hint="eastAsia"/>
                <w:b/>
                <w:bCs/>
                <w:sz w:val="24"/>
                <w:szCs w:val="24"/>
                <w:lang w:val="en-US" w:eastAsia="zh-CN"/>
              </w:rPr>
              <w:t>1</w:t>
            </w:r>
            <w:r>
              <w:rPr>
                <w:rFonts w:hint="eastAsia"/>
                <w:b/>
                <w:bCs/>
                <w:sz w:val="24"/>
                <w:szCs w:val="24"/>
              </w:rPr>
              <w:t>.</w:t>
            </w:r>
            <w:r>
              <w:rPr>
                <w:rFonts w:hint="eastAsia"/>
                <w:b/>
                <w:bCs/>
                <w:sz w:val="24"/>
                <w:szCs w:val="24"/>
                <w:lang w:val="en-US" w:eastAsia="zh-CN"/>
              </w:rPr>
              <w:t>3</w:t>
            </w:r>
            <w:r>
              <w:rPr>
                <w:b/>
                <w:bCs/>
                <w:sz w:val="24"/>
                <w:szCs w:val="24"/>
              </w:rPr>
              <w:t>.</w:t>
            </w:r>
            <w:r>
              <w:rPr>
                <w:rFonts w:hint="eastAsia"/>
                <w:b/>
                <w:bCs/>
                <w:sz w:val="24"/>
                <w:szCs w:val="24"/>
                <w:lang w:val="en-US" w:eastAsia="zh-CN"/>
              </w:rPr>
              <w:t>30</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line="360" w:lineRule="auto"/>
              <w:ind w:firstLine="240" w:firstLineChars="100"/>
              <w:rPr>
                <w:rFonts w:ascii="华文中宋" w:hAnsi="华文中宋" w:eastAsia="华文中宋"/>
                <w:color w:val="000000"/>
                <w:sz w:val="24"/>
                <w:szCs w:val="24"/>
              </w:rPr>
            </w:pPr>
            <w:r>
              <w:rPr>
                <w:rFonts w:ascii="华文中宋" w:hAnsi="华文中宋" w:eastAsia="华文中宋"/>
                <w:color w:val="000000"/>
                <w:sz w:val="24"/>
                <w:szCs w:val="24"/>
              </w:rPr>
              <w:t>管理层：组织及其环境；相关方的需求和希望；管理体系的范围；管理体系及其过程；管理方针；组织的岗位、职责权限；应对风险和机会的策划；目标和实现计划；资源提供；</w:t>
            </w:r>
            <w:r>
              <w:rPr>
                <w:rFonts w:hint="eastAsia" w:ascii="华文中宋" w:hAnsi="华文中宋" w:eastAsia="华文中宋"/>
                <w:color w:val="000000"/>
                <w:sz w:val="24"/>
                <w:szCs w:val="24"/>
              </w:rPr>
              <w:t>合规义务；</w:t>
            </w:r>
            <w:r>
              <w:rPr>
                <w:rFonts w:ascii="华文中宋" w:hAnsi="华文中宋" w:eastAsia="华文中宋"/>
                <w:color w:val="000000"/>
                <w:sz w:val="24"/>
                <w:szCs w:val="24"/>
              </w:rPr>
              <w:t>危险源辨识、风险评价；监视和测量总则；管理评</w:t>
            </w:r>
            <w:bookmarkStart w:id="2" w:name="_GoBack"/>
            <w:bookmarkEnd w:id="2"/>
            <w:r>
              <w:rPr>
                <w:rFonts w:ascii="华文中宋" w:hAnsi="华文中宋" w:eastAsia="华文中宋"/>
                <w:color w:val="000000"/>
                <w:sz w:val="24"/>
                <w:szCs w:val="24"/>
              </w:rPr>
              <w:t>审；总则；持续改进</w:t>
            </w:r>
          </w:p>
          <w:p>
            <w:pPr>
              <w:pStyle w:val="2"/>
              <w:rPr>
                <w:rFonts w:ascii="华文中宋" w:hAnsi="华文中宋" w:eastAsia="华文中宋"/>
                <w:bCs w:val="0"/>
                <w:color w:val="000000"/>
                <w:spacing w:val="0"/>
                <w:sz w:val="24"/>
                <w:szCs w:val="24"/>
              </w:rPr>
            </w:pPr>
            <w:r>
              <w:rPr>
                <w:rFonts w:hint="eastAsia" w:ascii="华文中宋" w:hAnsi="华文中宋" w:eastAsia="华文中宋"/>
                <w:bCs w:val="0"/>
                <w:color w:val="000000"/>
                <w:spacing w:val="0"/>
                <w:sz w:val="24"/>
                <w:szCs w:val="24"/>
              </w:rPr>
              <w:t>资质验证/范围再确认/一阶段问题验证/投诉或事故/政府主管部门监督抽查情况</w:t>
            </w:r>
          </w:p>
          <w:p>
            <w:pPr>
              <w:pStyle w:val="2"/>
            </w:pPr>
          </w:p>
          <w:p>
            <w:pPr>
              <w:spacing w:line="360" w:lineRule="auto"/>
              <w:ind w:firstLine="240" w:firstLineChars="100"/>
              <w:rPr>
                <w:rFonts w:ascii="华文中宋" w:hAnsi="华文中宋" w:eastAsia="华文中宋"/>
                <w:color w:val="000000"/>
                <w:sz w:val="24"/>
                <w:szCs w:val="24"/>
              </w:rPr>
            </w:pPr>
            <w:r>
              <w:rPr>
                <w:rFonts w:ascii="华文中宋" w:hAnsi="华文中宋" w:eastAsia="华文中宋"/>
                <w:color w:val="000000"/>
                <w:sz w:val="24"/>
                <w:szCs w:val="24"/>
              </w:rPr>
              <w:t>EO4.1/4.2/4.3/4.4/5.1/5.2/5.3/6.1/6.2/7.</w:t>
            </w:r>
            <w:r>
              <w:rPr>
                <w:rFonts w:hint="eastAsia" w:ascii="华文中宋" w:hAnsi="华文中宋" w:eastAsia="华文中宋"/>
                <w:color w:val="000000"/>
                <w:sz w:val="24"/>
                <w:szCs w:val="24"/>
              </w:rPr>
              <w:t>1</w:t>
            </w:r>
            <w:r>
              <w:rPr>
                <w:rFonts w:ascii="华文中宋" w:hAnsi="华文中宋" w:eastAsia="华文中宋"/>
                <w:color w:val="000000"/>
                <w:sz w:val="24"/>
                <w:szCs w:val="24"/>
              </w:rPr>
              <w:t>/9.1</w:t>
            </w:r>
            <w:r>
              <w:rPr>
                <w:rFonts w:hint="eastAsia" w:ascii="华文中宋" w:hAnsi="华文中宋" w:eastAsia="华文中宋"/>
                <w:color w:val="000000"/>
                <w:sz w:val="24"/>
                <w:szCs w:val="24"/>
              </w:rPr>
              <w:t>/</w:t>
            </w:r>
            <w:r>
              <w:rPr>
                <w:rFonts w:ascii="华文中宋" w:hAnsi="华文中宋" w:eastAsia="华文中宋"/>
                <w:color w:val="000000"/>
                <w:sz w:val="24"/>
                <w:szCs w:val="24"/>
              </w:rPr>
              <w:t>9.3/10.1/10.3</w:t>
            </w:r>
            <w:r>
              <w:rPr>
                <w:rFonts w:hint="eastAsia" w:ascii="华文中宋" w:hAnsi="华文中宋" w:eastAsia="华文中宋"/>
                <w:color w:val="000000"/>
                <w:sz w:val="24"/>
                <w:szCs w:val="24"/>
              </w:rPr>
              <w:t>；</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160" w:type="dxa"/>
          </w:tcPr>
          <w:p>
            <w:pPr>
              <w:spacing w:before="120"/>
              <w:rPr>
                <w:sz w:val="24"/>
                <w:szCs w:val="24"/>
              </w:rPr>
            </w:pPr>
            <w:r>
              <w:rPr>
                <w:rFonts w:hint="eastAsia"/>
                <w:sz w:val="24"/>
                <w:szCs w:val="24"/>
              </w:rPr>
              <w:t>理解组织及其环境</w:t>
            </w:r>
          </w:p>
        </w:tc>
        <w:tc>
          <w:tcPr>
            <w:tcW w:w="1095" w:type="dxa"/>
          </w:tcPr>
          <w:p>
            <w:pPr>
              <w:spacing w:before="120"/>
              <w:rPr>
                <w:sz w:val="24"/>
                <w:szCs w:val="24"/>
              </w:rPr>
            </w:pPr>
            <w:r>
              <w:rPr>
                <w:rFonts w:hint="eastAsia"/>
                <w:sz w:val="24"/>
                <w:szCs w:val="24"/>
              </w:rPr>
              <w:t>EO:4.1</w:t>
            </w:r>
          </w:p>
        </w:tc>
        <w:tc>
          <w:tcPr>
            <w:tcW w:w="10671" w:type="dxa"/>
          </w:tcPr>
          <w:p>
            <w:pPr>
              <w:pStyle w:val="3"/>
              <w:spacing w:line="360" w:lineRule="auto"/>
              <w:ind w:firstLine="482" w:firstLineChars="200"/>
              <w:rPr>
                <w:rFonts w:ascii="宋体" w:hAnsi="宋体" w:cs="宋体"/>
                <w:color w:val="333333"/>
                <w:sz w:val="24"/>
                <w:szCs w:val="24"/>
                <w:shd w:val="clear" w:color="auto" w:fill="FFFFFF"/>
                <w:lang w:val="en-GB"/>
              </w:rPr>
            </w:pPr>
            <w:r>
              <w:rPr>
                <w:rFonts w:hint="eastAsia" w:ascii="宋体" w:hAnsi="宋体" w:cs="宋体"/>
                <w:color w:val="333333"/>
                <w:sz w:val="24"/>
                <w:szCs w:val="24"/>
                <w:shd w:val="clear" w:color="auto" w:fill="FFFFFF"/>
              </w:rPr>
              <w:t>受审核方</w:t>
            </w:r>
            <w:bookmarkStart w:id="0" w:name="组织名称"/>
            <w:r>
              <w:rPr>
                <w:rFonts w:ascii="宋体" w:hAnsi="宋体" w:cs="宋体"/>
                <w:color w:val="333333"/>
                <w:sz w:val="24"/>
                <w:szCs w:val="24"/>
                <w:shd w:val="clear" w:color="auto" w:fill="FFFFFF"/>
              </w:rPr>
              <w:t>神木市力特煤矿设备有限公司</w:t>
            </w:r>
            <w:bookmarkEnd w:id="0"/>
            <w:r>
              <w:rPr>
                <w:rFonts w:hint="eastAsia" w:ascii="宋体" w:hAnsi="宋体" w:cs="宋体"/>
                <w:color w:val="333333"/>
                <w:sz w:val="24"/>
                <w:szCs w:val="24"/>
                <w:shd w:val="clear" w:color="auto" w:fill="FFFFFF"/>
              </w:rPr>
              <w:t>成立于201</w:t>
            </w:r>
            <w:r>
              <w:rPr>
                <w:rFonts w:ascii="宋体" w:hAnsi="宋体" w:cs="宋体"/>
                <w:color w:val="333333"/>
                <w:sz w:val="24"/>
                <w:szCs w:val="24"/>
                <w:shd w:val="clear" w:color="auto" w:fill="FFFFFF"/>
              </w:rPr>
              <w:t>8年10月18</w:t>
            </w:r>
            <w:r>
              <w:rPr>
                <w:rFonts w:hint="eastAsia" w:ascii="宋体" w:hAnsi="宋体" w:cs="宋体"/>
                <w:color w:val="333333"/>
                <w:sz w:val="24"/>
                <w:szCs w:val="24"/>
                <w:shd w:val="clear" w:color="auto" w:fill="FFFFFF"/>
              </w:rPr>
              <w:t>日</w:t>
            </w:r>
            <w:r>
              <w:rPr>
                <w:rFonts w:ascii="宋体" w:hAnsi="宋体" w:cs="宋体"/>
                <w:color w:val="333333"/>
                <w:sz w:val="24"/>
                <w:szCs w:val="24"/>
                <w:shd w:val="clear" w:color="auto" w:fill="FFFFFF"/>
              </w:rPr>
              <w:t>，</w:t>
            </w:r>
            <w:r>
              <w:rPr>
                <w:rFonts w:hint="eastAsia" w:ascii="宋体" w:hAnsi="宋体" w:cs="宋体"/>
                <w:color w:val="333333"/>
                <w:sz w:val="24"/>
                <w:szCs w:val="24"/>
                <w:shd w:val="clear" w:color="auto" w:fill="FFFFFF"/>
              </w:rPr>
              <w:t>注册资本</w:t>
            </w:r>
            <w:r>
              <w:rPr>
                <w:rFonts w:ascii="宋体" w:hAnsi="宋体" w:cs="宋体"/>
                <w:color w:val="333333"/>
                <w:sz w:val="24"/>
                <w:szCs w:val="24"/>
                <w:shd w:val="clear" w:color="auto" w:fill="FFFFFF"/>
              </w:rPr>
              <w:t>2</w:t>
            </w:r>
            <w:r>
              <w:rPr>
                <w:rFonts w:hint="eastAsia" w:ascii="宋体" w:hAnsi="宋体" w:cs="宋体"/>
                <w:color w:val="333333"/>
                <w:sz w:val="24"/>
                <w:szCs w:val="24"/>
                <w:shd w:val="clear" w:color="auto" w:fill="FFFFFF"/>
              </w:rPr>
              <w:t>000</w:t>
            </w:r>
            <w:r>
              <w:rPr>
                <w:rFonts w:ascii="宋体" w:hAnsi="宋体" w:cs="宋体"/>
                <w:color w:val="333333"/>
                <w:sz w:val="24"/>
                <w:szCs w:val="24"/>
                <w:shd w:val="clear" w:color="auto" w:fill="FFFFFF"/>
              </w:rPr>
              <w:t>万元，</w:t>
            </w:r>
            <w:r>
              <w:rPr>
                <w:rFonts w:hint="eastAsia" w:ascii="宋体" w:hAnsi="宋体" w:cs="宋体"/>
                <w:color w:val="333333"/>
                <w:sz w:val="24"/>
                <w:szCs w:val="24"/>
                <w:shd w:val="clear" w:color="auto" w:fill="FFFFFF"/>
              </w:rPr>
              <w:t>注册地位于陕西省榆林市神木市滨河新区神南产业发展公司园区内，厂房为自购，生产面积</w:t>
            </w:r>
            <w:r>
              <w:rPr>
                <w:rFonts w:ascii="宋体" w:hAnsi="宋体" w:cs="宋体"/>
                <w:color w:val="333333"/>
                <w:sz w:val="24"/>
                <w:szCs w:val="24"/>
                <w:shd w:val="clear" w:color="auto" w:fill="FFFFFF"/>
              </w:rPr>
              <w:t>1000</w:t>
            </w:r>
            <w:r>
              <w:rPr>
                <w:rFonts w:hint="eastAsia" w:ascii="宋体" w:hAnsi="宋体" w:cs="宋体"/>
                <w:color w:val="333333"/>
                <w:sz w:val="24"/>
                <w:szCs w:val="24"/>
                <w:shd w:val="clear" w:color="auto" w:fill="FFFFFF"/>
              </w:rPr>
              <w:t>平米，办公面积约500平米，库房面积约</w:t>
            </w:r>
            <w:r>
              <w:rPr>
                <w:rFonts w:ascii="宋体" w:hAnsi="宋体" w:cs="宋体"/>
                <w:color w:val="333333"/>
                <w:sz w:val="24"/>
                <w:szCs w:val="24"/>
                <w:shd w:val="clear" w:color="auto" w:fill="FFFFFF"/>
              </w:rPr>
              <w:t>8</w:t>
            </w:r>
            <w:r>
              <w:rPr>
                <w:rFonts w:hint="eastAsia" w:ascii="宋体" w:hAnsi="宋体" w:cs="宋体"/>
                <w:color w:val="333333"/>
                <w:sz w:val="24"/>
                <w:szCs w:val="24"/>
                <w:shd w:val="clear" w:color="auto" w:fill="FFFFFF"/>
              </w:rPr>
              <w:t>00平米，主要从事</w:t>
            </w:r>
            <w:r>
              <w:rPr>
                <w:rFonts w:ascii="宋体" w:hAnsi="宋体" w:cs="宋体"/>
                <w:color w:val="333333"/>
                <w:sz w:val="24"/>
                <w:szCs w:val="24"/>
                <w:shd w:val="clear" w:color="auto" w:fill="FFFFFF"/>
              </w:rPr>
              <w:t>乳化液泵站的制造</w:t>
            </w:r>
            <w:r>
              <w:rPr>
                <w:rFonts w:hint="eastAsia" w:ascii="宋体" w:hAnsi="宋体" w:cs="宋体"/>
                <w:color w:val="333333"/>
                <w:sz w:val="24"/>
                <w:szCs w:val="24"/>
                <w:shd w:val="clear" w:color="auto" w:fill="FFFFFF"/>
              </w:rPr>
              <w:t>等。</w:t>
            </w:r>
          </w:p>
          <w:p>
            <w:pPr>
              <w:spacing w:line="360" w:lineRule="auto"/>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before="120"/>
              <w:rPr>
                <w:sz w:val="24"/>
                <w:szCs w:val="24"/>
              </w:rPr>
            </w:pP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before="120"/>
              <w:rPr>
                <w:sz w:val="24"/>
                <w:szCs w:val="24"/>
              </w:rPr>
            </w:pPr>
            <w:r>
              <w:rPr>
                <w:rFonts w:hint="eastAsia"/>
                <w:sz w:val="24"/>
                <w:szCs w:val="24"/>
              </w:rPr>
              <w:t>理解相关方的需求和期望</w:t>
            </w:r>
          </w:p>
        </w:tc>
        <w:tc>
          <w:tcPr>
            <w:tcW w:w="1095" w:type="dxa"/>
          </w:tcPr>
          <w:p>
            <w:pPr>
              <w:spacing w:before="120"/>
            </w:pPr>
            <w:r>
              <w:rPr>
                <w:rFonts w:hint="eastAsia"/>
              </w:rPr>
              <w:t>EO:4.2</w:t>
            </w:r>
          </w:p>
          <w:p>
            <w:pPr>
              <w:pStyle w:val="2"/>
              <w:rPr>
                <w:sz w:val="24"/>
                <w:szCs w:val="24"/>
              </w:rPr>
            </w:pPr>
          </w:p>
        </w:tc>
        <w:tc>
          <w:tcPr>
            <w:tcW w:w="10671" w:type="dxa"/>
          </w:tcPr>
          <w:p>
            <w:pPr>
              <w:spacing w:line="360" w:lineRule="auto"/>
              <w:ind w:firstLine="240" w:firstLineChars="100"/>
              <w:rPr>
                <w:sz w:val="24"/>
                <w:szCs w:val="24"/>
              </w:rPr>
            </w:pPr>
            <w:r>
              <w:rPr>
                <w:rFonts w:hint="eastAsia"/>
                <w:sz w:val="24"/>
                <w:szCs w:val="24"/>
              </w:rPr>
              <w:t>客户：作为对公司发展有最直接影响的相关方，公司办公室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spacing w:line="360" w:lineRule="auto"/>
              <w:ind w:firstLine="240" w:firstLineChars="100"/>
              <w:rPr>
                <w:sz w:val="24"/>
                <w:szCs w:val="24"/>
              </w:rPr>
            </w:pPr>
            <w:r>
              <w:rPr>
                <w:rFonts w:hint="eastAsia"/>
                <w:sz w:val="24"/>
                <w:szCs w:val="24"/>
              </w:rPr>
              <w:t>供应商：作为产品辅助设施质量的源头，公司加大对由供应商提供的办公翻译设施相关的硬件产品以及其他的外包过程产品进行质量控制，保证使用的产品质量过关；</w:t>
            </w:r>
          </w:p>
          <w:p>
            <w:pPr>
              <w:spacing w:line="360" w:lineRule="auto"/>
              <w:ind w:firstLine="240" w:firstLineChars="100"/>
              <w:rPr>
                <w:sz w:val="24"/>
                <w:szCs w:val="24"/>
              </w:rPr>
            </w:pPr>
            <w:r>
              <w:rPr>
                <w:rFonts w:hint="eastAsia"/>
                <w:sz w:val="24"/>
                <w:szCs w:val="24"/>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spacing w:line="360" w:lineRule="auto"/>
              <w:ind w:firstLine="240" w:firstLineChars="100"/>
              <w:rPr>
                <w:sz w:val="24"/>
                <w:szCs w:val="24"/>
              </w:rPr>
            </w:pPr>
            <w:r>
              <w:rPr>
                <w:rFonts w:hint="eastAsia"/>
                <w:sz w:val="24"/>
                <w:szCs w:val="24"/>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spacing w:line="360" w:lineRule="auto"/>
              <w:ind w:firstLine="240" w:firstLineChars="100"/>
              <w:rPr>
                <w:sz w:val="24"/>
                <w:szCs w:val="24"/>
              </w:rPr>
            </w:pPr>
            <w:r>
              <w:rPr>
                <w:rFonts w:hint="eastAsia"/>
                <w:sz w:val="24"/>
                <w:szCs w:val="24"/>
              </w:rPr>
              <w:t xml:space="preserve">a) 直接顾客； </w:t>
            </w:r>
          </w:p>
          <w:p>
            <w:pPr>
              <w:spacing w:line="360" w:lineRule="auto"/>
              <w:ind w:firstLine="240" w:firstLineChars="100"/>
              <w:rPr>
                <w:sz w:val="24"/>
                <w:szCs w:val="24"/>
              </w:rPr>
            </w:pPr>
            <w:r>
              <w:rPr>
                <w:rFonts w:hint="eastAsia"/>
                <w:sz w:val="24"/>
                <w:szCs w:val="24"/>
              </w:rPr>
              <w:t xml:space="preserve">b) 外部提供方； </w:t>
            </w:r>
          </w:p>
          <w:p>
            <w:pPr>
              <w:pStyle w:val="2"/>
              <w:rPr>
                <w:rFonts w:asciiTheme="majorEastAsia" w:hAnsiTheme="majorEastAsia" w:eastAsiaTheme="majorEastAsia"/>
                <w:color w:val="FF0000"/>
                <w:sz w:val="24"/>
                <w:szCs w:val="24"/>
              </w:rPr>
            </w:pP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before="120"/>
              <w:rPr>
                <w:sz w:val="24"/>
                <w:szCs w:val="24"/>
              </w:rPr>
            </w:pPr>
            <w:r>
              <w:rPr>
                <w:rFonts w:hint="eastAsia"/>
                <w:sz w:val="24"/>
                <w:szCs w:val="24"/>
              </w:rPr>
              <w:t>确定管理体系的范围</w:t>
            </w:r>
          </w:p>
        </w:tc>
        <w:tc>
          <w:tcPr>
            <w:tcW w:w="1095" w:type="dxa"/>
          </w:tcPr>
          <w:p>
            <w:pPr>
              <w:spacing w:before="120"/>
              <w:rPr>
                <w:sz w:val="24"/>
                <w:szCs w:val="24"/>
              </w:rPr>
            </w:pPr>
            <w:r>
              <w:rPr>
                <w:rFonts w:hint="eastAsia"/>
                <w:sz w:val="24"/>
                <w:szCs w:val="24"/>
              </w:rPr>
              <w:t>EO:4.3</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公司认证的范围是</w:t>
            </w:r>
          </w:p>
          <w:p>
            <w:pPr>
              <w:rPr>
                <w:szCs w:val="21"/>
              </w:rPr>
            </w:pPr>
            <w:bookmarkStart w:id="1" w:name="审核范围"/>
            <w:r>
              <w:rPr>
                <w:szCs w:val="21"/>
              </w:rPr>
              <w:t>E：乳化液泵站的制造所涉及的相关环境管理活动</w:t>
            </w:r>
          </w:p>
          <w:p>
            <w:pPr>
              <w:rPr>
                <w:szCs w:val="21"/>
              </w:rPr>
            </w:pPr>
            <w:r>
              <w:rPr>
                <w:szCs w:val="21"/>
              </w:rPr>
              <w:t>O：乳化液泵站的制造所涉及的相关职业健康安全管理活动</w:t>
            </w:r>
            <w:bookmarkEnd w:id="1"/>
          </w:p>
          <w:p>
            <w:pPr>
              <w:spacing w:line="360" w:lineRule="auto"/>
              <w:rPr>
                <w:rFonts w:ascii="华文中宋" w:hAnsi="华文中宋" w:eastAsia="华文中宋"/>
                <w:color w:val="000000"/>
                <w:sz w:val="24"/>
                <w:szCs w:val="24"/>
              </w:rPr>
            </w:pPr>
          </w:p>
        </w:tc>
        <w:tc>
          <w:tcPr>
            <w:tcW w:w="783" w:type="dxa"/>
          </w:tcPr>
          <w:p>
            <w:pPr>
              <w:spacing w:before="120"/>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管理体系及其过程</w:t>
            </w:r>
          </w:p>
        </w:tc>
        <w:tc>
          <w:tcPr>
            <w:tcW w:w="1095" w:type="dxa"/>
          </w:tcPr>
          <w:p>
            <w:pPr>
              <w:spacing w:before="120"/>
              <w:rPr>
                <w:sz w:val="24"/>
                <w:szCs w:val="24"/>
              </w:rPr>
            </w:pPr>
            <w:r>
              <w:rPr>
                <w:rFonts w:hint="eastAsia"/>
                <w:sz w:val="24"/>
                <w:szCs w:val="24"/>
              </w:rPr>
              <w:t>EO:4.4</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本公司按照ISO14001:2015《环境管理体系要求及使用指南》和GB/T45001-2020idtISO45001:2018《职业健康安全管理体系要求及使用指南》标准的要求，</w:t>
            </w:r>
            <w:r>
              <w:rPr>
                <w:rFonts w:hint="eastAsia" w:ascii="华文中宋" w:hAnsi="华文中宋" w:eastAsia="华文中宋"/>
                <w:color w:val="000000"/>
                <w:sz w:val="24"/>
                <w:szCs w:val="24"/>
              </w:rPr>
              <w:t>建立了</w:t>
            </w:r>
            <w:r>
              <w:rPr>
                <w:rFonts w:hint="eastAsia" w:ascii="华文中宋" w:hAnsi="华文中宋" w:eastAsia="华文中宋"/>
                <w:color w:val="000000"/>
                <w:sz w:val="24"/>
                <w:szCs w:val="24"/>
                <w:lang w:val="zh-CN"/>
              </w:rPr>
              <w:t>质量/环境/职业健康安全管理体系,</w:t>
            </w:r>
            <w:r>
              <w:rPr>
                <w:rFonts w:hint="eastAsia" w:ascii="华文中宋" w:hAnsi="华文中宋" w:eastAsia="华文中宋"/>
                <w:color w:val="000000"/>
                <w:sz w:val="24"/>
                <w:szCs w:val="24"/>
              </w:rPr>
              <w:t>过程及其相互作用，并形成文件，本公司全体员工将有效地贯彻执行并持续改进其有效性。</w:t>
            </w:r>
          </w:p>
          <w:p>
            <w:pPr>
              <w:spacing w:line="360" w:lineRule="auto"/>
              <w:ind w:firstLine="240" w:firstLineChars="100"/>
              <w:jc w:val="left"/>
              <w:rPr>
                <w:rFonts w:ascii="华文中宋" w:hAnsi="华文中宋" w:eastAsia="华文中宋"/>
                <w:color w:val="000000"/>
                <w:sz w:val="24"/>
                <w:szCs w:val="24"/>
                <w:lang w:val="zh-CN"/>
              </w:rPr>
            </w:pPr>
            <w:r>
              <w:rPr>
                <w:rFonts w:hint="eastAsia" w:ascii="华文中宋" w:hAnsi="华文中宋" w:eastAsia="华文中宋"/>
                <w:color w:val="000000"/>
                <w:sz w:val="24"/>
                <w:szCs w:val="24"/>
              </w:rPr>
              <w:t>公司与</w:t>
            </w:r>
            <w:r>
              <w:rPr>
                <w:rFonts w:ascii="华文中宋" w:hAnsi="华文中宋" w:eastAsia="华文中宋"/>
                <w:color w:val="000000"/>
                <w:sz w:val="24"/>
                <w:szCs w:val="24"/>
              </w:rPr>
              <w:t>2020</w:t>
            </w:r>
            <w:r>
              <w:rPr>
                <w:rFonts w:hint="eastAsia" w:ascii="华文中宋" w:hAnsi="华文中宋" w:eastAsia="华文中宋"/>
                <w:color w:val="000000"/>
                <w:sz w:val="24"/>
                <w:szCs w:val="24"/>
              </w:rPr>
              <w:t>年上半年对环境/职业健康安全管理体系进行策划，识别了各个过程、环境因素、危险源等，编制了管理手册、程序文件、支持性文件及记录，于</w:t>
            </w:r>
            <w:r>
              <w:rPr>
                <w:rFonts w:hint="eastAsia" w:ascii="华文中宋" w:hAnsi="华文中宋" w:eastAsia="华文中宋"/>
                <w:color w:val="000000"/>
                <w:sz w:val="24"/>
                <w:szCs w:val="24"/>
                <w:lang w:val="zh-CN"/>
              </w:rPr>
              <w:t>2020.</w:t>
            </w:r>
            <w:r>
              <w:rPr>
                <w:rFonts w:ascii="华文中宋" w:hAnsi="华文中宋" w:eastAsia="华文中宋"/>
                <w:color w:val="000000"/>
                <w:sz w:val="24"/>
                <w:szCs w:val="24"/>
                <w:lang w:val="zh-CN"/>
              </w:rPr>
              <w:t>2</w:t>
            </w:r>
            <w:r>
              <w:rPr>
                <w:rFonts w:hint="eastAsia" w:ascii="华文中宋" w:hAnsi="华文中宋" w:eastAsia="华文中宋"/>
                <w:color w:val="000000"/>
                <w:sz w:val="24"/>
                <w:szCs w:val="24"/>
                <w:lang w:val="zh-CN"/>
              </w:rPr>
              <w:t>.1发布、2020.</w:t>
            </w:r>
            <w:r>
              <w:rPr>
                <w:rFonts w:ascii="华文中宋" w:hAnsi="华文中宋" w:eastAsia="华文中宋"/>
                <w:color w:val="000000"/>
                <w:sz w:val="24"/>
                <w:szCs w:val="24"/>
                <w:lang w:val="zh-CN"/>
              </w:rPr>
              <w:t>2</w:t>
            </w:r>
            <w:r>
              <w:rPr>
                <w:rFonts w:hint="eastAsia" w:ascii="华文中宋" w:hAnsi="华文中宋" w:eastAsia="华文中宋"/>
                <w:color w:val="000000"/>
                <w:sz w:val="24"/>
                <w:szCs w:val="24"/>
                <w:lang w:val="zh-CN"/>
              </w:rPr>
              <w:t xml:space="preserve">.1实施。                          </w:t>
            </w:r>
          </w:p>
          <w:p>
            <w:pPr>
              <w:spacing w:line="360" w:lineRule="auto"/>
              <w:ind w:firstLine="240" w:firstLineChars="100"/>
              <w:jc w:val="left"/>
              <w:rPr>
                <w:rFonts w:ascii="华文中宋" w:hAnsi="华文中宋" w:eastAsia="华文中宋"/>
                <w:color w:val="000000"/>
                <w:sz w:val="24"/>
                <w:szCs w:val="24"/>
              </w:rPr>
            </w:pPr>
            <w:r>
              <w:rPr>
                <w:rFonts w:hint="eastAsia" w:ascii="华文中宋" w:hAnsi="华文中宋" w:eastAsia="华文中宋"/>
                <w:color w:val="000000"/>
                <w:sz w:val="24"/>
                <w:szCs w:val="24"/>
              </w:rPr>
              <w:t>经过半年多的运行，管理体系运行正常。</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领导作用和承诺</w:t>
            </w:r>
          </w:p>
        </w:tc>
        <w:tc>
          <w:tcPr>
            <w:tcW w:w="1095" w:type="dxa"/>
          </w:tcPr>
          <w:p>
            <w:pPr>
              <w:spacing w:before="120"/>
              <w:rPr>
                <w:sz w:val="24"/>
                <w:szCs w:val="24"/>
              </w:rPr>
            </w:pPr>
            <w:r>
              <w:rPr>
                <w:rFonts w:hint="eastAsia"/>
                <w:sz w:val="24"/>
                <w:szCs w:val="24"/>
              </w:rPr>
              <w:t>EO:5.1</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公司最高管理者通过以下活动证实其对质量环境职业健康安全管理体系的领导作用和承诺：</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1、对质量环境职业健康安全管理体系的有效性承担责任；</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2、确保制定质量环境职业健康安全管理体系的质量、环境、职业健康安全方针和质量、环境、职业健康安全方针目标,并与公司环境和战略方向相一致；</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3、确保质量环境职业健康安全管理体系要求融入与公司的业务过程；</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4、促进使用过程方法和基于风险的思维；</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5、确保获得质量环境职业健康安全管理体系所需的资源；</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6、沟通有效的质量环境职业健康安全管理和符合质量环境职业健康安全管理体系要求的重要性；</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7、确保实现质量环境职业健康安全管理体系的预期结果；</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8、促使、指导和支持员工努力提高质量环境职业健康安全管理体系的有效性；</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9、推动改进；</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10、支持其他管理者履行其相关领域的职责。</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公司最高管理者通过确定、理解并持续满足顾客要求以及适用的法律法规要求；确定和应对能够影响服务符合性以及增强顾客满意能力的风险和机遇；</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始终致力于增强顾客满意。</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公司最高管理者组织相关部门制订发展规划、管理承诺、管理方针及管理目标，积极开展精神文明创建和争优创先活动，提高员工队伍整体素质。</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before="120"/>
              <w:rPr>
                <w:sz w:val="24"/>
                <w:szCs w:val="24"/>
              </w:rPr>
            </w:pPr>
            <w:r>
              <w:rPr>
                <w:rFonts w:hint="eastAsia"/>
                <w:sz w:val="24"/>
                <w:szCs w:val="24"/>
              </w:rPr>
              <w:t>管理方针</w:t>
            </w:r>
          </w:p>
        </w:tc>
        <w:tc>
          <w:tcPr>
            <w:tcW w:w="1095" w:type="dxa"/>
          </w:tcPr>
          <w:p>
            <w:pPr>
              <w:spacing w:before="120"/>
            </w:pPr>
            <w:r>
              <w:rPr>
                <w:rFonts w:hint="eastAsia"/>
              </w:rPr>
              <w:t>EO:5.2</w:t>
            </w:r>
          </w:p>
          <w:p>
            <w:pPr>
              <w:pStyle w:val="2"/>
            </w:pPr>
          </w:p>
        </w:tc>
        <w:tc>
          <w:tcPr>
            <w:tcW w:w="10671" w:type="dxa"/>
          </w:tcPr>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公司的</w:t>
            </w:r>
            <w:r>
              <w:rPr>
                <w:rFonts w:hint="eastAsia" w:ascii="华文中宋" w:hAnsi="华文中宋" w:eastAsia="华文中宋"/>
                <w:color w:val="000000"/>
                <w:sz w:val="24"/>
                <w:szCs w:val="24"/>
              </w:rPr>
              <w:t>质量/</w:t>
            </w:r>
            <w:r>
              <w:rPr>
                <w:rFonts w:hint="eastAsia" w:ascii="华文中宋" w:hAnsi="华文中宋" w:eastAsia="华文中宋"/>
                <w:color w:val="000000"/>
                <w:sz w:val="24"/>
                <w:szCs w:val="24"/>
                <w:lang w:val="zh-CN"/>
              </w:rPr>
              <w:t>环境/职业健康安全方针是：</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保护环境  预防污染  建设绿色环境</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 xml:space="preserve">安全作业  遵守法规  </w:t>
            </w:r>
            <w:r>
              <w:rPr>
                <w:rFonts w:ascii="宋体" w:hAnsi="宋体" w:cs="黑体"/>
                <w:bCs/>
                <w:kern w:val="0"/>
                <w:sz w:val="24"/>
              </w:rPr>
              <w:t>促进员工身心健康</w:t>
            </w:r>
          </w:p>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公司的质量/环境/职业健康安全方针已经形成文件并获得保持。总经理作为公司的最高管理者</w:t>
            </w:r>
            <w:r>
              <w:rPr>
                <w:rFonts w:hint="eastAsia" w:ascii="华文中宋" w:hAnsi="华文中宋" w:eastAsia="华文中宋"/>
                <w:color w:val="000000"/>
                <w:sz w:val="24"/>
                <w:szCs w:val="24"/>
              </w:rPr>
              <w:t>进行制定和批准</w:t>
            </w:r>
            <w:r>
              <w:rPr>
                <w:rFonts w:hint="eastAsia" w:ascii="华文中宋" w:hAnsi="华文中宋" w:eastAsia="华文中宋"/>
                <w:color w:val="000000"/>
                <w:sz w:val="24"/>
                <w:szCs w:val="24"/>
                <w:lang w:val="zh-CN"/>
              </w:rPr>
              <w:t>，通过培训、教育或会议等方式在公司内部沟通、推广质量/环境/职业健康安全方针，使公司各级人员理解质量/环境/职业健康安全方针并应用。适宜时，可作为宣传向有关相关方提供。</w:t>
            </w:r>
          </w:p>
        </w:tc>
        <w:tc>
          <w:tcPr>
            <w:tcW w:w="783" w:type="dxa"/>
          </w:tcPr>
          <w:p>
            <w:pPr>
              <w:spacing w:before="120"/>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组织的岗位、职责和权限</w:t>
            </w:r>
          </w:p>
        </w:tc>
        <w:tc>
          <w:tcPr>
            <w:tcW w:w="1095" w:type="dxa"/>
          </w:tcPr>
          <w:p>
            <w:pPr>
              <w:spacing w:before="120"/>
              <w:rPr>
                <w:sz w:val="24"/>
                <w:szCs w:val="24"/>
              </w:rPr>
            </w:pPr>
            <w:r>
              <w:rPr>
                <w:rFonts w:hint="eastAsia"/>
                <w:sz w:val="24"/>
                <w:szCs w:val="24"/>
              </w:rPr>
              <w:t>EO:5.3</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为了有效的实施质量、环境、职业健康安全管理，本公司确定了公司结构：</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——公司总经理、体系负责人为公司的管理层。</w:t>
            </w:r>
          </w:p>
          <w:p>
            <w:pPr>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——公司设置管理部门如下：</w:t>
            </w:r>
            <w:r>
              <w:rPr>
                <w:rFonts w:hint="eastAsia"/>
                <w:sz w:val="28"/>
                <w:szCs w:val="28"/>
              </w:rPr>
              <w:t>办公室、供销部</w:t>
            </w:r>
            <w:r>
              <w:rPr>
                <w:rFonts w:hint="eastAsia" w:ascii="华文中宋" w:hAnsi="华文中宋" w:eastAsia="华文中宋"/>
                <w:color w:val="000000"/>
                <w:sz w:val="24"/>
                <w:szCs w:val="24"/>
              </w:rPr>
              <w:t>、</w:t>
            </w:r>
            <w:r>
              <w:rPr>
                <w:rFonts w:hint="eastAsia"/>
                <w:sz w:val="28"/>
                <w:szCs w:val="28"/>
              </w:rPr>
              <w:t>生产部</w:t>
            </w:r>
            <w:r>
              <w:rPr>
                <w:rFonts w:hint="eastAsia" w:ascii="华文中宋" w:hAnsi="华文中宋" w:eastAsia="华文中宋"/>
                <w:color w:val="000000"/>
                <w:sz w:val="24"/>
                <w:szCs w:val="24"/>
              </w:rPr>
              <w:t>。</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公司规定了各级各岗位人员职责、权限和相互关系，并在公司内对各级员工进行了必要的传达；公司规定了各岗位职责及权限，对本公司各主要岗位职责权限进行了确定。以：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a) 确保质量、环境、职业健康安全管理体系符合本标准的要求；</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b) 确保各过程获得其预期输出；</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c) 报告质量、环境、职业健康安全管理体系绩效及其改进机遇，特别向总经理报告；</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d) 确保在整个公司推动以顾客为关注焦点；</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e) 确保在策划和实施质量、环境、职业健康安全管理体系变更时，保持其完整性。</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岗位职责及权限见管理手册。</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应对风险和机遇的措施</w:t>
            </w:r>
          </w:p>
          <w:p>
            <w:pPr>
              <w:spacing w:before="120"/>
              <w:rPr>
                <w:sz w:val="24"/>
                <w:szCs w:val="24"/>
              </w:rPr>
            </w:pPr>
          </w:p>
          <w:p>
            <w:pPr>
              <w:spacing w:before="120"/>
              <w:rPr>
                <w:sz w:val="24"/>
                <w:szCs w:val="24"/>
              </w:rPr>
            </w:pPr>
            <w:r>
              <w:rPr>
                <w:rFonts w:hint="eastAsia"/>
                <w:sz w:val="24"/>
                <w:szCs w:val="24"/>
              </w:rPr>
              <w:t>策划措施</w:t>
            </w:r>
          </w:p>
        </w:tc>
        <w:tc>
          <w:tcPr>
            <w:tcW w:w="1095" w:type="dxa"/>
          </w:tcPr>
          <w:p>
            <w:pPr>
              <w:spacing w:before="120"/>
              <w:rPr>
                <w:sz w:val="24"/>
                <w:szCs w:val="24"/>
              </w:rPr>
            </w:pPr>
            <w:r>
              <w:rPr>
                <w:rFonts w:hint="eastAsia"/>
                <w:sz w:val="24"/>
                <w:szCs w:val="24"/>
              </w:rPr>
              <w:t>EO:6.1.1/6.1.4</w:t>
            </w:r>
          </w:p>
        </w:tc>
        <w:tc>
          <w:tcPr>
            <w:tcW w:w="10671" w:type="dxa"/>
          </w:tcPr>
          <w:tbl>
            <w:tblPr>
              <w:tblStyle w:val="7"/>
              <w:tblW w:w="9340" w:type="dxa"/>
              <w:tblInd w:w="0" w:type="dxa"/>
              <w:tblLayout w:type="fixed"/>
              <w:tblCellMar>
                <w:top w:w="0" w:type="dxa"/>
                <w:left w:w="108" w:type="dxa"/>
                <w:bottom w:w="0" w:type="dxa"/>
                <w:right w:w="108" w:type="dxa"/>
              </w:tblCellMar>
            </w:tblPr>
            <w:tblGrid>
              <w:gridCol w:w="720"/>
              <w:gridCol w:w="1480"/>
              <w:gridCol w:w="3320"/>
              <w:gridCol w:w="540"/>
              <w:gridCol w:w="540"/>
              <w:gridCol w:w="2740"/>
            </w:tblGrid>
            <w:tr>
              <w:tblPrEx>
                <w:tblCellMar>
                  <w:top w:w="0" w:type="dxa"/>
                  <w:left w:w="108" w:type="dxa"/>
                  <w:bottom w:w="0" w:type="dxa"/>
                  <w:right w:w="108" w:type="dxa"/>
                </w:tblCellMar>
              </w:tblPrEx>
              <w:trPr>
                <w:trHeight w:val="240"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风险和机遇来源</w:t>
                  </w:r>
                  <w:r>
                    <w:rPr>
                      <w:rFonts w:hint="eastAsia" w:ascii="宋体" w:hAnsi="宋体" w:cs="宋体"/>
                      <w:b/>
                      <w:bCs/>
                      <w:color w:val="000000"/>
                      <w:kern w:val="0"/>
                      <w:sz w:val="20"/>
                    </w:rPr>
                    <w:br w:type="textWrapping"/>
                  </w:r>
                  <w:r>
                    <w:rPr>
                      <w:rFonts w:hint="eastAsia" w:ascii="宋体" w:hAnsi="宋体" w:cs="宋体"/>
                      <w:b/>
                      <w:bCs/>
                      <w:color w:val="000000"/>
                      <w:kern w:val="0"/>
                      <w:sz w:val="20"/>
                    </w:rPr>
                    <w:t>（内部/外部）</w:t>
                  </w:r>
                </w:p>
              </w:tc>
              <w:tc>
                <w:tcPr>
                  <w:tcW w:w="3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风险和机遇内容</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风险分析</w:t>
                  </w:r>
                </w:p>
              </w:tc>
              <w:tc>
                <w:tcPr>
                  <w:tcW w:w="2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管理措施</w:t>
                  </w:r>
                </w:p>
              </w:tc>
            </w:tr>
            <w:tr>
              <w:tblPrEx>
                <w:tblCellMar>
                  <w:top w:w="0" w:type="dxa"/>
                  <w:left w:w="108" w:type="dxa"/>
                  <w:bottom w:w="0" w:type="dxa"/>
                  <w:right w:w="108" w:type="dxa"/>
                </w:tblCellMar>
              </w:tblPrEx>
              <w:trPr>
                <w:trHeight w:val="52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3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严重程度</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风险级别</w:t>
                  </w:r>
                </w:p>
              </w:tc>
              <w:tc>
                <w:tcPr>
                  <w:tcW w:w="2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103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内部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人员素质参差不齐，环保意识不强，对岗位环境因素认识不足，控制方法不明确；</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制定相应管理文件，组织员工参与岗位环境因素的识别，岗位重要因素的培训</w:t>
                  </w:r>
                </w:p>
              </w:tc>
            </w:tr>
            <w:tr>
              <w:tblPrEx>
                <w:tblCellMar>
                  <w:top w:w="0" w:type="dxa"/>
                  <w:left w:w="108" w:type="dxa"/>
                  <w:bottom w:w="0" w:type="dxa"/>
                  <w:right w:w="108" w:type="dxa"/>
                </w:tblCellMar>
              </w:tblPrEx>
              <w:trPr>
                <w:trHeight w:val="75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内部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适用环境法律法规的识别、收集及宣传不够，相对应公司内部活动及环境因素不够明确，部分员工守法意识淡薄。</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加强识别、收集，定期更新，重要条款予以培训或纳入制度中。</w:t>
                  </w:r>
                </w:p>
              </w:tc>
            </w:tr>
            <w:tr>
              <w:tblPrEx>
                <w:tblCellMar>
                  <w:top w:w="0" w:type="dxa"/>
                  <w:left w:w="108" w:type="dxa"/>
                  <w:bottom w:w="0" w:type="dxa"/>
                  <w:right w:w="108" w:type="dxa"/>
                </w:tblCellMar>
              </w:tblPrEx>
              <w:trPr>
                <w:trHeight w:val="67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内部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公司环保资质及设施较为齐全，但管理制度尚不够健全；</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建立健全环保制度，严格落实执行  </w:t>
                  </w: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5</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内部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在确定潜在的紧急情况  例如：火灾发生</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5</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制定应急预案，定期培训防火常识，定期防火演练</w:t>
                  </w:r>
                </w:p>
              </w:tc>
            </w:tr>
            <w:tr>
              <w:tblPrEx>
                <w:tblCellMar>
                  <w:top w:w="0" w:type="dxa"/>
                  <w:left w:w="108" w:type="dxa"/>
                  <w:bottom w:w="0" w:type="dxa"/>
                  <w:right w:w="108" w:type="dxa"/>
                </w:tblCellMar>
              </w:tblPrEx>
              <w:trPr>
                <w:trHeight w:val="67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外部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辖区区对本企业的环保要求及检查力度相对较低</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建立健全环保制度，严格落实执行</w:t>
                  </w:r>
                </w:p>
              </w:tc>
            </w:tr>
            <w:tr>
              <w:tblPrEx>
                <w:tblCellMar>
                  <w:top w:w="0" w:type="dxa"/>
                  <w:left w:w="108" w:type="dxa"/>
                  <w:bottom w:w="0" w:type="dxa"/>
                  <w:right w:w="108" w:type="dxa"/>
                </w:tblCellMar>
              </w:tblPrEx>
              <w:trPr>
                <w:trHeight w:val="67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外部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部分顾客对产品质量和安全比较关注；</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销售环节加大检测力度</w:t>
                  </w:r>
                </w:p>
              </w:tc>
            </w:tr>
            <w:tr>
              <w:tblPrEx>
                <w:tblCellMar>
                  <w:top w:w="0" w:type="dxa"/>
                  <w:left w:w="108" w:type="dxa"/>
                  <w:bottom w:w="0" w:type="dxa"/>
                  <w:right w:w="108" w:type="dxa"/>
                </w:tblCellMar>
              </w:tblPrEx>
              <w:trPr>
                <w:trHeight w:val="801"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8</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外部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本项目轻微污染，且无废气，废水产生，且周围500米内无农村住宅等环境敏感保护目标</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5</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加大产品销售力度，扩大市场占有</w:t>
                  </w:r>
                </w:p>
              </w:tc>
            </w:tr>
            <w:tr>
              <w:tblPrEx>
                <w:tblCellMar>
                  <w:top w:w="0" w:type="dxa"/>
                  <w:left w:w="108" w:type="dxa"/>
                  <w:bottom w:w="0" w:type="dxa"/>
                  <w:right w:w="108" w:type="dxa"/>
                </w:tblCellMar>
              </w:tblPrEx>
              <w:trPr>
                <w:trHeight w:val="94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9</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外部</w:t>
                  </w:r>
                </w:p>
              </w:tc>
              <w:tc>
                <w:tcPr>
                  <w:tcW w:w="3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未履行合规义务可损害组织的声誉或导致诉讼；</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加强对法律法规执行，遵守法规要求，更多地履行合规义务，能够提升组织的声誉</w:t>
                  </w:r>
                </w:p>
              </w:tc>
            </w:tr>
            <w:tr>
              <w:tblPrEx>
                <w:tblCellMar>
                  <w:top w:w="0" w:type="dxa"/>
                  <w:left w:w="108" w:type="dxa"/>
                  <w:bottom w:w="0" w:type="dxa"/>
                  <w:right w:w="108" w:type="dxa"/>
                </w:tblCellMar>
              </w:tblPrEx>
              <w:trPr>
                <w:trHeight w:val="90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外部</w:t>
                  </w:r>
                </w:p>
              </w:tc>
              <w:tc>
                <w:tcPr>
                  <w:tcW w:w="33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附近设施 例如：工厂、道路的潜在紧急情况。</w:t>
                  </w:r>
                </w:p>
              </w:tc>
              <w:tc>
                <w:tcPr>
                  <w:tcW w:w="54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三级</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加强外部沟通，加强环境意识，及应急情况通报，启动本单位应急预案</w:t>
                  </w:r>
                </w:p>
              </w:tc>
            </w:tr>
          </w:tbl>
          <w:p>
            <w:pPr>
              <w:spacing w:line="360" w:lineRule="auto"/>
              <w:ind w:firstLine="240" w:firstLineChars="100"/>
              <w:rPr>
                <w:rFonts w:ascii="华文中宋" w:hAnsi="华文中宋" w:eastAsia="华文中宋"/>
                <w:color w:val="000000"/>
                <w:sz w:val="24"/>
                <w:szCs w:val="24"/>
              </w:rPr>
            </w:pP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spacing w:before="120"/>
              <w:rPr>
                <w:sz w:val="24"/>
                <w:szCs w:val="24"/>
              </w:rPr>
            </w:pPr>
            <w:r>
              <w:rPr>
                <w:rFonts w:hint="eastAsia"/>
                <w:sz w:val="24"/>
                <w:szCs w:val="24"/>
              </w:rPr>
              <w:t>目标及其实现的策划</w:t>
            </w:r>
          </w:p>
        </w:tc>
        <w:tc>
          <w:tcPr>
            <w:tcW w:w="1095" w:type="dxa"/>
          </w:tcPr>
          <w:p>
            <w:pPr>
              <w:spacing w:before="120"/>
              <w:rPr>
                <w:sz w:val="24"/>
                <w:szCs w:val="24"/>
              </w:rPr>
            </w:pPr>
            <w:r>
              <w:rPr>
                <w:rFonts w:hint="eastAsia"/>
                <w:sz w:val="24"/>
                <w:szCs w:val="24"/>
              </w:rPr>
              <w:t>EO:6.2</w:t>
            </w:r>
          </w:p>
        </w:tc>
        <w:tc>
          <w:tcPr>
            <w:tcW w:w="10671" w:type="dxa"/>
          </w:tcPr>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公司管理层以公司的环境/职业健康安全方针为框架，结合公司的实际运营情况，制定公司的环境/职业健康安全目标，为：</w:t>
            </w:r>
          </w:p>
          <w:p>
            <w:pPr>
              <w:pStyle w:val="2"/>
            </w:pPr>
            <w:r>
              <w:rPr>
                <w:rFonts w:hint="eastAsia"/>
              </w:rPr>
              <w:t>序号             目标                                                    考核</w:t>
            </w:r>
          </w:p>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1）环境目标：</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1.废弃物100%实现分类存放，合理处置。</w:t>
            </w:r>
            <w:r>
              <w:rPr>
                <w:rFonts w:hint="eastAsia" w:ascii="华文中宋" w:hAnsi="华文中宋" w:eastAsia="华文中宋"/>
                <w:color w:val="000000"/>
                <w:sz w:val="24"/>
                <w:szCs w:val="24"/>
              </w:rPr>
              <w:t xml:space="preserve">                                     100%</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2.杜绝火灾、爆炸事故发生。</w:t>
            </w:r>
            <w:r>
              <w:rPr>
                <w:rFonts w:hint="eastAsia" w:ascii="华文中宋" w:hAnsi="华文中宋" w:eastAsia="华文中宋"/>
                <w:color w:val="000000"/>
                <w:sz w:val="24"/>
                <w:szCs w:val="24"/>
              </w:rPr>
              <w:t xml:space="preserve">                                                 0</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3.厂界噪声达到《工业企业厂界环境噪声排放标准》(GB12348-2008)II类标准。</w:t>
            </w:r>
            <w:r>
              <w:rPr>
                <w:rFonts w:hint="eastAsia" w:ascii="华文中宋" w:hAnsi="华文中宋" w:eastAsia="华文中宋"/>
                <w:color w:val="000000"/>
                <w:sz w:val="24"/>
                <w:szCs w:val="24"/>
              </w:rPr>
              <w:t xml:space="preserve">    达标</w:t>
            </w:r>
          </w:p>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2）安全目标</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1.杜绝发生死亡、重伤事故。</w:t>
            </w:r>
            <w:r>
              <w:rPr>
                <w:rFonts w:hint="eastAsia" w:ascii="华文中宋" w:hAnsi="华文中宋" w:eastAsia="华文中宋"/>
                <w:color w:val="000000"/>
                <w:sz w:val="24"/>
                <w:szCs w:val="24"/>
              </w:rPr>
              <w:t xml:space="preserve">                                                  0</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2.轻伤每年不超过3起。</w:t>
            </w:r>
            <w:r>
              <w:rPr>
                <w:rFonts w:hint="eastAsia" w:ascii="华文中宋" w:hAnsi="华文中宋" w:eastAsia="华文中宋"/>
                <w:color w:val="000000"/>
                <w:sz w:val="24"/>
                <w:szCs w:val="24"/>
              </w:rPr>
              <w:t xml:space="preserve">                                                      0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3.火灾事故发生率为0</w:t>
            </w:r>
            <w:r>
              <w:rPr>
                <w:rFonts w:hint="eastAsia" w:ascii="华文中宋" w:hAnsi="华文中宋" w:eastAsia="华文中宋"/>
                <w:color w:val="000000"/>
                <w:sz w:val="24"/>
                <w:szCs w:val="24"/>
              </w:rPr>
              <w:t xml:space="preserve">                                                        0</w:t>
            </w:r>
          </w:p>
          <w:p>
            <w:pPr>
              <w:rPr>
                <w:rFonts w:ascii="华文中宋" w:hAnsi="华文中宋" w:eastAsia="华文中宋"/>
                <w:color w:val="000000"/>
                <w:sz w:val="24"/>
                <w:szCs w:val="24"/>
                <w:lang w:val="zh-CN"/>
              </w:rPr>
            </w:pPr>
            <w:r>
              <w:rPr>
                <w:rFonts w:hint="eastAsia"/>
                <w:sz w:val="24"/>
              </w:rPr>
              <w:t>统计时间：2020.</w:t>
            </w:r>
            <w:r>
              <w:rPr>
                <w:sz w:val="24"/>
              </w:rPr>
              <w:t>7</w:t>
            </w:r>
            <w:r>
              <w:rPr>
                <w:rFonts w:hint="eastAsia"/>
                <w:sz w:val="24"/>
              </w:rPr>
              <w:t>.30统计人：白明珠</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管理目标在各个部门进行了分解并于每季度进行一次考核。</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tcPr>
          <w:p>
            <w:pPr>
              <w:spacing w:before="120"/>
              <w:rPr>
                <w:sz w:val="24"/>
                <w:szCs w:val="24"/>
              </w:rPr>
            </w:pPr>
            <w:r>
              <w:rPr>
                <w:rFonts w:hint="eastAsia"/>
                <w:sz w:val="24"/>
                <w:szCs w:val="24"/>
              </w:rPr>
              <w:t>资源</w:t>
            </w:r>
          </w:p>
        </w:tc>
        <w:tc>
          <w:tcPr>
            <w:tcW w:w="1095" w:type="dxa"/>
          </w:tcPr>
          <w:p>
            <w:pPr>
              <w:spacing w:before="120"/>
              <w:rPr>
                <w:sz w:val="24"/>
                <w:szCs w:val="24"/>
              </w:rPr>
            </w:pPr>
            <w:r>
              <w:rPr>
                <w:rFonts w:hint="eastAsia"/>
                <w:sz w:val="24"/>
                <w:szCs w:val="24"/>
              </w:rPr>
              <w:t>EO:7.1</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w:t>
            </w:r>
            <w:r>
              <w:rPr>
                <w:rFonts w:ascii="华文中宋" w:hAnsi="华文中宋" w:eastAsia="华文中宋"/>
                <w:color w:val="000000"/>
                <w:sz w:val="24"/>
                <w:szCs w:val="24"/>
              </w:rPr>
              <w:t>神木市力特煤矿设备有限公司</w:t>
            </w:r>
            <w:r>
              <w:rPr>
                <w:rFonts w:hint="eastAsia" w:ascii="华文中宋" w:hAnsi="华文中宋" w:eastAsia="华文中宋"/>
                <w:color w:val="000000"/>
                <w:sz w:val="24"/>
                <w:szCs w:val="24"/>
              </w:rPr>
              <w:t>位于陕西省榆林市神木市滨河新区神南产业发展公司园区内，厂房为自购，生产面积</w:t>
            </w:r>
            <w:r>
              <w:rPr>
                <w:rFonts w:ascii="华文中宋" w:hAnsi="华文中宋" w:eastAsia="华文中宋"/>
                <w:color w:val="000000"/>
                <w:sz w:val="24"/>
                <w:szCs w:val="24"/>
              </w:rPr>
              <w:t>1000</w:t>
            </w:r>
            <w:r>
              <w:rPr>
                <w:rFonts w:hint="eastAsia" w:ascii="华文中宋" w:hAnsi="华文中宋" w:eastAsia="华文中宋"/>
                <w:color w:val="000000"/>
                <w:sz w:val="24"/>
                <w:szCs w:val="24"/>
              </w:rPr>
              <w:t>平米，办公面积约500平米，库房面积约</w:t>
            </w:r>
            <w:r>
              <w:rPr>
                <w:rFonts w:ascii="华文中宋" w:hAnsi="华文中宋" w:eastAsia="华文中宋"/>
                <w:color w:val="000000"/>
                <w:sz w:val="24"/>
                <w:szCs w:val="24"/>
              </w:rPr>
              <w:t>8</w:t>
            </w:r>
            <w:r>
              <w:rPr>
                <w:rFonts w:hint="eastAsia" w:ascii="华文中宋" w:hAnsi="华文中宋" w:eastAsia="华文中宋"/>
                <w:color w:val="000000"/>
                <w:sz w:val="24"/>
                <w:szCs w:val="24"/>
              </w:rPr>
              <w:t>00平米，生产设备：液压机、电动单梁起重机、摇臂钻床等</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安全环保设备：吸油毯、灭火器、黄沙桶</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有具有专业技能的人员和专业的销售人员。有本公司的销售网络和客户群。</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公司确定并提供为建立、实施、保持和持续改进环境、职业健康安全管理体系所需的资源。公司考虑：</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a) 现有内部资源的能力和约束；b) 需要从外部供方获取的资源。</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人员：公司确定并提供所需要的人员，以有效实施管理体系并运行和控制其过程。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办公室负责提出所需设备的配置申请，由办公室汇总核定，经体系负责人审核，报总经理批准后，由技术部购置。新购进设备由技术部组织验收后，建账、建卡进行管理。各使用部门按《机械设备管理程序》办理手续后使用。</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办公室负责对监视和测量设备的控制管理工作，建立《监视和测量设备台账》，负责组织监视和测量设备的周期检定工作，具体执行《监视和测量资源控制程序》。</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办公室负责提供必备的办公设备，如电话机、传真机、复印机、扫描仪、计算机、打印机等。</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公司总部的水电供应由办公室负责，各部门按《节能降耗控制程序》的规定使用水、电等能源资源。</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过程运行环境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公司应确保为服务全过程提供符合要求的工作环境，保证服务质量并预防环境污染。在雨季或冬季销售时，制定冬、雨季检测措施，保证工作环境符合要求。</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总体环境</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各部门负责保持各自办公室的环境卫生。各种废弃物的处理按《服务过程控制程序》和《废弃物控制程序》执行，办公室负责监督检查。每个员工都有责任创造和谐、舒适的工作环境。</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销售环境;a.噪声污染控制由办公室组织按《噪声控制程序》的有关规定进行控制。b.销售现场粉尘、垃圾、污水排放控制，由技术部按《服务过程控制程序》的有关规定执行。c.各部门依据有关操作规定和规程组织服务，具体执行《服务过程控制程序》和《环境运行控制程序》。d.办公室负责提供涉及环境保护的设备、设施和用品。e创造良好的工作环境，努力提高工作效率。办公室负责环境状况的监督检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此外，创造无歧视、和谐稳定、无对抗的工作氛围，采取措施舒缓心理压力、预防过度疲劳、保护个人情感也是过程运行环境管理的重要组成部分。</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监视、测量、分析和评价</w:t>
            </w:r>
          </w:p>
        </w:tc>
        <w:tc>
          <w:tcPr>
            <w:tcW w:w="1095" w:type="dxa"/>
          </w:tcPr>
          <w:p>
            <w:pPr>
              <w:spacing w:before="120"/>
              <w:rPr>
                <w:sz w:val="24"/>
                <w:szCs w:val="24"/>
              </w:rPr>
            </w:pPr>
            <w:r>
              <w:rPr>
                <w:rFonts w:hint="eastAsia"/>
                <w:sz w:val="24"/>
                <w:szCs w:val="24"/>
              </w:rPr>
              <w:t>EO:9.1</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公司策划的监视、测量、分析和评价的内容有：</w:t>
            </w:r>
          </w:p>
          <w:p>
            <w:pPr>
              <w:autoSpaceDE w:val="0"/>
              <w:autoSpaceDN w:val="0"/>
              <w:adjustRightInd w:val="0"/>
              <w:spacing w:line="360" w:lineRule="auto"/>
              <w:jc w:val="left"/>
              <w:rPr>
                <w:rFonts w:ascii="宋体" w:hAnsi="宋体" w:cs="黑体"/>
                <w:b/>
                <w:kern w:val="0"/>
                <w:sz w:val="24"/>
              </w:rPr>
            </w:pPr>
            <w:r>
              <w:rPr>
                <w:rFonts w:hint="eastAsia" w:ascii="宋体" w:hAnsi="宋体" w:cs="黑体"/>
                <w:b/>
                <w:kern w:val="0"/>
                <w:sz w:val="24"/>
              </w:rPr>
              <w:t>环境目标</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1.</w:t>
            </w:r>
            <w:r>
              <w:rPr>
                <w:rFonts w:hint="eastAsia" w:ascii="宋体" w:hAnsi="宋体" w:cs="黑体"/>
                <w:bCs/>
                <w:kern w:val="0"/>
                <w:sz w:val="24"/>
              </w:rPr>
              <w:t>废弃物</w:t>
            </w:r>
            <w:r>
              <w:rPr>
                <w:rFonts w:ascii="宋体" w:hAnsi="宋体" w:cs="黑体"/>
                <w:bCs/>
                <w:kern w:val="0"/>
                <w:sz w:val="24"/>
              </w:rPr>
              <w:t>100%</w:t>
            </w:r>
            <w:r>
              <w:rPr>
                <w:rFonts w:hint="eastAsia" w:ascii="宋体" w:hAnsi="宋体" w:cs="黑体"/>
                <w:bCs/>
                <w:kern w:val="0"/>
                <w:sz w:val="24"/>
              </w:rPr>
              <w:t>实现分类存放，合理处置。</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2.</w:t>
            </w:r>
            <w:r>
              <w:rPr>
                <w:rFonts w:hint="eastAsia" w:ascii="宋体" w:hAnsi="宋体" w:cs="黑体"/>
                <w:bCs/>
                <w:kern w:val="0"/>
                <w:sz w:val="24"/>
              </w:rPr>
              <w:t>杜绝发生重大污染事故。</w:t>
            </w:r>
          </w:p>
          <w:p>
            <w:pPr>
              <w:autoSpaceDE w:val="0"/>
              <w:autoSpaceDN w:val="0"/>
              <w:adjustRightInd w:val="0"/>
              <w:spacing w:line="360" w:lineRule="auto"/>
              <w:ind w:firstLine="734" w:firstLineChars="306"/>
              <w:jc w:val="left"/>
            </w:pPr>
            <w:r>
              <w:rPr>
                <w:rFonts w:ascii="宋体" w:hAnsi="宋体" w:cs="黑体"/>
                <w:bCs/>
                <w:kern w:val="0"/>
                <w:sz w:val="24"/>
              </w:rPr>
              <w:t>3.</w:t>
            </w:r>
            <w:r>
              <w:rPr>
                <w:rFonts w:hint="eastAsia" w:ascii="宋体" w:hAnsi="宋体" w:cs="黑体"/>
                <w:bCs/>
                <w:kern w:val="0"/>
                <w:sz w:val="24"/>
              </w:rPr>
              <w:t>厂界噪声执行《工业企业厂界环境噪声标准》(GB12348-2008)II类标准3类标准：昼间65dB（A），夜间55dB（A）。</w:t>
            </w:r>
          </w:p>
          <w:p>
            <w:pPr>
              <w:autoSpaceDE w:val="0"/>
              <w:autoSpaceDN w:val="0"/>
              <w:adjustRightInd w:val="0"/>
              <w:spacing w:line="360" w:lineRule="auto"/>
              <w:jc w:val="left"/>
              <w:rPr>
                <w:rFonts w:ascii="宋体" w:hAnsi="宋体" w:cs="黑体"/>
                <w:b/>
                <w:kern w:val="0"/>
                <w:sz w:val="24"/>
              </w:rPr>
            </w:pPr>
            <w:r>
              <w:rPr>
                <w:rFonts w:hint="eastAsia" w:ascii="宋体" w:hAnsi="宋体" w:cs="黑体"/>
                <w:b/>
                <w:kern w:val="0"/>
                <w:sz w:val="24"/>
              </w:rPr>
              <w:t>安全目标</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1.</w:t>
            </w:r>
            <w:r>
              <w:rPr>
                <w:rFonts w:hint="eastAsia" w:ascii="宋体" w:hAnsi="宋体" w:cs="黑体"/>
                <w:bCs/>
                <w:kern w:val="0"/>
                <w:sz w:val="24"/>
              </w:rPr>
              <w:t>杜绝发生重伤、死亡事故。</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2.</w:t>
            </w:r>
            <w:r>
              <w:rPr>
                <w:rFonts w:hint="eastAsia" w:ascii="宋体" w:hAnsi="宋体" w:cs="黑体"/>
                <w:bCs/>
                <w:kern w:val="0"/>
                <w:sz w:val="24"/>
              </w:rPr>
              <w:t>轻伤每年不超过</w:t>
            </w:r>
            <w:r>
              <w:rPr>
                <w:rFonts w:ascii="宋体" w:hAnsi="宋体" w:cs="黑体"/>
                <w:bCs/>
                <w:kern w:val="0"/>
                <w:sz w:val="24"/>
              </w:rPr>
              <w:t>3</w:t>
            </w:r>
            <w:r>
              <w:rPr>
                <w:rFonts w:hint="eastAsia" w:ascii="宋体" w:hAnsi="宋体" w:cs="黑体"/>
                <w:bCs/>
                <w:kern w:val="0"/>
                <w:sz w:val="24"/>
              </w:rPr>
              <w:t>起。</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3.</w:t>
            </w:r>
            <w:r>
              <w:rPr>
                <w:rFonts w:hint="eastAsia" w:ascii="宋体" w:hAnsi="宋体" w:cs="黑体"/>
                <w:bCs/>
                <w:kern w:val="0"/>
                <w:sz w:val="24"/>
              </w:rPr>
              <w:t>火灾事故发生率为</w:t>
            </w:r>
            <w:r>
              <w:rPr>
                <w:rFonts w:ascii="宋体" w:hAnsi="宋体" w:cs="黑体"/>
                <w:bCs/>
                <w:kern w:val="0"/>
                <w:sz w:val="24"/>
              </w:rPr>
              <w:t>0</w:t>
            </w:r>
            <w:r>
              <w:rPr>
                <w:rFonts w:hint="eastAsia" w:ascii="宋体" w:hAnsi="宋体" w:cs="黑体"/>
                <w:bCs/>
                <w:kern w:val="0"/>
                <w:sz w:val="24"/>
              </w:rPr>
              <w:t>。</w:t>
            </w:r>
          </w:p>
          <w:p>
            <w:pPr>
              <w:pStyle w:val="2"/>
            </w:pPr>
            <w:r>
              <w:rPr>
                <w:rFonts w:hint="eastAsia" w:ascii="宋体" w:hAnsi="宋体" w:cs="黑体"/>
                <w:kern w:val="0"/>
                <w:sz w:val="24"/>
              </w:rPr>
              <w:t xml:space="preserve">  公司规定每季度对制定的目标考核一次，</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监视、测量、分析和评价满足标准要求；</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管理评审</w:t>
            </w:r>
          </w:p>
        </w:tc>
        <w:tc>
          <w:tcPr>
            <w:tcW w:w="1095" w:type="dxa"/>
          </w:tcPr>
          <w:p>
            <w:pPr>
              <w:spacing w:before="120"/>
              <w:rPr>
                <w:sz w:val="24"/>
                <w:szCs w:val="24"/>
              </w:rPr>
            </w:pPr>
            <w:r>
              <w:rPr>
                <w:rFonts w:hint="eastAsia"/>
                <w:sz w:val="24"/>
                <w:szCs w:val="24"/>
              </w:rPr>
              <w:t>EO:9.3</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查按照策划的要求，于2020年8月26日由总经理主持进行了管理评审，提供了会议签到表。</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出示各部门输入资料：各部门领导做了本部门的体系运行工作汇报。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管理评审提出的改进措施正在实施过程中。</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提供了《环境、职业健康安全管理体系管理评审计划》，明确了评审目的、地点、参加评审的人员、评审的内容和各部门需准备的评审材料。</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查实施：</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查按照策划的要求，于2020年</w:t>
            </w:r>
            <w:r>
              <w:rPr>
                <w:rFonts w:ascii="华文中宋" w:hAnsi="华文中宋" w:eastAsia="华文中宋"/>
                <w:color w:val="000000"/>
                <w:sz w:val="24"/>
                <w:szCs w:val="24"/>
              </w:rPr>
              <w:t>7</w:t>
            </w:r>
            <w:r>
              <w:rPr>
                <w:rFonts w:hint="eastAsia" w:ascii="华文中宋" w:hAnsi="华文中宋" w:eastAsia="华文中宋"/>
                <w:color w:val="000000"/>
                <w:sz w:val="24"/>
                <w:szCs w:val="24"/>
              </w:rPr>
              <w:t>月2</w:t>
            </w:r>
            <w:r>
              <w:rPr>
                <w:rFonts w:ascii="华文中宋" w:hAnsi="华文中宋" w:eastAsia="华文中宋"/>
                <w:color w:val="000000"/>
                <w:sz w:val="24"/>
                <w:szCs w:val="24"/>
              </w:rPr>
              <w:t>8</w:t>
            </w:r>
            <w:r>
              <w:rPr>
                <w:rFonts w:hint="eastAsia" w:ascii="华文中宋" w:hAnsi="华文中宋" w:eastAsia="华文中宋"/>
                <w:color w:val="000000"/>
                <w:sz w:val="24"/>
                <w:szCs w:val="24"/>
              </w:rPr>
              <w:t>日由总经理主持进行了管理评审。提供了会议签到表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出示各部门输入资料：部门领导做了本部门的体系运行工作汇报。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改进的建议：⑴　公司内部人员素质的提升，加强对环境/职业健康方面认识；</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⑵　加强员工对环境/职业健康方针、目标、指标的了解。</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管理评审提出的改进措施正在实施情况;</w:t>
            </w:r>
          </w:p>
          <w:p>
            <w:pPr>
              <w:spacing w:line="460" w:lineRule="exact"/>
              <w:jc w:val="left"/>
              <w:rPr>
                <w:rFonts w:ascii="华文中宋" w:hAnsi="华文中宋" w:eastAsia="华文中宋"/>
                <w:color w:val="000000"/>
                <w:sz w:val="24"/>
                <w:szCs w:val="24"/>
              </w:rPr>
            </w:pPr>
            <w:r>
              <w:rPr>
                <w:rFonts w:hint="eastAsia" w:ascii="华文中宋" w:hAnsi="华文中宋" w:eastAsia="华文中宋"/>
                <w:color w:val="000000"/>
                <w:sz w:val="24"/>
                <w:szCs w:val="24"/>
              </w:rPr>
              <w:t>针对</w:t>
            </w:r>
            <w:r>
              <w:rPr>
                <w:rFonts w:ascii="华文中宋" w:hAnsi="华文中宋" w:eastAsia="华文中宋"/>
                <w:color w:val="000000"/>
                <w:sz w:val="24"/>
                <w:szCs w:val="24"/>
              </w:rPr>
              <w:t>7</w:t>
            </w:r>
            <w:r>
              <w:rPr>
                <w:rFonts w:hint="eastAsia" w:ascii="华文中宋" w:hAnsi="华文中宋" w:eastAsia="华文中宋"/>
                <w:color w:val="000000"/>
                <w:sz w:val="24"/>
                <w:szCs w:val="24"/>
              </w:rPr>
              <w:t>月2</w:t>
            </w:r>
            <w:r>
              <w:rPr>
                <w:rFonts w:ascii="华文中宋" w:hAnsi="华文中宋" w:eastAsia="华文中宋"/>
                <w:color w:val="000000"/>
                <w:sz w:val="24"/>
                <w:szCs w:val="24"/>
              </w:rPr>
              <w:t>8</w:t>
            </w:r>
            <w:r>
              <w:rPr>
                <w:rFonts w:hint="eastAsia" w:ascii="华文中宋" w:hAnsi="华文中宋" w:eastAsia="华文中宋"/>
                <w:color w:val="000000"/>
                <w:sz w:val="24"/>
                <w:szCs w:val="24"/>
              </w:rPr>
              <w:t>日管理评审输出做出的安排，对二项需要整改的工作完成情况进行了检查，具体情况如下：</w:t>
            </w:r>
          </w:p>
          <w:p>
            <w:pPr>
              <w:spacing w:line="460" w:lineRule="exact"/>
              <w:jc w:val="left"/>
              <w:rPr>
                <w:rFonts w:ascii="华文中宋" w:hAnsi="华文中宋" w:eastAsia="华文中宋"/>
                <w:color w:val="000000"/>
                <w:sz w:val="24"/>
                <w:szCs w:val="24"/>
              </w:rPr>
            </w:pPr>
            <w:r>
              <w:rPr>
                <w:rFonts w:hint="eastAsia" w:ascii="华文中宋" w:hAnsi="华文中宋" w:eastAsia="华文中宋"/>
                <w:color w:val="000000"/>
                <w:sz w:val="24"/>
                <w:szCs w:val="24"/>
              </w:rPr>
              <w:t>1. 查办公室已于7月31日制订完成员工素质提升培训计划，加强员工对二体系的认识和理解。</w:t>
            </w:r>
          </w:p>
          <w:p>
            <w:pPr>
              <w:spacing w:line="460" w:lineRule="exact"/>
              <w:jc w:val="left"/>
              <w:rPr>
                <w:rFonts w:ascii="华文中宋" w:hAnsi="华文中宋" w:eastAsia="华文中宋"/>
                <w:color w:val="000000"/>
                <w:sz w:val="24"/>
                <w:szCs w:val="24"/>
              </w:rPr>
            </w:pPr>
            <w:r>
              <w:rPr>
                <w:rFonts w:hint="eastAsia" w:ascii="华文中宋" w:hAnsi="华文中宋" w:eastAsia="华文中宋"/>
                <w:color w:val="000000"/>
                <w:sz w:val="24"/>
                <w:szCs w:val="24"/>
              </w:rPr>
              <w:t>2.2020年7月31日办公室已对全体员工进行环境</w:t>
            </w:r>
            <w:r>
              <w:rPr>
                <w:rFonts w:ascii="华文中宋" w:hAnsi="华文中宋" w:eastAsia="华文中宋"/>
                <w:color w:val="000000"/>
                <w:sz w:val="24"/>
                <w:szCs w:val="24"/>
              </w:rPr>
              <w:t>/</w:t>
            </w:r>
            <w:r>
              <w:rPr>
                <w:rFonts w:hint="eastAsia" w:ascii="华文中宋" w:hAnsi="华文中宋" w:eastAsia="华文中宋"/>
                <w:color w:val="000000"/>
                <w:sz w:val="24"/>
                <w:szCs w:val="24"/>
              </w:rPr>
              <w:t>职业健康方针、目标、指标的理解培训。</w:t>
            </w:r>
          </w:p>
          <w:p>
            <w:pPr>
              <w:spacing w:line="460" w:lineRule="exact"/>
              <w:ind w:right="480"/>
              <w:rPr>
                <w:rFonts w:ascii="宋体" w:hAnsi="宋体"/>
                <w:color w:val="000000"/>
                <w:sz w:val="24"/>
              </w:rPr>
            </w:pPr>
            <w:r>
              <w:rPr>
                <w:rFonts w:hint="eastAsia" w:ascii="华文中宋" w:hAnsi="华文中宋" w:eastAsia="华文中宋"/>
                <w:color w:val="000000"/>
                <w:sz w:val="24"/>
                <w:szCs w:val="24"/>
              </w:rPr>
              <w:t xml:space="preserve">检查人：白金荣 </w:t>
            </w:r>
            <w:r>
              <w:rPr>
                <w:rFonts w:hint="eastAsia" w:ascii="宋体" w:hAnsi="宋体"/>
                <w:color w:val="000000"/>
                <w:sz w:val="24"/>
              </w:rPr>
              <w:t xml:space="preserve"> </w:t>
            </w:r>
            <w:r>
              <w:rPr>
                <w:rFonts w:hint="eastAsia" w:ascii="华文中宋" w:hAnsi="华文中宋" w:eastAsia="华文中宋"/>
                <w:color w:val="000000"/>
                <w:sz w:val="24"/>
                <w:szCs w:val="24"/>
              </w:rPr>
              <w:t xml:space="preserve">  日期：2020.8.</w:t>
            </w:r>
            <w:r>
              <w:rPr>
                <w:rFonts w:ascii="华文中宋" w:hAnsi="华文中宋" w:eastAsia="华文中宋"/>
                <w:color w:val="000000"/>
                <w:sz w:val="24"/>
                <w:szCs w:val="24"/>
              </w:rPr>
              <w:t>1</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改进总则</w:t>
            </w:r>
          </w:p>
        </w:tc>
        <w:tc>
          <w:tcPr>
            <w:tcW w:w="1095" w:type="dxa"/>
          </w:tcPr>
          <w:p>
            <w:pPr>
              <w:spacing w:before="120"/>
              <w:rPr>
                <w:sz w:val="24"/>
                <w:szCs w:val="24"/>
              </w:rPr>
            </w:pPr>
            <w:r>
              <w:rPr>
                <w:rFonts w:hint="eastAsia"/>
                <w:sz w:val="24"/>
                <w:szCs w:val="24"/>
              </w:rPr>
              <w:t>EO：10.1</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公司确定并选择改进机会，采取必要措施，满足顾客要求和增强顾客满意。这些包括：</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a) 改进服务，以满足要求并关注未来的需求和期望；</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b) 纠正、预防或减少不利影响；</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c) 改进质量、环境、职业健康安全管理体系绩效和有效性。</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改进内容包括纠正、纠正措施、持续改进、突变、创新或重组等。</w:t>
            </w:r>
          </w:p>
        </w:tc>
        <w:tc>
          <w:tcPr>
            <w:tcW w:w="783" w:type="dxa"/>
          </w:tcPr>
          <w:p>
            <w:pPr>
              <w:spacing w:before="120"/>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持续改进</w:t>
            </w:r>
          </w:p>
        </w:tc>
        <w:tc>
          <w:tcPr>
            <w:tcW w:w="1095" w:type="dxa"/>
          </w:tcPr>
          <w:p>
            <w:pPr>
              <w:spacing w:before="120"/>
              <w:rPr>
                <w:sz w:val="24"/>
                <w:szCs w:val="24"/>
              </w:rPr>
            </w:pPr>
            <w:r>
              <w:rPr>
                <w:rFonts w:hint="eastAsia"/>
                <w:sz w:val="24"/>
                <w:szCs w:val="24"/>
              </w:rPr>
              <w:t>EO:10.3</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在日常管理和内审、管评中对不断出现的客户和公司内外部的需求，作为持续改进的对象并予以实施。</w:t>
            </w:r>
          </w:p>
        </w:tc>
        <w:tc>
          <w:tcPr>
            <w:tcW w:w="783" w:type="dxa"/>
          </w:tcPr>
          <w:p>
            <w:pPr>
              <w:spacing w:before="120"/>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一阶段问题验证/投诉或事故/政府主管部门监督抽查情况</w:t>
            </w:r>
          </w:p>
        </w:tc>
        <w:tc>
          <w:tcPr>
            <w:tcW w:w="1095" w:type="dxa"/>
          </w:tcPr>
          <w:p>
            <w:pPr>
              <w:spacing w:before="120"/>
              <w:rPr>
                <w:sz w:val="24"/>
                <w:szCs w:val="24"/>
              </w:rPr>
            </w:pPr>
          </w:p>
        </w:tc>
        <w:tc>
          <w:tcPr>
            <w:tcW w:w="10671" w:type="dxa"/>
            <w:vAlign w:val="center"/>
          </w:tcPr>
          <w:p>
            <w:pPr>
              <w:pStyle w:val="2"/>
              <w:rPr>
                <w:rFonts w:ascii="华文中宋" w:hAnsi="华文中宋" w:eastAsia="华文中宋"/>
                <w:bCs w:val="0"/>
                <w:color w:val="000000"/>
                <w:spacing w:val="0"/>
                <w:sz w:val="24"/>
                <w:szCs w:val="24"/>
              </w:rPr>
            </w:pPr>
            <w:r>
              <w:rPr>
                <w:rFonts w:hint="eastAsia"/>
              </w:rPr>
              <w:t>一</w:t>
            </w:r>
            <w:r>
              <w:rPr>
                <w:rFonts w:hint="eastAsia" w:ascii="华文中宋" w:hAnsi="华文中宋" w:eastAsia="华文中宋"/>
                <w:bCs w:val="0"/>
                <w:color w:val="000000"/>
                <w:spacing w:val="0"/>
                <w:sz w:val="24"/>
                <w:szCs w:val="24"/>
              </w:rPr>
              <w:t>阶段无问题</w:t>
            </w:r>
          </w:p>
          <w:p>
            <w:pPr>
              <w:pStyle w:val="2"/>
              <w:rPr>
                <w:rFonts w:ascii="华文中宋" w:hAnsi="华文中宋" w:eastAsia="华文中宋"/>
                <w:bCs w:val="0"/>
                <w:color w:val="000000"/>
                <w:spacing w:val="0"/>
                <w:sz w:val="24"/>
                <w:szCs w:val="24"/>
              </w:rPr>
            </w:pPr>
            <w:r>
              <w:rPr>
                <w:rFonts w:hint="eastAsia" w:ascii="华文中宋" w:hAnsi="华文中宋" w:eastAsia="华文中宋"/>
                <w:bCs w:val="0"/>
                <w:color w:val="000000"/>
                <w:spacing w:val="0"/>
                <w:sz w:val="24"/>
                <w:szCs w:val="24"/>
              </w:rPr>
              <w:t>公司管理体系自运行以来，未发生环境、职业健康安全事故</w:t>
            </w:r>
          </w:p>
          <w:p>
            <w:pPr>
              <w:pStyle w:val="2"/>
              <w:rPr>
                <w:rFonts w:ascii="华文中宋" w:hAnsi="华文中宋" w:eastAsia="华文中宋"/>
                <w:bCs w:val="0"/>
                <w:color w:val="000000"/>
                <w:spacing w:val="0"/>
                <w:sz w:val="24"/>
                <w:szCs w:val="24"/>
              </w:rPr>
            </w:pPr>
            <w:r>
              <w:rPr>
                <w:rFonts w:hint="eastAsia" w:ascii="华文中宋" w:hAnsi="华文中宋" w:eastAsia="华文中宋"/>
                <w:bCs w:val="0"/>
                <w:color w:val="000000"/>
                <w:spacing w:val="0"/>
                <w:sz w:val="24"/>
                <w:szCs w:val="24"/>
              </w:rPr>
              <w:t>管理体系运行期间未发生顾客及相关方投诉情况</w:t>
            </w:r>
          </w:p>
          <w:p>
            <w:pPr>
              <w:pStyle w:val="2"/>
              <w:rPr>
                <w:rFonts w:ascii="华文中宋" w:hAnsi="华文中宋" w:eastAsia="华文中宋"/>
                <w:bCs w:val="0"/>
                <w:color w:val="000000"/>
                <w:spacing w:val="0"/>
                <w:sz w:val="24"/>
                <w:szCs w:val="24"/>
              </w:rPr>
            </w:pPr>
            <w:r>
              <w:rPr>
                <w:rFonts w:hint="eastAsia" w:ascii="华文中宋" w:hAnsi="华文中宋" w:eastAsia="华文中宋"/>
                <w:bCs w:val="0"/>
                <w:color w:val="000000"/>
                <w:spacing w:val="0"/>
                <w:sz w:val="24"/>
                <w:szCs w:val="24"/>
              </w:rPr>
              <w:t>目前没有上级主管部门对公司的在质量、环境、职业健康安全监督抽查</w:t>
            </w:r>
          </w:p>
          <w:p>
            <w:pPr>
              <w:pStyle w:val="2"/>
              <w:rPr>
                <w:rFonts w:ascii="华文中宋" w:hAnsi="华文中宋" w:eastAsia="华文中宋"/>
                <w:bCs w:val="0"/>
                <w:color w:val="000000"/>
                <w:spacing w:val="0"/>
                <w:sz w:val="24"/>
                <w:szCs w:val="24"/>
              </w:rPr>
            </w:pPr>
            <w:r>
              <w:rPr>
                <w:rFonts w:hint="eastAsia" w:ascii="华文中宋" w:hAnsi="华文中宋" w:eastAsia="华文中宋"/>
                <w:bCs w:val="0"/>
                <w:color w:val="000000"/>
                <w:spacing w:val="0"/>
                <w:sz w:val="24"/>
                <w:szCs w:val="24"/>
              </w:rPr>
              <w:t>目前公司经营过程中没有发生违反相关法律法规及其他要求的情况</w:t>
            </w:r>
          </w:p>
          <w:p>
            <w:pPr>
              <w:spacing w:line="440" w:lineRule="exact"/>
              <w:rPr>
                <w:rFonts w:hint="default" w:ascii="华文中宋" w:hAnsi="华文中宋" w:eastAsia="华文中宋"/>
                <w:color w:val="000000"/>
                <w:sz w:val="24"/>
                <w:szCs w:val="24"/>
                <w:lang w:val="en-US" w:eastAsia="zh-CN"/>
              </w:rPr>
            </w:pPr>
            <w:r>
              <w:rPr>
                <w:rFonts w:hint="eastAsia" w:ascii="华文中宋" w:hAnsi="华文中宋" w:eastAsia="华文中宋"/>
                <w:color w:val="0000FF"/>
                <w:sz w:val="24"/>
                <w:szCs w:val="24"/>
                <w:lang w:val="en-US" w:eastAsia="zh-CN"/>
              </w:rPr>
              <w:t>现场查验营业执照，与电子版相同。</w:t>
            </w:r>
          </w:p>
        </w:tc>
        <w:tc>
          <w:tcPr>
            <w:tcW w:w="783" w:type="dxa"/>
          </w:tcPr>
          <w:p>
            <w:pPr>
              <w:spacing w:before="120"/>
              <w:rPr>
                <w:rFonts w:hint="eastAsia"/>
              </w:rPr>
            </w:pPr>
          </w:p>
          <w:p>
            <w:pPr>
              <w:spacing w:before="120"/>
              <w:rPr>
                <w:rFonts w:hint="eastAsia"/>
              </w:rPr>
            </w:pPr>
          </w:p>
          <w:p>
            <w:pPr>
              <w:spacing w:before="120"/>
            </w:pPr>
            <w:r>
              <w:rPr>
                <w:rFonts w:hint="eastAsia"/>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53B8"/>
    <w:rsid w:val="00430E39"/>
    <w:rsid w:val="00455EDE"/>
    <w:rsid w:val="00542496"/>
    <w:rsid w:val="00641F44"/>
    <w:rsid w:val="006C4B83"/>
    <w:rsid w:val="00885C9B"/>
    <w:rsid w:val="00AD232C"/>
    <w:rsid w:val="00B546EE"/>
    <w:rsid w:val="00BE2EDF"/>
    <w:rsid w:val="00C55488"/>
    <w:rsid w:val="00C6138E"/>
    <w:rsid w:val="00D36A76"/>
    <w:rsid w:val="00F161E6"/>
    <w:rsid w:val="00F441CB"/>
    <w:rsid w:val="00F4660B"/>
    <w:rsid w:val="00F853A2"/>
    <w:rsid w:val="00F93640"/>
    <w:rsid w:val="00F946CA"/>
    <w:rsid w:val="00F953B8"/>
    <w:rsid w:val="08821B8D"/>
    <w:rsid w:val="25855D15"/>
    <w:rsid w:val="2D1B6679"/>
    <w:rsid w:val="3048367F"/>
    <w:rsid w:val="30B727C5"/>
    <w:rsid w:val="35AD3F57"/>
    <w:rsid w:val="3DA07AD8"/>
    <w:rsid w:val="3DC01D82"/>
    <w:rsid w:val="5C7E6D7C"/>
    <w:rsid w:val="68F452C7"/>
    <w:rsid w:val="76D66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sz w:val="18"/>
      <w:szCs w:val="18"/>
    </w:rPr>
  </w:style>
  <w:style w:type="character" w:customStyle="1" w:styleId="10">
    <w:name w:val="页脚 字符"/>
    <w:basedOn w:val="8"/>
    <w:link w:val="5"/>
    <w:qFormat/>
    <w:uiPriority w:val="0"/>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71"/>
    <w:qFormat/>
    <w:uiPriority w:val="0"/>
    <w:rPr>
      <w:rFonts w:hint="eastAsia" w:ascii="宋体" w:hAnsi="宋体" w:eastAsia="宋体" w:cs="宋体"/>
      <w:b/>
      <w:color w:val="000000"/>
      <w:sz w:val="36"/>
      <w:szCs w:val="36"/>
      <w:u w:val="none"/>
    </w:rPr>
  </w:style>
  <w:style w:type="character" w:customStyle="1" w:styleId="14">
    <w:name w:val="font41"/>
    <w:qFormat/>
    <w:uiPriority w:val="0"/>
    <w:rPr>
      <w:rFonts w:hint="eastAsia" w:ascii="宋体" w:hAnsi="宋体" w:eastAsia="宋体" w:cs="宋体"/>
      <w:b/>
      <w:color w:val="000000"/>
      <w:sz w:val="22"/>
      <w:szCs w:val="22"/>
      <w:u w:val="none"/>
    </w:rPr>
  </w:style>
  <w:style w:type="character" w:customStyle="1" w:styleId="15">
    <w:name w:val="font11"/>
    <w:qFormat/>
    <w:uiPriority w:val="0"/>
    <w:rPr>
      <w:rFonts w:hint="default" w:ascii="Times New Roman" w:hAnsi="Times New Roman" w:cs="Times New Roman"/>
      <w:b/>
      <w:color w:val="000000"/>
      <w:sz w:val="22"/>
      <w:szCs w:val="22"/>
      <w:u w:val="none"/>
    </w:rPr>
  </w:style>
  <w:style w:type="character" w:customStyle="1" w:styleId="16">
    <w:name w:val="font31"/>
    <w:uiPriority w:val="0"/>
    <w:rPr>
      <w:rFonts w:hint="eastAsia" w:ascii="宋体" w:hAnsi="宋体" w:eastAsia="宋体" w:cs="宋体"/>
      <w:color w:val="000000"/>
      <w:sz w:val="18"/>
      <w:szCs w:val="18"/>
      <w:u w:val="none"/>
    </w:rPr>
  </w:style>
  <w:style w:type="character" w:customStyle="1" w:styleId="17">
    <w:name w:val="font21"/>
    <w:qFormat/>
    <w:uiPriority w:val="0"/>
    <w:rPr>
      <w:rFonts w:hint="default" w:ascii="Times New Roman" w:hAnsi="Times New Roman" w:cs="Times New Roman"/>
      <w:color w:val="000000"/>
      <w:sz w:val="18"/>
      <w:szCs w:val="18"/>
      <w:u w:val="none"/>
    </w:rPr>
  </w:style>
  <w:style w:type="character" w:customStyle="1" w:styleId="18">
    <w:name w:val="font61"/>
    <w:qFormat/>
    <w:uiPriority w:val="0"/>
    <w:rPr>
      <w:rFonts w:hint="eastAsia" w:ascii="宋体" w:hAnsi="宋体" w:eastAsia="宋体" w:cs="宋体"/>
      <w:color w:val="000000"/>
      <w:sz w:val="22"/>
      <w:szCs w:val="22"/>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character" w:customStyle="1" w:styleId="20">
    <w:name w:val="标题 1 字符"/>
    <w:basedOn w:val="8"/>
    <w:link w:val="3"/>
    <w:qFormat/>
    <w:uiPriority w:val="0"/>
    <w:rPr>
      <w:b/>
      <w:bCs/>
      <w:kern w:val="44"/>
      <w:sz w:val="44"/>
      <w:szCs w:val="44"/>
    </w:rPr>
  </w:style>
  <w:style w:type="character" w:customStyle="1" w:styleId="21">
    <w:name w:val="font51"/>
    <w:qFormat/>
    <w:uiPriority w:val="0"/>
    <w:rPr>
      <w:rFonts w:hint="default" w:ascii="Times New Roman" w:hAnsi="Times New Roman" w:cs="Times New Roman"/>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929</Words>
  <Characters>5301</Characters>
  <Lines>44</Lines>
  <Paragraphs>12</Paragraphs>
  <TotalTime>46</TotalTime>
  <ScaleCrop>false</ScaleCrop>
  <LinksUpToDate>false</LinksUpToDate>
  <CharactersWithSpaces>6218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2021-04-10T13:28:07Z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87FB0F3DF16148B2979E5CF1122DBA65</vt:lpwstr>
  </property>
</Properties>
</file>