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16"/>
        </w:rPr>
      </w:pPr>
      <w:bookmarkStart w:id="0" w:name="_GoBack"/>
      <w:bookmarkEnd w:id="0"/>
      <w:r>
        <w:pict>
          <v:shape id="_x0000_s1026" o:spid="_x0000_s1026" o:spt="202" type="#_x0000_t202" style="position:absolute;left:0pt;margin-left:48.35pt;margin-top:110.6pt;height:397.2pt;width:736.2pt;mso-position-horizontal-relative:page;mso-position-vertical-relative:page;z-index:251664384;mso-width-relative:page;mso-height-relative:page;" filled="f" stroked="f" coordsize="21600,21600">
            <v:path/>
            <v:fill on="f" focussize="0,0"/>
            <v:stroke on="f"/>
            <v:imagedata o:title=""/>
            <o:lock v:ext="edit"/>
            <v:textbox inset="0mm,0mm,0mm,0mm">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0"/>
                    <w:gridCol w:w="960"/>
                    <w:gridCol w:w="10755"/>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160" w:type="dxa"/>
                        <w:vMerge w:val="restart"/>
                      </w:tcPr>
                      <w:p>
                        <w:pPr>
                          <w:pStyle w:val="8"/>
                          <w:rPr>
                            <w:rFonts w:ascii="微软雅黑"/>
                            <w:sz w:val="24"/>
                          </w:rPr>
                        </w:pPr>
                      </w:p>
                      <w:p>
                        <w:pPr>
                          <w:pStyle w:val="8"/>
                          <w:rPr>
                            <w:rFonts w:ascii="微软雅黑"/>
                            <w:sz w:val="14"/>
                          </w:rPr>
                        </w:pPr>
                      </w:p>
                      <w:p>
                        <w:pPr>
                          <w:pStyle w:val="8"/>
                          <w:spacing w:before="1" w:line="242" w:lineRule="auto"/>
                          <w:ind w:left="599" w:right="348" w:hanging="240"/>
                          <w:rPr>
                            <w:sz w:val="24"/>
                          </w:rPr>
                        </w:pPr>
                        <w:r>
                          <w:rPr>
                            <w:sz w:val="24"/>
                          </w:rPr>
                          <w:t>过程与活动、抽样计划</w:t>
                        </w:r>
                      </w:p>
                    </w:tc>
                    <w:tc>
                      <w:tcPr>
                        <w:tcW w:w="960" w:type="dxa"/>
                        <w:vMerge w:val="restart"/>
                      </w:tcPr>
                      <w:p>
                        <w:pPr>
                          <w:pStyle w:val="8"/>
                          <w:spacing w:before="14"/>
                          <w:rPr>
                            <w:rFonts w:ascii="微软雅黑"/>
                            <w:sz w:val="34"/>
                          </w:rPr>
                        </w:pPr>
                      </w:p>
                      <w:p>
                        <w:pPr>
                          <w:pStyle w:val="8"/>
                          <w:spacing w:line="242" w:lineRule="auto"/>
                          <w:ind w:left="107" w:right="360"/>
                          <w:rPr>
                            <w:sz w:val="24"/>
                          </w:rPr>
                        </w:pPr>
                        <w:r>
                          <w:rPr>
                            <w:sz w:val="24"/>
                          </w:rPr>
                          <w:t>涉及条款</w:t>
                        </w:r>
                      </w:p>
                    </w:tc>
                    <w:tc>
                      <w:tcPr>
                        <w:tcW w:w="10755" w:type="dxa"/>
                      </w:tcPr>
                      <w:p>
                        <w:pPr>
                          <w:pStyle w:val="8"/>
                          <w:tabs>
                            <w:tab w:val="left" w:pos="4696"/>
                          </w:tabs>
                          <w:spacing w:before="103"/>
                          <w:ind w:left="107"/>
                          <w:rPr>
                            <w:sz w:val="21"/>
                          </w:rPr>
                        </w:pPr>
                        <w:r>
                          <w:rPr>
                            <w:sz w:val="24"/>
                          </w:rPr>
                          <w:t>受审核部门：设计部</w:t>
                        </w:r>
                        <w:r>
                          <w:rPr>
                            <w:spacing w:val="-1"/>
                            <w:sz w:val="24"/>
                          </w:rPr>
                          <w:t xml:space="preserve"> </w:t>
                        </w:r>
                        <w:r>
                          <w:rPr>
                            <w:sz w:val="24"/>
                          </w:rPr>
                          <w:t>主管领导：</w:t>
                        </w:r>
                        <w:r>
                          <w:rPr>
                            <w:sz w:val="21"/>
                          </w:rPr>
                          <w:t>欧智文</w:t>
                        </w:r>
                        <w:r>
                          <w:rPr>
                            <w:sz w:val="21"/>
                          </w:rPr>
                          <w:tab/>
                        </w:r>
                        <w:r>
                          <w:rPr>
                            <w:sz w:val="24"/>
                          </w:rPr>
                          <w:t>陪同人员</w:t>
                        </w:r>
                        <w:r>
                          <w:rPr>
                            <w:rFonts w:ascii="Times New Roman" w:eastAsia="Times New Roman"/>
                            <w:sz w:val="24"/>
                          </w:rPr>
                          <w:t>:</w:t>
                        </w:r>
                        <w:r>
                          <w:rPr>
                            <w:sz w:val="21"/>
                          </w:rPr>
                          <w:t>林海宽</w:t>
                        </w:r>
                      </w:p>
                    </w:tc>
                    <w:tc>
                      <w:tcPr>
                        <w:tcW w:w="834" w:type="dxa"/>
                        <w:vMerge w:val="restart"/>
                      </w:tcPr>
                      <w:p>
                        <w:pPr>
                          <w:pStyle w:val="8"/>
                          <w:rPr>
                            <w:rFonts w:ascii="微软雅黑"/>
                            <w:sz w:val="24"/>
                          </w:rPr>
                        </w:pPr>
                      </w:p>
                      <w:p>
                        <w:pPr>
                          <w:pStyle w:val="8"/>
                          <w:spacing w:before="4"/>
                          <w:rPr>
                            <w:rFonts w:ascii="微软雅黑"/>
                            <w:sz w:val="19"/>
                          </w:rPr>
                        </w:pPr>
                      </w:p>
                      <w:p>
                        <w:pPr>
                          <w:pStyle w:val="8"/>
                          <w:ind w:left="107"/>
                          <w:rPr>
                            <w:sz w:val="24"/>
                          </w:rPr>
                        </w:pPr>
                        <w:r>
                          <w:rPr>
                            <w:sz w:val="24"/>
                          </w:rPr>
                          <w:t>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2160" w:type="dxa"/>
                        <w:vMerge w:val="continue"/>
                        <w:tcBorders>
                          <w:top w:val="nil"/>
                        </w:tcBorders>
                      </w:tcPr>
                      <w:p>
                        <w:pPr>
                          <w:rPr>
                            <w:sz w:val="2"/>
                            <w:szCs w:val="2"/>
                          </w:rPr>
                        </w:pPr>
                      </w:p>
                    </w:tc>
                    <w:tc>
                      <w:tcPr>
                        <w:tcW w:w="960" w:type="dxa"/>
                        <w:vMerge w:val="continue"/>
                        <w:tcBorders>
                          <w:top w:val="nil"/>
                        </w:tcBorders>
                      </w:tcPr>
                      <w:p>
                        <w:pPr>
                          <w:rPr>
                            <w:sz w:val="2"/>
                            <w:szCs w:val="2"/>
                          </w:rPr>
                        </w:pPr>
                      </w:p>
                    </w:tc>
                    <w:tc>
                      <w:tcPr>
                        <w:tcW w:w="10755" w:type="dxa"/>
                      </w:tcPr>
                      <w:p>
                        <w:pPr>
                          <w:pStyle w:val="8"/>
                          <w:tabs>
                            <w:tab w:val="left" w:pos="2027"/>
                            <w:tab w:val="left" w:pos="3347"/>
                          </w:tabs>
                          <w:spacing w:before="123" w:line="288" w:lineRule="exact"/>
                          <w:ind w:left="107"/>
                          <w:rPr>
                            <w:rFonts w:hint="default" w:ascii="Times New Roman" w:eastAsia="宋体"/>
                            <w:sz w:val="24"/>
                            <w:lang w:val="en-US" w:eastAsia="zh-CN"/>
                          </w:rPr>
                        </w:pPr>
                        <w:r>
                          <w:rPr>
                            <w:sz w:val="24"/>
                          </w:rPr>
                          <w:t>审核员：李京田</w:t>
                        </w:r>
                        <w:r>
                          <w:rPr>
                            <w:sz w:val="24"/>
                          </w:rPr>
                          <w:tab/>
                        </w:r>
                        <w:r>
                          <w:rPr>
                            <w:sz w:val="24"/>
                          </w:rPr>
                          <w:tab/>
                        </w:r>
                        <w:r>
                          <w:rPr>
                            <w:sz w:val="24"/>
                          </w:rPr>
                          <w:t>审核时间：</w:t>
                        </w:r>
                        <w:r>
                          <w:rPr>
                            <w:rFonts w:ascii="Times New Roman" w:eastAsia="Times New Roman"/>
                            <w:sz w:val="24"/>
                          </w:rPr>
                          <w:t>202</w:t>
                        </w:r>
                        <w:r>
                          <w:rPr>
                            <w:rFonts w:hint="eastAsia" w:ascii="Times New Roman" w:eastAsia="宋体"/>
                            <w:sz w:val="24"/>
                            <w:lang w:val="en-US" w:eastAsia="zh-CN"/>
                          </w:rPr>
                          <w:t>1.3.25</w:t>
                        </w:r>
                      </w:p>
                    </w:tc>
                    <w:tc>
                      <w:tcPr>
                        <w:tcW w:w="83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160" w:type="dxa"/>
                        <w:vMerge w:val="continue"/>
                        <w:tcBorders>
                          <w:top w:val="nil"/>
                        </w:tcBorders>
                      </w:tcPr>
                      <w:p>
                        <w:pPr>
                          <w:rPr>
                            <w:sz w:val="2"/>
                            <w:szCs w:val="2"/>
                          </w:rPr>
                        </w:pPr>
                      </w:p>
                    </w:tc>
                    <w:tc>
                      <w:tcPr>
                        <w:tcW w:w="960" w:type="dxa"/>
                        <w:vMerge w:val="continue"/>
                        <w:tcBorders>
                          <w:top w:val="nil"/>
                        </w:tcBorders>
                      </w:tcPr>
                      <w:p>
                        <w:pPr>
                          <w:rPr>
                            <w:sz w:val="2"/>
                            <w:szCs w:val="2"/>
                          </w:rPr>
                        </w:pPr>
                      </w:p>
                    </w:tc>
                    <w:tc>
                      <w:tcPr>
                        <w:tcW w:w="10755" w:type="dxa"/>
                      </w:tcPr>
                      <w:p>
                        <w:pPr>
                          <w:pStyle w:val="8"/>
                          <w:spacing w:before="3"/>
                          <w:ind w:left="107"/>
                          <w:rPr>
                            <w:sz w:val="24"/>
                          </w:rPr>
                        </w:pPr>
                        <w:r>
                          <w:rPr>
                            <w:sz w:val="24"/>
                          </w:rPr>
                          <w:t>审核条款：</w:t>
                        </w:r>
                      </w:p>
                      <w:p>
                        <w:pPr>
                          <w:pStyle w:val="8"/>
                          <w:spacing w:before="81"/>
                          <w:ind w:left="107"/>
                          <w:rPr>
                            <w:sz w:val="18"/>
                          </w:rPr>
                        </w:pPr>
                        <w:r>
                          <w:rPr>
                            <w:sz w:val="18"/>
                          </w:rPr>
                          <w:t>S:5.3/6.1.2/6.1.3/6.2/8.1/8.6/10.2</w:t>
                        </w:r>
                      </w:p>
                    </w:tc>
                    <w:tc>
                      <w:tcPr>
                        <w:tcW w:w="83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4" w:hRule="atLeast"/>
                    </w:trPr>
                    <w:tc>
                      <w:tcPr>
                        <w:tcW w:w="2160" w:type="dxa"/>
                      </w:tcPr>
                      <w:p>
                        <w:pPr>
                          <w:pStyle w:val="8"/>
                          <w:spacing w:before="20" w:line="278" w:lineRule="auto"/>
                          <w:ind w:left="107" w:right="98"/>
                          <w:rPr>
                            <w:sz w:val="21"/>
                          </w:rPr>
                        </w:pPr>
                        <w:r>
                          <w:rPr>
                            <w:sz w:val="21"/>
                          </w:rPr>
                          <w:t>组织的岗位、职责权限</w:t>
                        </w:r>
                      </w:p>
                    </w:tc>
                    <w:tc>
                      <w:tcPr>
                        <w:tcW w:w="960" w:type="dxa"/>
                      </w:tcPr>
                      <w:p>
                        <w:pPr>
                          <w:pStyle w:val="8"/>
                          <w:spacing w:before="34"/>
                          <w:ind w:left="107"/>
                          <w:rPr>
                            <w:rFonts w:ascii="Times New Roman"/>
                            <w:sz w:val="21"/>
                          </w:rPr>
                        </w:pPr>
                        <w:r>
                          <w:rPr>
                            <w:rFonts w:ascii="Times New Roman"/>
                            <w:sz w:val="21"/>
                          </w:rPr>
                          <w:t>S5.3</w:t>
                        </w:r>
                      </w:p>
                    </w:tc>
                    <w:tc>
                      <w:tcPr>
                        <w:tcW w:w="10755" w:type="dxa"/>
                      </w:tcPr>
                      <w:p>
                        <w:pPr>
                          <w:pStyle w:val="8"/>
                          <w:spacing w:before="20"/>
                          <w:ind w:left="107"/>
                          <w:rPr>
                            <w:sz w:val="21"/>
                          </w:rPr>
                        </w:pPr>
                        <w:r>
                          <w:rPr>
                            <w:sz w:val="21"/>
                          </w:rPr>
                          <w:t>技术部职责包括：</w:t>
                        </w:r>
                      </w:p>
                      <w:p>
                        <w:pPr>
                          <w:pStyle w:val="8"/>
                          <w:spacing w:before="43"/>
                          <w:ind w:left="107"/>
                          <w:rPr>
                            <w:sz w:val="21"/>
                          </w:rPr>
                        </w:pPr>
                        <w:r>
                          <w:rPr>
                            <w:rFonts w:ascii="Times New Roman" w:eastAsia="Times New Roman"/>
                            <w:sz w:val="21"/>
                          </w:rPr>
                          <w:t>1.</w:t>
                        </w:r>
                        <w:r>
                          <w:rPr>
                            <w:sz w:val="21"/>
                          </w:rPr>
                          <w:t>负责公司汽车锻造件的生产加工技术服务工作。</w:t>
                        </w:r>
                      </w:p>
                      <w:p>
                        <w:pPr>
                          <w:pStyle w:val="8"/>
                          <w:numPr>
                            <w:ilvl w:val="0"/>
                            <w:numId w:val="1"/>
                          </w:numPr>
                          <w:tabs>
                            <w:tab w:val="left" w:pos="264"/>
                          </w:tabs>
                          <w:spacing w:before="43" w:after="0" w:line="240" w:lineRule="auto"/>
                          <w:ind w:left="263" w:right="0" w:hanging="157"/>
                          <w:jc w:val="left"/>
                          <w:rPr>
                            <w:sz w:val="21"/>
                          </w:rPr>
                        </w:pPr>
                        <w:r>
                          <w:rPr>
                            <w:sz w:val="21"/>
                          </w:rPr>
                          <w:t>负责对本部门环境因素、职业健康安全风险的识别和评价，并确定重要环境因素、职业健康安全风险；</w:t>
                        </w:r>
                      </w:p>
                      <w:p>
                        <w:pPr>
                          <w:pStyle w:val="8"/>
                          <w:numPr>
                            <w:ilvl w:val="0"/>
                            <w:numId w:val="1"/>
                          </w:numPr>
                          <w:tabs>
                            <w:tab w:val="left" w:pos="264"/>
                          </w:tabs>
                          <w:spacing w:before="43" w:after="0" w:line="240" w:lineRule="auto"/>
                          <w:ind w:left="263" w:right="0" w:hanging="157"/>
                          <w:jc w:val="left"/>
                          <w:rPr>
                            <w:sz w:val="21"/>
                          </w:rPr>
                        </w:pPr>
                        <w:r>
                          <w:rPr>
                            <w:sz w:val="21"/>
                          </w:rPr>
                          <w:t>组织制定操作规程和工作标准及所需的质量记录，提出评价考核奖惩办法并组织实施；</w:t>
                        </w:r>
                      </w:p>
                      <w:p>
                        <w:pPr>
                          <w:pStyle w:val="8"/>
                          <w:numPr>
                            <w:ilvl w:val="0"/>
                            <w:numId w:val="2"/>
                          </w:numPr>
                          <w:tabs>
                            <w:tab w:val="left" w:pos="267"/>
                          </w:tabs>
                          <w:spacing w:before="43" w:after="0" w:line="240" w:lineRule="auto"/>
                          <w:ind w:left="266" w:right="0" w:hanging="160"/>
                          <w:jc w:val="left"/>
                          <w:rPr>
                            <w:sz w:val="21"/>
                          </w:rPr>
                        </w:pPr>
                        <w:r>
                          <w:rPr>
                            <w:sz w:val="21"/>
                          </w:rPr>
                          <w:t>负责公司现场安全管理，做好文明规范服务，并对顾客财产负责；</w:t>
                        </w:r>
                      </w:p>
                      <w:p>
                        <w:pPr>
                          <w:pStyle w:val="8"/>
                          <w:numPr>
                            <w:ilvl w:val="0"/>
                            <w:numId w:val="2"/>
                          </w:numPr>
                          <w:tabs>
                            <w:tab w:val="left" w:pos="267"/>
                          </w:tabs>
                          <w:spacing w:before="43" w:after="0" w:line="240" w:lineRule="auto"/>
                          <w:ind w:left="266" w:right="0" w:hanging="160"/>
                          <w:jc w:val="left"/>
                          <w:rPr>
                            <w:sz w:val="21"/>
                          </w:rPr>
                        </w:pPr>
                        <w:r>
                          <w:rPr>
                            <w:sz w:val="21"/>
                          </w:rPr>
                          <w:t>负责检验状态标识的实施、标识及可溯性的控制；</w:t>
                        </w:r>
                      </w:p>
                      <w:p>
                        <w:pPr>
                          <w:pStyle w:val="8"/>
                          <w:numPr>
                            <w:ilvl w:val="0"/>
                            <w:numId w:val="2"/>
                          </w:numPr>
                          <w:tabs>
                            <w:tab w:val="left" w:pos="267"/>
                          </w:tabs>
                          <w:spacing w:before="43" w:after="0" w:line="240" w:lineRule="auto"/>
                          <w:ind w:left="266" w:right="0" w:hanging="160"/>
                          <w:jc w:val="left"/>
                          <w:rPr>
                            <w:sz w:val="21"/>
                          </w:rPr>
                        </w:pPr>
                        <w:r>
                          <w:rPr>
                            <w:sz w:val="21"/>
                          </w:rPr>
                          <w:t>配合公司展览展示设计及布展服务的验收、合格产品的纠正，预防措施的落实；</w:t>
                        </w:r>
                      </w:p>
                      <w:p>
                        <w:pPr>
                          <w:pStyle w:val="8"/>
                          <w:numPr>
                            <w:ilvl w:val="0"/>
                            <w:numId w:val="2"/>
                          </w:numPr>
                          <w:tabs>
                            <w:tab w:val="left" w:pos="267"/>
                          </w:tabs>
                          <w:spacing w:before="43" w:after="0" w:line="278" w:lineRule="auto"/>
                          <w:ind w:left="107" w:right="4390" w:firstLine="0"/>
                          <w:jc w:val="left"/>
                          <w:rPr>
                            <w:sz w:val="21"/>
                          </w:rPr>
                        </w:pPr>
                        <w:r>
                          <w:rPr>
                            <w:w w:val="95"/>
                            <w:sz w:val="21"/>
                          </w:rPr>
                          <w:t xml:space="preserve">收集、整理和保管本部门的记录、对相关的数据收集传递和交流。 </w:t>
                        </w:r>
                        <w:r>
                          <w:rPr>
                            <w:sz w:val="21"/>
                          </w:rPr>
                          <w:t>包括以上职责在内的具体内容在公司《管理手册》中描述。</w:t>
                        </w:r>
                      </w:p>
                      <w:p>
                        <w:pPr>
                          <w:pStyle w:val="8"/>
                          <w:spacing w:line="269" w:lineRule="exact"/>
                          <w:ind w:left="107"/>
                          <w:rPr>
                            <w:sz w:val="21"/>
                          </w:rPr>
                        </w:pPr>
                        <w:r>
                          <w:rPr>
                            <w:sz w:val="21"/>
                          </w:rPr>
                          <w:t>岗位职责在公司《岗位任职要求》中明确规定，通过文件下发和传达等方式在公司内部贯彻和沟通。</w:t>
                        </w:r>
                      </w:p>
                      <w:p>
                        <w:pPr>
                          <w:pStyle w:val="8"/>
                          <w:spacing w:before="2" w:line="310" w:lineRule="atLeast"/>
                          <w:ind w:left="107" w:right="84"/>
                          <w:rPr>
                            <w:sz w:val="21"/>
                          </w:rPr>
                        </w:pPr>
                        <w:r>
                          <w:rPr>
                            <w:w w:val="95"/>
                            <w:sz w:val="21"/>
                          </w:rPr>
                          <w:t>查阅岗位职责文件对各岗位职责作了明确规定</w:t>
                        </w:r>
                        <w:r>
                          <w:rPr>
                            <w:rFonts w:ascii="Times New Roman" w:eastAsia="Times New Roman"/>
                            <w:w w:val="95"/>
                            <w:sz w:val="21"/>
                          </w:rPr>
                          <w:t>,</w:t>
                        </w:r>
                        <w:r>
                          <w:rPr>
                            <w:w w:val="95"/>
                            <w:sz w:val="21"/>
                          </w:rPr>
                          <w:t xml:space="preserve">查文件内容包括与岗位活动有关的、环境和职业健康安全职责要求。    </w:t>
                        </w:r>
                        <w:r>
                          <w:rPr>
                            <w:sz w:val="21"/>
                          </w:rPr>
                          <w:t>经现场询问负责人的回答与文件规定一致。</w:t>
                        </w:r>
                      </w:p>
                    </w:tc>
                    <w:tc>
                      <w:tcPr>
                        <w:tcW w:w="834"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6" w:hRule="atLeast"/>
                    </w:trPr>
                    <w:tc>
                      <w:tcPr>
                        <w:tcW w:w="2160" w:type="dxa"/>
                      </w:tcPr>
                      <w:p>
                        <w:pPr>
                          <w:pStyle w:val="8"/>
                          <w:spacing w:before="20"/>
                          <w:ind w:left="107"/>
                          <w:rPr>
                            <w:sz w:val="21"/>
                          </w:rPr>
                        </w:pPr>
                        <w:r>
                          <w:rPr>
                            <w:sz w:val="21"/>
                          </w:rPr>
                          <w:t>目标和方案</w:t>
                        </w:r>
                      </w:p>
                    </w:tc>
                    <w:tc>
                      <w:tcPr>
                        <w:tcW w:w="960" w:type="dxa"/>
                      </w:tcPr>
                      <w:p>
                        <w:pPr>
                          <w:pStyle w:val="8"/>
                          <w:spacing w:before="34" w:line="309" w:lineRule="auto"/>
                          <w:ind w:left="107" w:right="560"/>
                          <w:rPr>
                            <w:rFonts w:ascii="Times New Roman"/>
                            <w:sz w:val="21"/>
                          </w:rPr>
                        </w:pPr>
                        <w:r>
                          <w:rPr>
                            <w:rFonts w:ascii="Times New Roman"/>
                            <w:sz w:val="21"/>
                          </w:rPr>
                          <w:t>S 6.2</w:t>
                        </w:r>
                      </w:p>
                    </w:tc>
                    <w:tc>
                      <w:tcPr>
                        <w:tcW w:w="10755" w:type="dxa"/>
                      </w:tcPr>
                      <w:p>
                        <w:pPr>
                          <w:pStyle w:val="8"/>
                          <w:spacing w:before="20"/>
                          <w:ind w:left="527"/>
                          <w:rPr>
                            <w:sz w:val="21"/>
                          </w:rPr>
                        </w:pPr>
                        <w:r>
                          <w:rPr>
                            <w:sz w:val="21"/>
                          </w:rPr>
                          <w:t>执行《管理手册》及《方针目标管理制度》</w:t>
                        </w:r>
                      </w:p>
                      <w:p>
                        <w:pPr>
                          <w:pStyle w:val="8"/>
                          <w:tabs>
                            <w:tab w:val="left" w:pos="4202"/>
                          </w:tabs>
                          <w:spacing w:before="43"/>
                          <w:ind w:left="527"/>
                          <w:rPr>
                            <w:sz w:val="21"/>
                          </w:rPr>
                        </w:pPr>
                        <w:r>
                          <w:rPr>
                            <w:sz w:val="21"/>
                          </w:rPr>
                          <w:t>部门目标：</w:t>
                        </w:r>
                        <w:r>
                          <w:rPr>
                            <w:sz w:val="21"/>
                          </w:rPr>
                          <w:tab/>
                        </w:r>
                        <w:r>
                          <w:rPr>
                            <w:sz w:val="21"/>
                          </w:rPr>
                          <w:t>考核情况</w:t>
                        </w:r>
                      </w:p>
                      <w:p>
                        <w:pPr>
                          <w:pStyle w:val="8"/>
                          <w:tabs>
                            <w:tab w:val="left" w:pos="4838"/>
                          </w:tabs>
                          <w:spacing w:before="60"/>
                          <w:ind w:left="107"/>
                          <w:rPr>
                            <w:rFonts w:ascii="Times New Roman" w:eastAsia="Times New Roman"/>
                            <w:sz w:val="24"/>
                          </w:rPr>
                        </w:pPr>
                        <w:r>
                          <w:rPr>
                            <w:spacing w:val="21"/>
                            <w:sz w:val="21"/>
                          </w:rPr>
                          <w:t>安全</w:t>
                        </w:r>
                        <w:r>
                          <w:rPr>
                            <w:spacing w:val="19"/>
                            <w:sz w:val="21"/>
                          </w:rPr>
                          <w:t>事</w:t>
                        </w:r>
                        <w:r>
                          <w:rPr>
                            <w:spacing w:val="21"/>
                            <w:sz w:val="21"/>
                          </w:rPr>
                          <w:t>故为零</w:t>
                        </w:r>
                        <w:r>
                          <w:rPr>
                            <w:sz w:val="21"/>
                          </w:rPr>
                          <w:t>。</w:t>
                        </w:r>
                        <w:r>
                          <w:rPr>
                            <w:sz w:val="21"/>
                          </w:rPr>
                          <w:tab/>
                        </w:r>
                        <w:r>
                          <w:rPr>
                            <w:rFonts w:ascii="Times New Roman" w:eastAsia="Times New Roman"/>
                            <w:sz w:val="24"/>
                          </w:rPr>
                          <w:t>0</w:t>
                        </w:r>
                      </w:p>
                      <w:p>
                        <w:pPr>
                          <w:pStyle w:val="8"/>
                          <w:tabs>
                            <w:tab w:val="left" w:pos="4847"/>
                          </w:tabs>
                          <w:spacing w:before="44"/>
                          <w:ind w:left="107"/>
                          <w:rPr>
                            <w:rFonts w:ascii="Times New Roman" w:eastAsia="Times New Roman"/>
                            <w:sz w:val="24"/>
                          </w:rPr>
                        </w:pPr>
                        <w:r>
                          <w:rPr>
                            <w:sz w:val="24"/>
                          </w:rPr>
                          <w:t>火灾事故为</w:t>
                        </w:r>
                        <w:r>
                          <w:rPr>
                            <w:spacing w:val="-60"/>
                            <w:sz w:val="24"/>
                          </w:rPr>
                          <w:t xml:space="preserve"> </w:t>
                        </w:r>
                        <w:r>
                          <w:rPr>
                            <w:rFonts w:ascii="Times New Roman" w:eastAsia="Times New Roman"/>
                            <w:sz w:val="24"/>
                          </w:rPr>
                          <w:t>0</w:t>
                        </w:r>
                        <w:r>
                          <w:rPr>
                            <w:rFonts w:ascii="Times New Roman" w:eastAsia="Times New Roman"/>
                            <w:sz w:val="24"/>
                          </w:rPr>
                          <w:tab/>
                        </w:r>
                        <w:r>
                          <w:rPr>
                            <w:rFonts w:ascii="Times New Roman" w:eastAsia="Times New Roman"/>
                            <w:sz w:val="24"/>
                          </w:rPr>
                          <w:t>0</w:t>
                        </w:r>
                      </w:p>
                      <w:p>
                        <w:pPr>
                          <w:pStyle w:val="8"/>
                          <w:spacing w:before="49" w:line="278" w:lineRule="auto"/>
                          <w:ind w:left="633" w:right="2736" w:hanging="106"/>
                          <w:rPr>
                            <w:sz w:val="21"/>
                          </w:rPr>
                        </w:pPr>
                        <w:r>
                          <w:rPr>
                            <w:w w:val="95"/>
                            <w:sz w:val="21"/>
                          </w:rPr>
                          <w:t>职业健康安全目标均完成，提供职业健康安全体系建立了管理方案，查管理方案表：   1、办公用硒鼓、墨盒等固废等原材料废弃物等分类收集保管，交由相应部门处置；</w:t>
                        </w:r>
                      </w:p>
                      <w:p>
                        <w:pPr>
                          <w:pStyle w:val="8"/>
                          <w:spacing w:line="268" w:lineRule="exact"/>
                          <w:ind w:left="527"/>
                          <w:rPr>
                            <w:sz w:val="21"/>
                          </w:rPr>
                        </w:pPr>
                        <w:r>
                          <w:rPr>
                            <w:sz w:val="21"/>
                          </w:rPr>
                          <w:t>2、杜绝火灾发生，制定了管理方案并严格执行，配备必要的防火设施（包括灭火器 a、消防栓等）并保证其完</w:t>
                        </w:r>
                      </w:p>
                    </w:tc>
                    <w:tc>
                      <w:tcPr>
                        <w:tcW w:w="834" w:type="dxa"/>
                      </w:tcPr>
                      <w:p>
                        <w:pPr>
                          <w:pStyle w:val="8"/>
                          <w:rPr>
                            <w:rFonts w:ascii="Times New Roman"/>
                            <w:sz w:val="20"/>
                          </w:rPr>
                        </w:pPr>
                      </w:p>
                    </w:tc>
                  </w:tr>
                </w:tbl>
                <w:p>
                  <w:pPr>
                    <w:pStyle w:val="3"/>
                  </w:pPr>
                </w:p>
              </w:txbxContent>
            </v:textbox>
          </v:shape>
        </w:pict>
      </w:r>
    </w:p>
    <w:p>
      <w:pPr>
        <w:pStyle w:val="3"/>
        <w:spacing w:line="20" w:lineRule="exact"/>
        <w:ind w:left="212" w:right="-29"/>
        <w:rPr>
          <w:rFonts w:ascii="Times New Roman"/>
          <w:sz w:val="2"/>
        </w:rPr>
      </w:pPr>
      <w:r>
        <w:rPr>
          <w:rFonts w:ascii="Times New Roman"/>
          <w:sz w:val="2"/>
        </w:rPr>
        <w:pict>
          <v:group id="_x0000_s1027" o:spid="_x0000_s1027" o:spt="203" style="height:0.75pt;width:733.9pt;" coordsize="14678,15">
            <o:lock v:ext="edit"/>
            <v:line id="_x0000_s1028" o:spid="_x0000_s1028" o:spt="20" style="position:absolute;left:0;top:7;height:0;width:14678;" stroked="t" coordsize="21600,21600">
              <v:path arrowok="t"/>
              <v:fill focussize="0,0"/>
              <v:stroke weight="0.72pt" color="#000000"/>
              <v:imagedata o:title=""/>
              <o:lock v:ext="edit"/>
            </v:line>
            <w10:wrap type="none"/>
            <w10:anchorlock/>
          </v:group>
        </w:pict>
      </w:r>
    </w:p>
    <w:p>
      <w:pPr>
        <w:spacing w:before="0" w:line="570" w:lineRule="exact"/>
        <w:ind w:left="5920" w:right="5740" w:firstLine="0"/>
        <w:jc w:val="center"/>
        <w:rPr>
          <w:rFonts w:hint="eastAsia" w:ascii="微软雅黑" w:eastAsia="微软雅黑"/>
          <w:sz w:val="36"/>
        </w:rPr>
      </w:pPr>
      <w:r>
        <w:rPr>
          <w:rFonts w:hint="eastAsia" w:ascii="微软雅黑" w:eastAsia="微软雅黑"/>
          <w:sz w:val="36"/>
        </w:rPr>
        <w:t>管理体系审核记录表</w:t>
      </w:r>
    </w:p>
    <w:p>
      <w:pPr>
        <w:spacing w:after="0" w:line="570" w:lineRule="exact"/>
        <w:jc w:val="center"/>
        <w:rPr>
          <w:rFonts w:hint="eastAsia" w:ascii="微软雅黑" w:eastAsia="微软雅黑"/>
          <w:sz w:val="36"/>
        </w:rPr>
        <w:sectPr>
          <w:headerReference r:id="rId5" w:type="default"/>
          <w:footerReference r:id="rId6" w:type="default"/>
          <w:type w:val="continuous"/>
          <w:pgSz w:w="16840" w:h="11910" w:orient="landscape"/>
          <w:pgMar w:top="1520" w:right="1040" w:bottom="1380" w:left="860" w:header="859" w:footer="1200" w:gutter="0"/>
          <w:pgNumType w:start="1"/>
          <w:cols w:space="720" w:num="1"/>
        </w:sectPr>
      </w:pPr>
    </w:p>
    <w:p>
      <w:pPr>
        <w:pStyle w:val="3"/>
        <w:spacing w:before="9"/>
        <w:rPr>
          <w:rFonts w:ascii="Times New Roman"/>
          <w:sz w:val="16"/>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0"/>
        <w:gridCol w:w="960"/>
        <w:gridCol w:w="10755"/>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4" w:hRule="atLeast"/>
        </w:trPr>
        <w:tc>
          <w:tcPr>
            <w:tcW w:w="2160" w:type="dxa"/>
          </w:tcPr>
          <w:p>
            <w:pPr>
              <w:pStyle w:val="8"/>
              <w:rPr>
                <w:rFonts w:ascii="Times New Roman"/>
                <w:sz w:val="20"/>
              </w:rPr>
            </w:pPr>
          </w:p>
        </w:tc>
        <w:tc>
          <w:tcPr>
            <w:tcW w:w="960" w:type="dxa"/>
          </w:tcPr>
          <w:p>
            <w:pPr>
              <w:pStyle w:val="8"/>
              <w:rPr>
                <w:rFonts w:ascii="Times New Roman"/>
                <w:sz w:val="20"/>
              </w:rPr>
            </w:pPr>
          </w:p>
        </w:tc>
        <w:tc>
          <w:tcPr>
            <w:tcW w:w="10755" w:type="dxa"/>
          </w:tcPr>
          <w:p>
            <w:pPr>
              <w:pStyle w:val="8"/>
              <w:spacing w:before="29"/>
              <w:ind w:left="107"/>
              <w:rPr>
                <w:sz w:val="21"/>
              </w:rPr>
            </w:pPr>
            <w:r>
              <w:rPr>
                <w:w w:val="99"/>
                <w:sz w:val="21"/>
              </w:rPr>
              <w:t>好</w:t>
            </w:r>
          </w:p>
          <w:p>
            <w:pPr>
              <w:pStyle w:val="8"/>
              <w:numPr>
                <w:ilvl w:val="0"/>
                <w:numId w:val="3"/>
              </w:numPr>
              <w:tabs>
                <w:tab w:val="left" w:pos="843"/>
              </w:tabs>
              <w:spacing w:before="43" w:after="0" w:line="240" w:lineRule="auto"/>
              <w:ind w:left="842" w:right="0" w:hanging="316"/>
              <w:jc w:val="left"/>
              <w:rPr>
                <w:sz w:val="21"/>
              </w:rPr>
            </w:pPr>
            <w:r>
              <w:rPr>
                <w:sz w:val="21"/>
              </w:rPr>
              <w:t>成立应急响应工作小组（见《应急预案》）</w:t>
            </w:r>
          </w:p>
          <w:p>
            <w:pPr>
              <w:pStyle w:val="8"/>
              <w:numPr>
                <w:ilvl w:val="0"/>
                <w:numId w:val="3"/>
              </w:numPr>
              <w:tabs>
                <w:tab w:val="left" w:pos="843"/>
              </w:tabs>
              <w:spacing w:before="43" w:after="0" w:line="278" w:lineRule="auto"/>
              <w:ind w:left="107" w:right="94" w:firstLine="420"/>
              <w:jc w:val="left"/>
              <w:rPr>
                <w:sz w:val="21"/>
              </w:rPr>
            </w:pPr>
            <w:r>
              <w:rPr>
                <w:spacing w:val="-9"/>
                <w:sz w:val="21"/>
              </w:rPr>
              <w:t>淘汰过期、报废设备,对灭火器更新；每年进行一次消防演习。执行部门：各部门，检查人：韩伟 ，责任部门：综合部，执行日期：</w:t>
            </w:r>
            <w:r>
              <w:rPr>
                <w:rFonts w:hint="eastAsia"/>
                <w:spacing w:val="-9"/>
                <w:sz w:val="21"/>
                <w:lang w:val="en-US" w:eastAsia="zh-CN"/>
              </w:rPr>
              <w:t>长期</w:t>
            </w:r>
          </w:p>
          <w:p>
            <w:pPr>
              <w:pStyle w:val="8"/>
              <w:tabs>
                <w:tab w:val="left" w:pos="2207"/>
                <w:tab w:val="left" w:pos="6537"/>
              </w:tabs>
              <w:spacing w:line="278" w:lineRule="auto"/>
              <w:ind w:left="107" w:right="99" w:firstLine="420"/>
              <w:rPr>
                <w:sz w:val="21"/>
              </w:rPr>
            </w:pPr>
            <w:r>
              <w:rPr>
                <w:sz w:val="21"/>
              </w:rPr>
              <w:t>3、电线老化引发火灾、临时接电触电,管理方案：a、电线检修</w:t>
            </w:r>
            <w:r>
              <w:rPr>
                <w:sz w:val="21"/>
              </w:rPr>
              <w:tab/>
            </w:r>
            <w:r>
              <w:rPr>
                <w:sz w:val="21"/>
              </w:rPr>
              <w:t>b、对职工进行安全教育培训。执行部门：</w:t>
            </w:r>
            <w:r>
              <w:rPr>
                <w:spacing w:val="-12"/>
                <w:sz w:val="21"/>
              </w:rPr>
              <w:t>各</w:t>
            </w:r>
            <w:r>
              <w:rPr>
                <w:sz w:val="21"/>
              </w:rPr>
              <w:t>部门，责任人：韩伟</w:t>
            </w:r>
            <w:r>
              <w:rPr>
                <w:sz w:val="21"/>
              </w:rPr>
              <w:tab/>
            </w:r>
            <w:r>
              <w:rPr>
                <w:sz w:val="21"/>
              </w:rPr>
              <w:t>执行日期：</w:t>
            </w:r>
            <w:r>
              <w:rPr>
                <w:rFonts w:hint="eastAsia"/>
                <w:sz w:val="21"/>
                <w:lang w:val="en-US" w:eastAsia="zh-CN"/>
              </w:rPr>
              <w:t>长期</w:t>
            </w:r>
          </w:p>
          <w:p>
            <w:pPr>
              <w:pStyle w:val="8"/>
              <w:spacing w:line="269" w:lineRule="exact"/>
              <w:ind w:left="107"/>
              <w:rPr>
                <w:sz w:val="21"/>
              </w:rPr>
            </w:pPr>
            <w:r>
              <w:rPr>
                <w:sz w:val="21"/>
              </w:rPr>
              <w:t xml:space="preserve">上述目标、指标 </w:t>
            </w:r>
            <w:r>
              <w:rPr>
                <w:rFonts w:hint="eastAsia"/>
                <w:sz w:val="21"/>
                <w:lang w:eastAsia="zh-CN"/>
              </w:rPr>
              <w:t>2020</w:t>
            </w:r>
            <w:r>
              <w:rPr>
                <w:sz w:val="21"/>
              </w:rPr>
              <w:t xml:space="preserve"> 年第二、三季度进行考核，考核结果：全部达标，检查人：韩伟 。制定的指标和管理方案基</w:t>
            </w:r>
          </w:p>
          <w:p>
            <w:pPr>
              <w:pStyle w:val="8"/>
              <w:spacing w:before="42"/>
              <w:ind w:left="107"/>
              <w:rPr>
                <w:sz w:val="21"/>
              </w:rPr>
            </w:pPr>
            <w:r>
              <w:rPr>
                <w:sz w:val="21"/>
              </w:rPr>
              <w:t>本可行。</w:t>
            </w:r>
          </w:p>
        </w:tc>
        <w:tc>
          <w:tcPr>
            <w:tcW w:w="834"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2" w:hRule="atLeast"/>
        </w:trPr>
        <w:tc>
          <w:tcPr>
            <w:tcW w:w="2160"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7"/>
              <w:rPr>
                <w:rFonts w:ascii="Times New Roman"/>
                <w:sz w:val="19"/>
              </w:rPr>
            </w:pPr>
          </w:p>
          <w:p>
            <w:pPr>
              <w:pStyle w:val="8"/>
              <w:ind w:left="107"/>
              <w:rPr>
                <w:sz w:val="21"/>
              </w:rPr>
            </w:pPr>
            <w:r>
              <w:rPr>
                <w:sz w:val="21"/>
              </w:rPr>
              <w:t>危险源识别</w:t>
            </w:r>
          </w:p>
        </w:tc>
        <w:tc>
          <w:tcPr>
            <w:tcW w:w="960" w:type="dxa"/>
          </w:tcPr>
          <w:p>
            <w:pPr>
              <w:pStyle w:val="8"/>
              <w:rPr>
                <w:rFonts w:ascii="Times New Roman"/>
                <w:sz w:val="22"/>
              </w:rPr>
            </w:pPr>
          </w:p>
          <w:p>
            <w:pPr>
              <w:pStyle w:val="8"/>
              <w:rPr>
                <w:rFonts w:ascii="Times New Roman"/>
                <w:sz w:val="22"/>
              </w:rPr>
            </w:pPr>
          </w:p>
          <w:p>
            <w:pPr>
              <w:pStyle w:val="8"/>
              <w:rPr>
                <w:rFonts w:ascii="Times New Roman"/>
                <w:sz w:val="22"/>
              </w:rPr>
            </w:pPr>
          </w:p>
          <w:p>
            <w:pPr>
              <w:pStyle w:val="8"/>
              <w:rPr>
                <w:rFonts w:ascii="Times New Roman"/>
                <w:sz w:val="22"/>
              </w:rPr>
            </w:pPr>
          </w:p>
          <w:p>
            <w:pPr>
              <w:pStyle w:val="8"/>
              <w:rPr>
                <w:rFonts w:ascii="Times New Roman"/>
                <w:sz w:val="22"/>
              </w:rPr>
            </w:pPr>
          </w:p>
          <w:p>
            <w:pPr>
              <w:pStyle w:val="8"/>
              <w:rPr>
                <w:rFonts w:ascii="Times New Roman"/>
                <w:sz w:val="22"/>
              </w:rPr>
            </w:pPr>
          </w:p>
          <w:p>
            <w:pPr>
              <w:pStyle w:val="8"/>
              <w:rPr>
                <w:rFonts w:ascii="Times New Roman"/>
                <w:sz w:val="22"/>
              </w:rPr>
            </w:pPr>
          </w:p>
          <w:p>
            <w:pPr>
              <w:pStyle w:val="8"/>
              <w:rPr>
                <w:rFonts w:ascii="Times New Roman"/>
                <w:sz w:val="22"/>
              </w:rPr>
            </w:pPr>
          </w:p>
          <w:p>
            <w:pPr>
              <w:pStyle w:val="8"/>
              <w:spacing w:before="130"/>
              <w:ind w:left="107"/>
              <w:rPr>
                <w:rFonts w:ascii="Times New Roman"/>
                <w:sz w:val="21"/>
              </w:rPr>
            </w:pPr>
            <w:r>
              <w:rPr>
                <w:rFonts w:ascii="Times New Roman"/>
                <w:sz w:val="21"/>
              </w:rPr>
              <w:t>S6.1.2</w:t>
            </w:r>
          </w:p>
        </w:tc>
        <w:tc>
          <w:tcPr>
            <w:tcW w:w="10755" w:type="dxa"/>
          </w:tcPr>
          <w:p>
            <w:pPr>
              <w:pStyle w:val="8"/>
              <w:rPr>
                <w:rFonts w:ascii="Times New Roman"/>
                <w:sz w:val="20"/>
              </w:rPr>
            </w:pPr>
          </w:p>
          <w:p>
            <w:pPr>
              <w:pStyle w:val="8"/>
              <w:rPr>
                <w:rFonts w:ascii="Times New Roman"/>
                <w:sz w:val="16"/>
              </w:rPr>
            </w:pPr>
          </w:p>
          <w:p>
            <w:pPr>
              <w:pStyle w:val="8"/>
              <w:spacing w:line="278" w:lineRule="auto"/>
              <w:ind w:left="107" w:right="96" w:firstLine="420"/>
              <w:jc w:val="both"/>
              <w:rPr>
                <w:sz w:val="21"/>
              </w:rPr>
            </w:pPr>
            <w:r>
              <w:rPr>
                <w:sz w:val="21"/>
              </w:rPr>
              <w:t>提供《危险源辨识、风险评价和控制措施确定控制程序》，对影响职业健康安全的危险源，评价其风险程度及</w:t>
            </w:r>
            <w:r>
              <w:rPr>
                <w:spacing w:val="-4"/>
                <w:w w:val="95"/>
                <w:sz w:val="21"/>
              </w:rPr>
              <w:t>级别，不可接受风险评价的标准和更新的时机</w:t>
            </w:r>
            <w:r>
              <w:rPr>
                <w:rFonts w:ascii="Times New Roman" w:eastAsia="Times New Roman"/>
                <w:w w:val="95"/>
                <w:sz w:val="21"/>
              </w:rPr>
              <w:t>,</w:t>
            </w:r>
            <w:r>
              <w:rPr>
                <w:w w:val="95"/>
                <w:sz w:val="21"/>
              </w:rPr>
              <w:t xml:space="preserve">并确定更新不可接受风险因素从而进行有效控制等方面的管理要求进    </w:t>
            </w:r>
            <w:r>
              <w:rPr>
                <w:sz w:val="21"/>
              </w:rPr>
              <w:t>行了规定，满足要求。</w:t>
            </w:r>
          </w:p>
          <w:p>
            <w:pPr>
              <w:pStyle w:val="8"/>
              <w:rPr>
                <w:rFonts w:ascii="Times New Roman"/>
                <w:sz w:val="20"/>
              </w:rPr>
            </w:pPr>
          </w:p>
          <w:p>
            <w:pPr>
              <w:pStyle w:val="8"/>
              <w:spacing w:before="132" w:line="278" w:lineRule="auto"/>
              <w:ind w:left="107" w:right="31" w:firstLine="420"/>
              <w:jc w:val="both"/>
              <w:rPr>
                <w:sz w:val="21"/>
              </w:rPr>
            </w:pPr>
            <w:r>
              <w:rPr>
                <w:sz w:val="21"/>
              </w:rPr>
              <w:t>提供的：“危险源识别与风险评价表”“不可接受风险源清单”， 评价考虑了将来、状态、可能导致的事件， 并进行了评价，用打分法考虑了法规符合性、发生频次、影响范围等</w:t>
            </w:r>
            <w:r>
              <w:rPr>
                <w:rFonts w:ascii="Times New Roman" w:hAnsi="Times New Roman" w:eastAsia="Times New Roman"/>
                <w:sz w:val="21"/>
              </w:rPr>
              <w:t xml:space="preserve">, </w:t>
            </w:r>
            <w:r>
              <w:rPr>
                <w:sz w:val="21"/>
              </w:rPr>
              <w:t xml:space="preserve">通过是非法，共识别出不可接受风险 </w:t>
            </w:r>
            <w:r>
              <w:rPr>
                <w:rFonts w:ascii="Times New Roman" w:hAnsi="Times New Roman" w:eastAsia="Times New Roman"/>
                <w:sz w:val="21"/>
              </w:rPr>
              <w:t xml:space="preserve">3 </w:t>
            </w:r>
            <w:r>
              <w:rPr>
                <w:sz w:val="21"/>
              </w:rPr>
              <w:t>项， 涉及：火灾和触电、意外伤害。评价符合程序要求及公司的实际情况。对危险源的控制措施包括制定管理制度、监督检查、应急预案、培训等。</w:t>
            </w:r>
          </w:p>
          <w:p>
            <w:pPr>
              <w:pStyle w:val="8"/>
              <w:rPr>
                <w:rFonts w:ascii="Times New Roman"/>
                <w:sz w:val="20"/>
              </w:rPr>
            </w:pPr>
          </w:p>
          <w:p>
            <w:pPr>
              <w:pStyle w:val="8"/>
              <w:spacing w:before="132"/>
              <w:ind w:left="527"/>
              <w:rPr>
                <w:sz w:val="21"/>
              </w:rPr>
            </w:pPr>
            <w:r>
              <w:rPr>
                <w:sz w:val="21"/>
              </w:rPr>
              <w:t>执行《危险源识别和评价控制程序》</w:t>
            </w:r>
          </w:p>
          <w:p>
            <w:pPr>
              <w:pStyle w:val="8"/>
              <w:spacing w:before="43" w:line="278" w:lineRule="auto"/>
              <w:ind w:left="107" w:right="97" w:firstLine="420"/>
              <w:jc w:val="both"/>
              <w:rPr>
                <w:sz w:val="21"/>
              </w:rPr>
            </w:pPr>
            <w:r>
              <w:rPr>
                <w:sz w:val="21"/>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等。</w:t>
            </w:r>
          </w:p>
          <w:p>
            <w:pPr>
              <w:pStyle w:val="8"/>
              <w:spacing w:line="269" w:lineRule="exact"/>
              <w:ind w:left="107"/>
              <w:jc w:val="both"/>
              <w:rPr>
                <w:sz w:val="21"/>
              </w:rPr>
            </w:pPr>
            <w:r>
              <w:rPr>
                <w:sz w:val="21"/>
              </w:rPr>
              <w:t xml:space="preserve">用 </w:t>
            </w:r>
            <w:r>
              <w:rPr>
                <w:rFonts w:ascii="Times New Roman" w:eastAsia="Times New Roman"/>
                <w:sz w:val="21"/>
              </w:rPr>
              <w:t xml:space="preserve">LEC </w:t>
            </w:r>
            <w:r>
              <w:rPr>
                <w:sz w:val="21"/>
              </w:rPr>
              <w:t>法对识别的危险源进行评价，本部门不可接受风险火灾、触电、意外伤害，评价基本准确。。</w:t>
            </w:r>
          </w:p>
        </w:tc>
        <w:tc>
          <w:tcPr>
            <w:tcW w:w="834"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2160" w:type="dxa"/>
          </w:tcPr>
          <w:p>
            <w:pPr>
              <w:pStyle w:val="8"/>
              <w:spacing w:before="20" w:line="278" w:lineRule="auto"/>
              <w:ind w:left="107" w:right="98"/>
              <w:rPr>
                <w:sz w:val="21"/>
              </w:rPr>
            </w:pPr>
            <w:r>
              <w:rPr>
                <w:sz w:val="21"/>
              </w:rPr>
              <w:t>合规义务、法律法规及其他要求</w:t>
            </w:r>
          </w:p>
        </w:tc>
        <w:tc>
          <w:tcPr>
            <w:tcW w:w="960" w:type="dxa"/>
          </w:tcPr>
          <w:p>
            <w:pPr>
              <w:pStyle w:val="8"/>
              <w:spacing w:before="34"/>
              <w:ind w:left="107"/>
              <w:rPr>
                <w:rFonts w:ascii="Times New Roman"/>
                <w:sz w:val="21"/>
              </w:rPr>
            </w:pPr>
            <w:r>
              <w:rPr>
                <w:rFonts w:ascii="Times New Roman"/>
                <w:sz w:val="21"/>
              </w:rPr>
              <w:t>S6.1.3</w:t>
            </w:r>
          </w:p>
        </w:tc>
        <w:tc>
          <w:tcPr>
            <w:tcW w:w="10755" w:type="dxa"/>
          </w:tcPr>
          <w:p>
            <w:pPr>
              <w:pStyle w:val="8"/>
              <w:spacing w:before="20"/>
              <w:ind w:left="527"/>
              <w:rPr>
                <w:rFonts w:hint="eastAsia" w:eastAsia="宋体"/>
                <w:sz w:val="21"/>
                <w:lang w:eastAsia="zh-CN"/>
              </w:rPr>
            </w:pPr>
            <w:r>
              <w:rPr>
                <w:spacing w:val="-14"/>
                <w:sz w:val="21"/>
              </w:rPr>
              <w:t xml:space="preserve">根据《法律法规和其他要求获取与识别控制程序》要求，随时对法律法规的更新进行跟踪，并进行补充。于 </w:t>
            </w:r>
            <w:r>
              <w:rPr>
                <w:rFonts w:hint="eastAsia"/>
                <w:sz w:val="21"/>
                <w:lang w:eastAsia="zh-CN"/>
              </w:rPr>
              <w:t>2020</w:t>
            </w:r>
          </w:p>
          <w:p>
            <w:pPr>
              <w:pStyle w:val="8"/>
              <w:spacing w:before="43"/>
              <w:ind w:left="107"/>
              <w:rPr>
                <w:sz w:val="21"/>
              </w:rPr>
            </w:pPr>
            <w:r>
              <w:rPr>
                <w:sz w:val="21"/>
              </w:rPr>
              <w:t>年 5 月 6 日识别了法律法规清单。获取渠道，网络和期刊等。</w:t>
            </w:r>
          </w:p>
          <w:p>
            <w:pPr>
              <w:pStyle w:val="8"/>
              <w:spacing w:before="2" w:line="310" w:lineRule="atLeast"/>
              <w:ind w:left="107" w:right="97" w:firstLine="420"/>
              <w:rPr>
                <w:sz w:val="21"/>
              </w:rPr>
            </w:pPr>
            <w:r>
              <w:rPr>
                <w:sz w:val="21"/>
              </w:rPr>
              <w:t>提供《法律法规和其他要求清单》收集的环境和安全法律法规《中华人民共和国安全生产法》、《中华人民共和国节约能源法》《中华人民共和国环境保护法》等,对公司法律法规及要求遵守程度进行评价。</w:t>
            </w:r>
          </w:p>
        </w:tc>
        <w:tc>
          <w:tcPr>
            <w:tcW w:w="834" w:type="dxa"/>
          </w:tcPr>
          <w:p>
            <w:pPr>
              <w:pStyle w:val="8"/>
              <w:rPr>
                <w:rFonts w:ascii="Times New Roman"/>
                <w:sz w:val="20"/>
              </w:rPr>
            </w:pPr>
          </w:p>
        </w:tc>
      </w:tr>
    </w:tbl>
    <w:p>
      <w:pPr>
        <w:spacing w:after="0"/>
        <w:rPr>
          <w:rFonts w:ascii="Times New Roman"/>
          <w:sz w:val="20"/>
        </w:rPr>
        <w:sectPr>
          <w:pgSz w:w="16840" w:h="11910" w:orient="landscape"/>
          <w:pgMar w:top="1520" w:right="1040" w:bottom="1380" w:left="860" w:header="859" w:footer="1200" w:gutter="0"/>
          <w:cols w:space="720" w:num="1"/>
        </w:sectPr>
      </w:pPr>
    </w:p>
    <w:p>
      <w:pPr>
        <w:pStyle w:val="3"/>
        <w:spacing w:before="9"/>
        <w:rPr>
          <w:rFonts w:ascii="Times New Roman"/>
          <w:sz w:val="16"/>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0"/>
        <w:gridCol w:w="960"/>
        <w:gridCol w:w="10755"/>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0" w:hRule="atLeast"/>
        </w:trPr>
        <w:tc>
          <w:tcPr>
            <w:tcW w:w="2160" w:type="dxa"/>
          </w:tcPr>
          <w:p>
            <w:pPr>
              <w:pStyle w:val="8"/>
              <w:rPr>
                <w:rFonts w:ascii="Times New Roman"/>
                <w:sz w:val="20"/>
              </w:rPr>
            </w:pPr>
          </w:p>
        </w:tc>
        <w:tc>
          <w:tcPr>
            <w:tcW w:w="960" w:type="dxa"/>
          </w:tcPr>
          <w:p>
            <w:pPr>
              <w:pStyle w:val="8"/>
              <w:rPr>
                <w:rFonts w:ascii="Times New Roman"/>
                <w:sz w:val="20"/>
              </w:rPr>
            </w:pPr>
          </w:p>
        </w:tc>
        <w:tc>
          <w:tcPr>
            <w:tcW w:w="10755" w:type="dxa"/>
          </w:tcPr>
          <w:p>
            <w:pPr>
              <w:pStyle w:val="8"/>
              <w:spacing w:before="29" w:line="278" w:lineRule="auto"/>
              <w:ind w:left="107" w:right="96" w:firstLine="420"/>
              <w:rPr>
                <w:sz w:val="21"/>
              </w:rPr>
            </w:pPr>
            <w:r>
              <w:rPr>
                <w:sz w:val="21"/>
              </w:rPr>
              <w:t>提供了《法律法规和其他要求合规性评价报告》、中华人民共和国水污染防治法（修正）、中华人民共和国大气污染防治法等</w:t>
            </w:r>
          </w:p>
          <w:p>
            <w:pPr>
              <w:pStyle w:val="8"/>
              <w:tabs>
                <w:tab w:val="left" w:pos="3467"/>
                <w:tab w:val="left" w:pos="5987"/>
              </w:tabs>
              <w:spacing w:line="269" w:lineRule="exact"/>
              <w:ind w:left="527"/>
              <w:rPr>
                <w:sz w:val="21"/>
              </w:rPr>
            </w:pPr>
            <w:r>
              <w:rPr>
                <w:sz w:val="21"/>
              </w:rPr>
              <w:t>危险废物贮存污染控制标准</w:t>
            </w:r>
            <w:r>
              <w:rPr>
                <w:sz w:val="21"/>
              </w:rPr>
              <w:tab/>
            </w:r>
            <w:r>
              <w:rPr>
                <w:sz w:val="21"/>
              </w:rPr>
              <w:t>GB18597-2001/XG1-2013</w:t>
            </w:r>
            <w:r>
              <w:rPr>
                <w:sz w:val="21"/>
              </w:rPr>
              <w:tab/>
            </w:r>
            <w:r>
              <w:rPr>
                <w:sz w:val="21"/>
              </w:rPr>
              <w:t>2013-06-08</w:t>
            </w:r>
          </w:p>
          <w:p>
            <w:pPr>
              <w:pStyle w:val="8"/>
              <w:tabs>
                <w:tab w:val="left" w:pos="2627"/>
              </w:tabs>
              <w:spacing w:before="43"/>
              <w:ind w:left="527"/>
              <w:rPr>
                <w:sz w:val="21"/>
              </w:rPr>
            </w:pPr>
            <w:r>
              <w:rPr>
                <w:sz w:val="21"/>
              </w:rPr>
              <w:t>污水综合排放标准</w:t>
            </w:r>
            <w:r>
              <w:rPr>
                <w:sz w:val="21"/>
              </w:rPr>
              <w:tab/>
            </w:r>
            <w:r>
              <w:rPr>
                <w:sz w:val="21"/>
              </w:rPr>
              <w:t>GB8978-1996</w:t>
            </w:r>
            <w:r>
              <w:rPr>
                <w:spacing w:val="-2"/>
                <w:sz w:val="21"/>
              </w:rPr>
              <w:t xml:space="preserve"> </w:t>
            </w:r>
            <w:r>
              <w:rPr>
                <w:sz w:val="21"/>
              </w:rPr>
              <w:t>1998-01-01</w:t>
            </w:r>
          </w:p>
          <w:p>
            <w:pPr>
              <w:pStyle w:val="8"/>
              <w:tabs>
                <w:tab w:val="left" w:pos="2627"/>
                <w:tab w:val="right" w:pos="5357"/>
              </w:tabs>
              <w:spacing w:before="43"/>
              <w:ind w:left="527"/>
              <w:rPr>
                <w:sz w:val="21"/>
              </w:rPr>
            </w:pPr>
            <w:r>
              <w:rPr>
                <w:sz w:val="21"/>
              </w:rPr>
              <w:t>地表水环境质量标准</w:t>
            </w:r>
            <w:r>
              <w:rPr>
                <w:sz w:val="21"/>
              </w:rPr>
              <w:tab/>
            </w:r>
            <w:r>
              <w:rPr>
                <w:sz w:val="21"/>
              </w:rPr>
              <w:t>GB</w:t>
            </w:r>
            <w:r>
              <w:rPr>
                <w:spacing w:val="-2"/>
                <w:sz w:val="21"/>
              </w:rPr>
              <w:t xml:space="preserve"> </w:t>
            </w:r>
            <w:r>
              <w:rPr>
                <w:sz w:val="21"/>
              </w:rPr>
              <w:t>3838-2002</w:t>
            </w:r>
            <w:r>
              <w:rPr>
                <w:sz w:val="21"/>
              </w:rPr>
              <w:tab/>
            </w:r>
            <w:r>
              <w:rPr>
                <w:sz w:val="21"/>
              </w:rPr>
              <w:t>2002-06-01</w:t>
            </w:r>
          </w:p>
          <w:p>
            <w:pPr>
              <w:pStyle w:val="8"/>
              <w:tabs>
                <w:tab w:val="left" w:pos="2627"/>
                <w:tab w:val="right" w:pos="5357"/>
              </w:tabs>
              <w:spacing w:before="43"/>
              <w:ind w:left="527"/>
              <w:rPr>
                <w:sz w:val="21"/>
              </w:rPr>
            </w:pPr>
            <w:r>
              <w:rPr>
                <w:sz w:val="21"/>
              </w:rPr>
              <w:t>环境空气质量标准</w:t>
            </w:r>
            <w:r>
              <w:rPr>
                <w:sz w:val="21"/>
              </w:rPr>
              <w:tab/>
            </w:r>
            <w:r>
              <w:rPr>
                <w:sz w:val="21"/>
              </w:rPr>
              <w:t>GB</w:t>
            </w:r>
            <w:r>
              <w:rPr>
                <w:spacing w:val="-2"/>
                <w:sz w:val="21"/>
              </w:rPr>
              <w:t xml:space="preserve"> </w:t>
            </w:r>
            <w:r>
              <w:rPr>
                <w:sz w:val="21"/>
              </w:rPr>
              <w:t>3095-2012</w:t>
            </w:r>
            <w:r>
              <w:rPr>
                <w:sz w:val="21"/>
              </w:rPr>
              <w:tab/>
            </w:r>
            <w:r>
              <w:rPr>
                <w:sz w:val="21"/>
              </w:rPr>
              <w:t>2016-01-01</w:t>
            </w:r>
          </w:p>
          <w:p>
            <w:pPr>
              <w:pStyle w:val="8"/>
              <w:tabs>
                <w:tab w:val="left" w:pos="2207"/>
                <w:tab w:val="right" w:pos="4937"/>
              </w:tabs>
              <w:spacing w:before="42"/>
              <w:ind w:left="527"/>
              <w:rPr>
                <w:sz w:val="21"/>
              </w:rPr>
            </w:pPr>
            <w:r>
              <w:rPr>
                <w:sz w:val="21"/>
              </w:rPr>
              <w:t>声环境质量标准</w:t>
            </w:r>
            <w:r>
              <w:rPr>
                <w:sz w:val="21"/>
              </w:rPr>
              <w:tab/>
            </w:r>
            <w:r>
              <w:rPr>
                <w:sz w:val="21"/>
              </w:rPr>
              <w:t>GB</w:t>
            </w:r>
            <w:r>
              <w:rPr>
                <w:spacing w:val="-2"/>
                <w:sz w:val="21"/>
              </w:rPr>
              <w:t xml:space="preserve"> </w:t>
            </w:r>
            <w:r>
              <w:rPr>
                <w:sz w:val="21"/>
              </w:rPr>
              <w:t>3096-2008</w:t>
            </w:r>
            <w:r>
              <w:rPr>
                <w:sz w:val="21"/>
              </w:rPr>
              <w:tab/>
            </w:r>
            <w:r>
              <w:rPr>
                <w:sz w:val="21"/>
              </w:rPr>
              <w:t>2008-10-01</w:t>
            </w:r>
          </w:p>
          <w:p>
            <w:pPr>
              <w:pStyle w:val="8"/>
              <w:tabs>
                <w:tab w:val="left" w:pos="3047"/>
                <w:tab w:val="right" w:pos="5777"/>
              </w:tabs>
              <w:spacing w:before="43"/>
              <w:ind w:left="527"/>
              <w:rPr>
                <w:sz w:val="21"/>
              </w:rPr>
            </w:pPr>
            <w:r>
              <w:rPr>
                <w:sz w:val="21"/>
              </w:rPr>
              <w:t>大气污染物综合排放标准</w:t>
            </w:r>
            <w:r>
              <w:rPr>
                <w:sz w:val="21"/>
              </w:rPr>
              <w:tab/>
            </w:r>
            <w:r>
              <w:rPr>
                <w:sz w:val="21"/>
              </w:rPr>
              <w:t>GB</w:t>
            </w:r>
            <w:r>
              <w:rPr>
                <w:spacing w:val="-2"/>
                <w:sz w:val="21"/>
              </w:rPr>
              <w:t xml:space="preserve"> </w:t>
            </w:r>
            <w:r>
              <w:rPr>
                <w:sz w:val="21"/>
              </w:rPr>
              <w:t>16297-1996</w:t>
            </w:r>
            <w:r>
              <w:rPr>
                <w:sz w:val="21"/>
              </w:rPr>
              <w:tab/>
            </w:r>
            <w:r>
              <w:rPr>
                <w:sz w:val="21"/>
              </w:rPr>
              <w:t>1997-01-01</w:t>
            </w:r>
          </w:p>
          <w:p>
            <w:pPr>
              <w:pStyle w:val="8"/>
              <w:tabs>
                <w:tab w:val="left" w:pos="2627"/>
              </w:tabs>
              <w:spacing w:before="43"/>
              <w:ind w:left="527"/>
              <w:rPr>
                <w:sz w:val="21"/>
              </w:rPr>
            </w:pPr>
            <w:r>
              <w:rPr>
                <w:sz w:val="21"/>
              </w:rPr>
              <w:t>室内空气质量标准</w:t>
            </w:r>
            <w:r>
              <w:rPr>
                <w:sz w:val="21"/>
              </w:rPr>
              <w:tab/>
            </w:r>
            <w:r>
              <w:rPr>
                <w:sz w:val="21"/>
              </w:rPr>
              <w:t>GB/T 18883-2002</w:t>
            </w:r>
            <w:r>
              <w:rPr>
                <w:spacing w:val="-3"/>
                <w:sz w:val="21"/>
              </w:rPr>
              <w:t xml:space="preserve"> </w:t>
            </w:r>
            <w:r>
              <w:rPr>
                <w:sz w:val="21"/>
              </w:rPr>
              <w:t>2003-03-01</w:t>
            </w:r>
          </w:p>
          <w:p>
            <w:pPr>
              <w:pStyle w:val="8"/>
              <w:tabs>
                <w:tab w:val="left" w:pos="5147"/>
              </w:tabs>
              <w:spacing w:before="43"/>
              <w:ind w:left="527"/>
              <w:rPr>
                <w:sz w:val="21"/>
              </w:rPr>
            </w:pPr>
            <w:r>
              <w:rPr>
                <w:sz w:val="21"/>
              </w:rPr>
              <w:t>国家环境保护总局关于企业环境信息公开的公告</w:t>
            </w:r>
            <w:r>
              <w:rPr>
                <w:sz w:val="21"/>
              </w:rPr>
              <w:tab/>
            </w:r>
            <w:r>
              <w:rPr>
                <w:sz w:val="21"/>
              </w:rPr>
              <w:t>环发[2003]156</w:t>
            </w:r>
            <w:r>
              <w:rPr>
                <w:spacing w:val="-55"/>
                <w:sz w:val="21"/>
              </w:rPr>
              <w:t xml:space="preserve"> </w:t>
            </w:r>
            <w:r>
              <w:rPr>
                <w:sz w:val="21"/>
              </w:rPr>
              <w:t>号</w:t>
            </w:r>
            <w:r>
              <w:rPr>
                <w:spacing w:val="-50"/>
                <w:sz w:val="21"/>
              </w:rPr>
              <w:t xml:space="preserve"> </w:t>
            </w:r>
            <w:r>
              <w:rPr>
                <w:sz w:val="21"/>
              </w:rPr>
              <w:t>2003</w:t>
            </w:r>
            <w:r>
              <w:rPr>
                <w:spacing w:val="-54"/>
                <w:sz w:val="21"/>
              </w:rPr>
              <w:t xml:space="preserve"> </w:t>
            </w:r>
            <w:r>
              <w:rPr>
                <w:sz w:val="21"/>
              </w:rPr>
              <w:t>年</w:t>
            </w:r>
            <w:r>
              <w:rPr>
                <w:spacing w:val="-53"/>
                <w:sz w:val="21"/>
              </w:rPr>
              <w:t xml:space="preserve"> </w:t>
            </w:r>
            <w:r>
              <w:rPr>
                <w:sz w:val="21"/>
              </w:rPr>
              <w:t>9</w:t>
            </w:r>
            <w:r>
              <w:rPr>
                <w:spacing w:val="-52"/>
                <w:sz w:val="21"/>
              </w:rPr>
              <w:t xml:space="preserve"> </w:t>
            </w:r>
            <w:r>
              <w:rPr>
                <w:sz w:val="21"/>
              </w:rPr>
              <w:t>月</w:t>
            </w:r>
            <w:r>
              <w:rPr>
                <w:spacing w:val="-53"/>
                <w:sz w:val="21"/>
              </w:rPr>
              <w:t xml:space="preserve"> </w:t>
            </w:r>
            <w:r>
              <w:rPr>
                <w:sz w:val="21"/>
              </w:rPr>
              <w:t>22</w:t>
            </w:r>
            <w:r>
              <w:rPr>
                <w:spacing w:val="-54"/>
                <w:sz w:val="21"/>
              </w:rPr>
              <w:t xml:space="preserve"> </w:t>
            </w:r>
            <w:r>
              <w:rPr>
                <w:sz w:val="21"/>
              </w:rPr>
              <w:t>日</w:t>
            </w:r>
          </w:p>
          <w:p>
            <w:pPr>
              <w:pStyle w:val="8"/>
              <w:tabs>
                <w:tab w:val="left" w:pos="3467"/>
              </w:tabs>
              <w:spacing w:before="43"/>
              <w:ind w:left="947"/>
              <w:rPr>
                <w:sz w:val="21"/>
              </w:rPr>
            </w:pPr>
            <w:r>
              <w:rPr>
                <w:sz w:val="21"/>
              </w:rPr>
              <w:t>城市燃气安全管理规定</w:t>
            </w:r>
            <w:r>
              <w:rPr>
                <w:sz w:val="21"/>
              </w:rPr>
              <w:tab/>
            </w:r>
            <w:r>
              <w:rPr>
                <w:sz w:val="21"/>
              </w:rPr>
              <w:t>建设部、劳动部、公安部</w:t>
            </w:r>
            <w:r>
              <w:rPr>
                <w:spacing w:val="-54"/>
                <w:sz w:val="21"/>
              </w:rPr>
              <w:t xml:space="preserve"> </w:t>
            </w:r>
            <w:r>
              <w:rPr>
                <w:sz w:val="21"/>
              </w:rPr>
              <w:t>1991/3/30/</w:t>
            </w:r>
            <w:r>
              <w:rPr>
                <w:spacing w:val="-2"/>
                <w:sz w:val="21"/>
              </w:rPr>
              <w:t xml:space="preserve"> </w:t>
            </w:r>
            <w:r>
              <w:rPr>
                <w:sz w:val="21"/>
              </w:rPr>
              <w:t>第</w:t>
            </w:r>
            <w:r>
              <w:rPr>
                <w:spacing w:val="-50"/>
                <w:sz w:val="21"/>
              </w:rPr>
              <w:t xml:space="preserve"> </w:t>
            </w:r>
            <w:r>
              <w:rPr>
                <w:sz w:val="21"/>
              </w:rPr>
              <w:t>10</w:t>
            </w:r>
            <w:r>
              <w:rPr>
                <w:spacing w:val="-55"/>
                <w:sz w:val="21"/>
              </w:rPr>
              <w:t xml:space="preserve"> </w:t>
            </w:r>
            <w:r>
              <w:rPr>
                <w:sz w:val="21"/>
              </w:rPr>
              <w:t>号令</w:t>
            </w:r>
            <w:r>
              <w:rPr>
                <w:spacing w:val="54"/>
                <w:sz w:val="21"/>
              </w:rPr>
              <w:t xml:space="preserve"> </w:t>
            </w:r>
            <w:r>
              <w:rPr>
                <w:sz w:val="21"/>
              </w:rPr>
              <w:t>1991</w:t>
            </w:r>
            <w:r>
              <w:rPr>
                <w:spacing w:val="-54"/>
                <w:sz w:val="21"/>
              </w:rPr>
              <w:t xml:space="preserve"> </w:t>
            </w:r>
            <w:r>
              <w:rPr>
                <w:sz w:val="21"/>
              </w:rPr>
              <w:t>年</w:t>
            </w:r>
            <w:r>
              <w:rPr>
                <w:spacing w:val="-54"/>
                <w:sz w:val="21"/>
              </w:rPr>
              <w:t xml:space="preserve"> </w:t>
            </w:r>
            <w:r>
              <w:rPr>
                <w:sz w:val="21"/>
              </w:rPr>
              <w:t>5</w:t>
            </w:r>
            <w:r>
              <w:rPr>
                <w:spacing w:val="-52"/>
                <w:sz w:val="21"/>
              </w:rPr>
              <w:t xml:space="preserve"> </w:t>
            </w:r>
            <w:r>
              <w:rPr>
                <w:sz w:val="21"/>
              </w:rPr>
              <w:t>月</w:t>
            </w:r>
            <w:r>
              <w:rPr>
                <w:spacing w:val="-54"/>
                <w:sz w:val="21"/>
              </w:rPr>
              <w:t xml:space="preserve"> </w:t>
            </w:r>
            <w:r>
              <w:rPr>
                <w:sz w:val="21"/>
              </w:rPr>
              <w:t>1</w:t>
            </w:r>
            <w:r>
              <w:rPr>
                <w:spacing w:val="-52"/>
                <w:sz w:val="21"/>
              </w:rPr>
              <w:t xml:space="preserve"> </w:t>
            </w:r>
            <w:r>
              <w:rPr>
                <w:sz w:val="21"/>
              </w:rPr>
              <w:t>日</w:t>
            </w:r>
          </w:p>
          <w:p>
            <w:pPr>
              <w:pStyle w:val="8"/>
              <w:tabs>
                <w:tab w:val="left" w:pos="5567"/>
                <w:tab w:val="left" w:pos="7667"/>
              </w:tabs>
              <w:spacing w:before="43"/>
              <w:ind w:left="527"/>
              <w:rPr>
                <w:sz w:val="21"/>
              </w:rPr>
            </w:pPr>
            <w:r>
              <w:rPr>
                <w:sz w:val="21"/>
              </w:rPr>
              <w:t>贯彻落实珠字[2000]35</w:t>
            </w:r>
            <w:r>
              <w:rPr>
                <w:spacing w:val="-57"/>
                <w:sz w:val="21"/>
              </w:rPr>
              <w:t xml:space="preserve"> </w:t>
            </w:r>
            <w:r>
              <w:rPr>
                <w:sz w:val="21"/>
              </w:rPr>
              <w:t>号和</w:t>
            </w:r>
            <w:r>
              <w:rPr>
                <w:spacing w:val="-52"/>
                <w:sz w:val="21"/>
              </w:rPr>
              <w:t xml:space="preserve"> </w:t>
            </w:r>
            <w:r>
              <w:rPr>
                <w:sz w:val="21"/>
              </w:rPr>
              <w:t>113</w:t>
            </w:r>
            <w:r>
              <w:rPr>
                <w:spacing w:val="-56"/>
                <w:sz w:val="21"/>
              </w:rPr>
              <w:t xml:space="preserve"> </w:t>
            </w:r>
            <w:r>
              <w:rPr>
                <w:sz w:val="21"/>
              </w:rPr>
              <w:t>号文件的实施细则</w:t>
            </w:r>
            <w:r>
              <w:rPr>
                <w:sz w:val="21"/>
              </w:rPr>
              <w:tab/>
            </w:r>
            <w:r>
              <w:rPr>
                <w:sz w:val="21"/>
              </w:rPr>
              <w:t>珠海市环境保护局</w:t>
            </w:r>
            <w:r>
              <w:rPr>
                <w:sz w:val="21"/>
              </w:rPr>
              <w:tab/>
            </w:r>
            <w:r>
              <w:rPr>
                <w:sz w:val="21"/>
              </w:rPr>
              <w:t>2000</w:t>
            </w:r>
            <w:r>
              <w:rPr>
                <w:spacing w:val="-54"/>
                <w:sz w:val="21"/>
              </w:rPr>
              <w:t xml:space="preserve"> </w:t>
            </w:r>
            <w:r>
              <w:rPr>
                <w:sz w:val="21"/>
              </w:rPr>
              <w:t>年</w:t>
            </w:r>
            <w:r>
              <w:rPr>
                <w:spacing w:val="-53"/>
                <w:sz w:val="21"/>
              </w:rPr>
              <w:t xml:space="preserve"> </w:t>
            </w:r>
            <w:r>
              <w:rPr>
                <w:sz w:val="21"/>
              </w:rPr>
              <w:t>11</w:t>
            </w:r>
            <w:r>
              <w:rPr>
                <w:spacing w:val="-54"/>
                <w:sz w:val="21"/>
              </w:rPr>
              <w:t xml:space="preserve"> </w:t>
            </w:r>
            <w:r>
              <w:rPr>
                <w:sz w:val="21"/>
              </w:rPr>
              <w:t>月</w:t>
            </w:r>
            <w:r>
              <w:rPr>
                <w:spacing w:val="-50"/>
                <w:sz w:val="21"/>
              </w:rPr>
              <w:t xml:space="preserve"> </w:t>
            </w:r>
            <w:r>
              <w:rPr>
                <w:sz w:val="21"/>
              </w:rPr>
              <w:t>17</w:t>
            </w:r>
            <w:r>
              <w:rPr>
                <w:spacing w:val="-54"/>
                <w:sz w:val="21"/>
              </w:rPr>
              <w:t xml:space="preserve"> </w:t>
            </w:r>
            <w:r>
              <w:rPr>
                <w:sz w:val="21"/>
              </w:rPr>
              <w:t>日</w:t>
            </w:r>
          </w:p>
          <w:p>
            <w:pPr>
              <w:pStyle w:val="8"/>
              <w:tabs>
                <w:tab w:val="left" w:pos="2627"/>
                <w:tab w:val="left" w:pos="8087"/>
              </w:tabs>
              <w:spacing w:before="43"/>
              <w:ind w:left="527"/>
              <w:rPr>
                <w:sz w:val="21"/>
              </w:rPr>
            </w:pPr>
            <w:r>
              <w:rPr>
                <w:sz w:val="21"/>
              </w:rPr>
              <w:t>广东省环境保护条例</w:t>
            </w:r>
            <w:r>
              <w:rPr>
                <w:sz w:val="21"/>
              </w:rPr>
              <w:tab/>
            </w:r>
            <w:r>
              <w:rPr>
                <w:sz w:val="21"/>
              </w:rPr>
              <w:t>广东省环保局(广东省十届人大常委会第十三次会议通过)</w:t>
            </w:r>
            <w:r>
              <w:rPr>
                <w:sz w:val="21"/>
              </w:rPr>
              <w:tab/>
            </w:r>
            <w:r>
              <w:rPr>
                <w:sz w:val="21"/>
              </w:rPr>
              <w:t>2005</w:t>
            </w:r>
            <w:r>
              <w:rPr>
                <w:spacing w:val="-55"/>
                <w:sz w:val="21"/>
              </w:rPr>
              <w:t xml:space="preserve"> </w:t>
            </w:r>
            <w:r>
              <w:rPr>
                <w:sz w:val="21"/>
              </w:rPr>
              <w:t>年</w:t>
            </w:r>
            <w:r>
              <w:rPr>
                <w:spacing w:val="-53"/>
                <w:sz w:val="21"/>
              </w:rPr>
              <w:t xml:space="preserve"> </w:t>
            </w:r>
            <w:r>
              <w:rPr>
                <w:sz w:val="21"/>
              </w:rPr>
              <w:t>1</w:t>
            </w:r>
            <w:r>
              <w:rPr>
                <w:spacing w:val="-52"/>
                <w:sz w:val="21"/>
              </w:rPr>
              <w:t xml:space="preserve"> </w:t>
            </w:r>
            <w:r>
              <w:rPr>
                <w:sz w:val="21"/>
              </w:rPr>
              <w:t>月</w:t>
            </w:r>
            <w:r>
              <w:rPr>
                <w:spacing w:val="-53"/>
                <w:sz w:val="21"/>
              </w:rPr>
              <w:t xml:space="preserve"> </w:t>
            </w:r>
            <w:r>
              <w:rPr>
                <w:sz w:val="21"/>
              </w:rPr>
              <w:t>1</w:t>
            </w:r>
            <w:r>
              <w:rPr>
                <w:spacing w:val="-52"/>
                <w:sz w:val="21"/>
              </w:rPr>
              <w:t xml:space="preserve"> </w:t>
            </w:r>
            <w:r>
              <w:rPr>
                <w:sz w:val="21"/>
              </w:rPr>
              <w:t>日</w:t>
            </w:r>
          </w:p>
          <w:p>
            <w:pPr>
              <w:pStyle w:val="8"/>
              <w:tabs>
                <w:tab w:val="left" w:pos="3467"/>
                <w:tab w:val="left" w:pos="4727"/>
              </w:tabs>
              <w:spacing w:before="43"/>
              <w:ind w:left="947"/>
              <w:rPr>
                <w:sz w:val="21"/>
              </w:rPr>
            </w:pPr>
            <w:r>
              <w:rPr>
                <w:sz w:val="21"/>
              </w:rPr>
              <w:t>广东义务消防队组织办法</w:t>
            </w:r>
            <w:r>
              <w:rPr>
                <w:sz w:val="21"/>
              </w:rPr>
              <w:tab/>
            </w:r>
            <w:r>
              <w:rPr>
                <w:sz w:val="21"/>
              </w:rPr>
              <w:t>广东省政府</w:t>
            </w:r>
            <w:r>
              <w:rPr>
                <w:sz w:val="21"/>
              </w:rPr>
              <w:tab/>
            </w:r>
            <w:r>
              <w:rPr>
                <w:sz w:val="21"/>
              </w:rPr>
              <w:t>1992</w:t>
            </w:r>
            <w:r>
              <w:rPr>
                <w:spacing w:val="-55"/>
                <w:sz w:val="21"/>
              </w:rPr>
              <w:t xml:space="preserve"> </w:t>
            </w:r>
            <w:r>
              <w:rPr>
                <w:sz w:val="21"/>
              </w:rPr>
              <w:t>年</w:t>
            </w:r>
            <w:r>
              <w:rPr>
                <w:spacing w:val="-53"/>
                <w:sz w:val="21"/>
              </w:rPr>
              <w:t xml:space="preserve"> </w:t>
            </w:r>
            <w:r>
              <w:rPr>
                <w:sz w:val="21"/>
              </w:rPr>
              <w:t>7</w:t>
            </w:r>
            <w:r>
              <w:rPr>
                <w:spacing w:val="-52"/>
                <w:sz w:val="21"/>
              </w:rPr>
              <w:t xml:space="preserve"> </w:t>
            </w:r>
            <w:r>
              <w:rPr>
                <w:sz w:val="21"/>
              </w:rPr>
              <w:t>月</w:t>
            </w:r>
            <w:r>
              <w:rPr>
                <w:spacing w:val="-53"/>
                <w:sz w:val="21"/>
              </w:rPr>
              <w:t xml:space="preserve"> </w:t>
            </w:r>
            <w:r>
              <w:rPr>
                <w:sz w:val="21"/>
              </w:rPr>
              <w:t>1</w:t>
            </w:r>
            <w:r>
              <w:rPr>
                <w:spacing w:val="-52"/>
                <w:sz w:val="21"/>
              </w:rPr>
              <w:t xml:space="preserve"> </w:t>
            </w:r>
            <w:r>
              <w:rPr>
                <w:sz w:val="21"/>
              </w:rPr>
              <w:t>日</w:t>
            </w:r>
          </w:p>
          <w:p>
            <w:pPr>
              <w:pStyle w:val="8"/>
              <w:tabs>
                <w:tab w:val="left" w:pos="5567"/>
                <w:tab w:val="left" w:pos="7667"/>
              </w:tabs>
              <w:spacing w:before="43"/>
              <w:ind w:left="947"/>
              <w:rPr>
                <w:sz w:val="21"/>
              </w:rPr>
            </w:pPr>
            <w:r>
              <w:rPr>
                <w:sz w:val="21"/>
              </w:rPr>
              <w:t>关于进一步开展淘汰哈龙灭火器工作的紧急通知</w:t>
            </w:r>
            <w:r>
              <w:rPr>
                <w:sz w:val="21"/>
              </w:rPr>
              <w:tab/>
            </w:r>
            <w:r>
              <w:rPr>
                <w:sz w:val="21"/>
              </w:rPr>
              <w:t>广东省公安厅消防局</w:t>
            </w:r>
            <w:r>
              <w:rPr>
                <w:sz w:val="21"/>
              </w:rPr>
              <w:tab/>
            </w:r>
            <w:r>
              <w:rPr>
                <w:sz w:val="21"/>
              </w:rPr>
              <w:t>1997</w:t>
            </w:r>
            <w:r>
              <w:rPr>
                <w:spacing w:val="-55"/>
                <w:sz w:val="21"/>
              </w:rPr>
              <w:t xml:space="preserve"> </w:t>
            </w:r>
            <w:r>
              <w:rPr>
                <w:sz w:val="21"/>
              </w:rPr>
              <w:t>年</w:t>
            </w:r>
            <w:r>
              <w:rPr>
                <w:spacing w:val="-53"/>
                <w:sz w:val="21"/>
              </w:rPr>
              <w:t xml:space="preserve"> </w:t>
            </w:r>
            <w:r>
              <w:rPr>
                <w:sz w:val="21"/>
              </w:rPr>
              <w:t>8</w:t>
            </w:r>
            <w:r>
              <w:rPr>
                <w:spacing w:val="-52"/>
                <w:sz w:val="21"/>
              </w:rPr>
              <w:t xml:space="preserve"> </w:t>
            </w:r>
            <w:r>
              <w:rPr>
                <w:sz w:val="21"/>
              </w:rPr>
              <w:t>月</w:t>
            </w:r>
            <w:r>
              <w:rPr>
                <w:spacing w:val="-53"/>
                <w:sz w:val="21"/>
              </w:rPr>
              <w:t xml:space="preserve"> </w:t>
            </w:r>
            <w:r>
              <w:rPr>
                <w:sz w:val="21"/>
              </w:rPr>
              <w:t>20</w:t>
            </w:r>
            <w:r>
              <w:rPr>
                <w:spacing w:val="-54"/>
                <w:sz w:val="21"/>
              </w:rPr>
              <w:t xml:space="preserve"> </w:t>
            </w:r>
            <w:r>
              <w:rPr>
                <w:sz w:val="21"/>
              </w:rPr>
              <w:t>日</w:t>
            </w:r>
          </w:p>
          <w:p>
            <w:pPr>
              <w:pStyle w:val="8"/>
              <w:tabs>
                <w:tab w:val="left" w:pos="947"/>
              </w:tabs>
              <w:spacing w:before="43" w:line="278" w:lineRule="auto"/>
              <w:ind w:left="107" w:right="96" w:firstLine="840"/>
              <w:rPr>
                <w:sz w:val="21"/>
              </w:rPr>
            </w:pPr>
            <w:r>
              <w:rPr>
                <w:sz w:val="21"/>
              </w:rPr>
              <w:t>【深应急规〔</w:t>
            </w:r>
            <w:r>
              <w:rPr>
                <w:rFonts w:hint="eastAsia"/>
                <w:sz w:val="21"/>
                <w:lang w:eastAsia="zh-CN"/>
              </w:rPr>
              <w:t>2020</w:t>
            </w:r>
            <w:r>
              <w:rPr>
                <w:sz w:val="21"/>
              </w:rPr>
              <w:t>〕3</w:t>
            </w:r>
            <w:r>
              <w:rPr>
                <w:spacing w:val="-64"/>
                <w:sz w:val="21"/>
              </w:rPr>
              <w:t xml:space="preserve"> </w:t>
            </w:r>
            <w:r>
              <w:rPr>
                <w:sz w:val="21"/>
              </w:rPr>
              <w:t>号】市应急管理局关于印发《深圳市应急避难场所管理办法》的通知</w:t>
            </w:r>
            <w:r>
              <w:rPr>
                <w:spacing w:val="-62"/>
                <w:sz w:val="21"/>
              </w:rPr>
              <w:t xml:space="preserve"> </w:t>
            </w:r>
            <w:r>
              <w:rPr>
                <w:spacing w:val="9"/>
                <w:sz w:val="21"/>
              </w:rPr>
              <w:t>深圳</w:t>
            </w:r>
            <w:r>
              <w:rPr>
                <w:spacing w:val="7"/>
                <w:sz w:val="21"/>
              </w:rPr>
              <w:t>市</w:t>
            </w:r>
            <w:r>
              <w:rPr>
                <w:spacing w:val="9"/>
                <w:sz w:val="21"/>
              </w:rPr>
              <w:t>应急</w:t>
            </w:r>
            <w:r>
              <w:rPr>
                <w:sz w:val="21"/>
              </w:rPr>
              <w:t>管理局</w:t>
            </w:r>
            <w:r>
              <w:rPr>
                <w:sz w:val="21"/>
              </w:rPr>
              <w:tab/>
            </w:r>
            <w:r>
              <w:rPr>
                <w:rFonts w:hint="eastAsia"/>
                <w:sz w:val="21"/>
                <w:lang w:eastAsia="zh-CN"/>
              </w:rPr>
              <w:t>2020</w:t>
            </w:r>
            <w:r>
              <w:rPr>
                <w:spacing w:val="-55"/>
                <w:sz w:val="21"/>
              </w:rPr>
              <w:t xml:space="preserve"> </w:t>
            </w:r>
            <w:r>
              <w:rPr>
                <w:sz w:val="21"/>
              </w:rPr>
              <w:t>年</w:t>
            </w:r>
            <w:r>
              <w:rPr>
                <w:spacing w:val="-53"/>
                <w:sz w:val="21"/>
              </w:rPr>
              <w:t xml:space="preserve"> </w:t>
            </w:r>
            <w:r>
              <w:rPr>
                <w:sz w:val="21"/>
              </w:rPr>
              <w:t>12</w:t>
            </w:r>
            <w:r>
              <w:rPr>
                <w:spacing w:val="-54"/>
                <w:sz w:val="21"/>
              </w:rPr>
              <w:t xml:space="preserve"> </w:t>
            </w:r>
            <w:r>
              <w:rPr>
                <w:sz w:val="21"/>
              </w:rPr>
              <w:t>月</w:t>
            </w:r>
            <w:r>
              <w:rPr>
                <w:spacing w:val="-50"/>
                <w:sz w:val="21"/>
              </w:rPr>
              <w:t xml:space="preserve"> </w:t>
            </w:r>
            <w:r>
              <w:rPr>
                <w:sz w:val="21"/>
              </w:rPr>
              <w:t>27</w:t>
            </w:r>
            <w:r>
              <w:rPr>
                <w:spacing w:val="-54"/>
                <w:sz w:val="21"/>
              </w:rPr>
              <w:t xml:space="preserve"> </w:t>
            </w:r>
            <w:r>
              <w:rPr>
                <w:sz w:val="21"/>
              </w:rPr>
              <w:t>日</w:t>
            </w:r>
          </w:p>
          <w:p>
            <w:pPr>
              <w:pStyle w:val="8"/>
              <w:tabs>
                <w:tab w:val="left" w:pos="7247"/>
                <w:tab w:val="left" w:pos="8927"/>
              </w:tabs>
              <w:spacing w:line="269" w:lineRule="exact"/>
              <w:ind w:left="947"/>
              <w:rPr>
                <w:sz w:val="21"/>
              </w:rPr>
            </w:pPr>
            <w:r>
              <w:rPr>
                <w:sz w:val="21"/>
              </w:rPr>
              <w:t>【深府规〔</w:t>
            </w:r>
            <w:r>
              <w:rPr>
                <w:rFonts w:hint="eastAsia"/>
                <w:sz w:val="21"/>
                <w:lang w:eastAsia="zh-CN"/>
              </w:rPr>
              <w:t>2020</w:t>
            </w:r>
            <w:r>
              <w:rPr>
                <w:sz w:val="21"/>
              </w:rPr>
              <w:t>〕9</w:t>
            </w:r>
            <w:r>
              <w:rPr>
                <w:spacing w:val="-59"/>
                <w:sz w:val="21"/>
              </w:rPr>
              <w:t xml:space="preserve"> </w:t>
            </w:r>
            <w:r>
              <w:rPr>
                <w:sz w:val="21"/>
              </w:rPr>
              <w:t>号】深圳市人民政府关于森林防火禁火的通告</w:t>
            </w:r>
            <w:r>
              <w:rPr>
                <w:sz w:val="21"/>
              </w:rPr>
              <w:tab/>
            </w:r>
            <w:r>
              <w:rPr>
                <w:sz w:val="21"/>
              </w:rPr>
              <w:t>深圳市人民政府</w:t>
            </w:r>
            <w:r>
              <w:rPr>
                <w:sz w:val="21"/>
              </w:rPr>
              <w:tab/>
            </w:r>
            <w:r>
              <w:rPr>
                <w:rFonts w:hint="eastAsia"/>
                <w:sz w:val="21"/>
                <w:lang w:eastAsia="zh-CN"/>
              </w:rPr>
              <w:t>2020</w:t>
            </w:r>
            <w:r>
              <w:rPr>
                <w:spacing w:val="-57"/>
                <w:sz w:val="21"/>
              </w:rPr>
              <w:t xml:space="preserve"> </w:t>
            </w:r>
            <w:r>
              <w:rPr>
                <w:sz w:val="21"/>
              </w:rPr>
              <w:t>年</w:t>
            </w:r>
            <w:r>
              <w:rPr>
                <w:spacing w:val="-54"/>
                <w:sz w:val="21"/>
              </w:rPr>
              <w:t xml:space="preserve"> </w:t>
            </w:r>
            <w:r>
              <w:rPr>
                <w:sz w:val="21"/>
              </w:rPr>
              <w:t>12</w:t>
            </w:r>
            <w:r>
              <w:rPr>
                <w:spacing w:val="-55"/>
                <w:sz w:val="21"/>
              </w:rPr>
              <w:t xml:space="preserve"> </w:t>
            </w:r>
            <w:r>
              <w:rPr>
                <w:sz w:val="21"/>
              </w:rPr>
              <w:t>月</w:t>
            </w:r>
            <w:r>
              <w:rPr>
                <w:spacing w:val="-57"/>
                <w:sz w:val="21"/>
              </w:rPr>
              <w:t xml:space="preserve"> </w:t>
            </w:r>
            <w:r>
              <w:rPr>
                <w:sz w:val="21"/>
              </w:rPr>
              <w:t>17</w:t>
            </w:r>
            <w:r>
              <w:rPr>
                <w:spacing w:val="-57"/>
                <w:sz w:val="21"/>
              </w:rPr>
              <w:t xml:space="preserve"> </w:t>
            </w:r>
            <w:r>
              <w:rPr>
                <w:sz w:val="21"/>
              </w:rPr>
              <w:t>日</w:t>
            </w:r>
          </w:p>
          <w:p>
            <w:pPr>
              <w:pStyle w:val="8"/>
              <w:tabs>
                <w:tab w:val="left" w:pos="1787"/>
                <w:tab w:val="left" w:pos="3887"/>
              </w:tabs>
              <w:spacing w:before="43" w:line="278" w:lineRule="auto"/>
              <w:ind w:left="107" w:right="96" w:firstLine="840"/>
              <w:rPr>
                <w:sz w:val="21"/>
              </w:rPr>
            </w:pPr>
            <w:r>
              <w:rPr>
                <w:sz w:val="21"/>
              </w:rPr>
              <w:t>【</w:t>
            </w:r>
            <w:r>
              <w:rPr>
                <w:spacing w:val="4"/>
                <w:sz w:val="21"/>
              </w:rPr>
              <w:t>深</w:t>
            </w:r>
            <w:r>
              <w:rPr>
                <w:sz w:val="21"/>
              </w:rPr>
              <w:t>应急</w:t>
            </w:r>
            <w:r>
              <w:rPr>
                <w:spacing w:val="4"/>
                <w:sz w:val="21"/>
              </w:rPr>
              <w:t>规</w:t>
            </w:r>
            <w:r>
              <w:rPr>
                <w:sz w:val="21"/>
              </w:rPr>
              <w:t>〔</w:t>
            </w:r>
            <w:r>
              <w:rPr>
                <w:rFonts w:hint="eastAsia"/>
                <w:sz w:val="21"/>
                <w:lang w:eastAsia="zh-CN"/>
              </w:rPr>
              <w:t>2020</w:t>
            </w:r>
            <w:r>
              <w:rPr>
                <w:sz w:val="21"/>
              </w:rPr>
              <w:t>〕2</w:t>
            </w:r>
            <w:r>
              <w:rPr>
                <w:spacing w:val="-40"/>
                <w:sz w:val="21"/>
              </w:rPr>
              <w:t xml:space="preserve"> </w:t>
            </w:r>
            <w:r>
              <w:rPr>
                <w:sz w:val="21"/>
              </w:rPr>
              <w:t>号</w:t>
            </w:r>
            <w:r>
              <w:rPr>
                <w:spacing w:val="4"/>
                <w:sz w:val="21"/>
              </w:rPr>
              <w:t>】</w:t>
            </w:r>
            <w:r>
              <w:rPr>
                <w:sz w:val="21"/>
              </w:rPr>
              <w:t>深圳</w:t>
            </w:r>
            <w:r>
              <w:rPr>
                <w:spacing w:val="4"/>
                <w:sz w:val="21"/>
              </w:rPr>
              <w:t>市</w:t>
            </w:r>
            <w:r>
              <w:rPr>
                <w:sz w:val="21"/>
              </w:rPr>
              <w:t>应</w:t>
            </w:r>
            <w:r>
              <w:rPr>
                <w:spacing w:val="4"/>
                <w:sz w:val="21"/>
              </w:rPr>
              <w:t>急</w:t>
            </w:r>
            <w:r>
              <w:rPr>
                <w:sz w:val="21"/>
              </w:rPr>
              <w:t>管理</w:t>
            </w:r>
            <w:r>
              <w:rPr>
                <w:spacing w:val="4"/>
                <w:sz w:val="21"/>
              </w:rPr>
              <w:t>局</w:t>
            </w:r>
            <w:r>
              <w:rPr>
                <w:sz w:val="21"/>
              </w:rPr>
              <w:t>关于</w:t>
            </w:r>
            <w:r>
              <w:rPr>
                <w:spacing w:val="4"/>
                <w:sz w:val="21"/>
              </w:rPr>
              <w:t>印</w:t>
            </w:r>
            <w:r>
              <w:rPr>
                <w:sz w:val="21"/>
              </w:rPr>
              <w:t>发</w:t>
            </w:r>
            <w:r>
              <w:rPr>
                <w:spacing w:val="4"/>
                <w:sz w:val="21"/>
              </w:rPr>
              <w:t>《</w:t>
            </w:r>
            <w:r>
              <w:rPr>
                <w:sz w:val="21"/>
              </w:rPr>
              <w:t>深圳</w:t>
            </w:r>
            <w:r>
              <w:rPr>
                <w:spacing w:val="4"/>
                <w:sz w:val="21"/>
              </w:rPr>
              <w:t>市</w:t>
            </w:r>
            <w:r>
              <w:rPr>
                <w:sz w:val="21"/>
              </w:rPr>
              <w:t>应急</w:t>
            </w:r>
            <w:r>
              <w:rPr>
                <w:spacing w:val="4"/>
                <w:sz w:val="21"/>
              </w:rPr>
              <w:t>管</w:t>
            </w:r>
            <w:r>
              <w:rPr>
                <w:sz w:val="21"/>
              </w:rPr>
              <w:t>理</w:t>
            </w:r>
            <w:r>
              <w:rPr>
                <w:spacing w:val="4"/>
                <w:sz w:val="21"/>
              </w:rPr>
              <w:t>专</w:t>
            </w:r>
            <w:r>
              <w:rPr>
                <w:sz w:val="21"/>
              </w:rPr>
              <w:t>家库</w:t>
            </w:r>
            <w:r>
              <w:rPr>
                <w:spacing w:val="4"/>
                <w:sz w:val="21"/>
              </w:rPr>
              <w:t>及</w:t>
            </w:r>
            <w:r>
              <w:rPr>
                <w:sz w:val="21"/>
              </w:rPr>
              <w:t>入库</w:t>
            </w:r>
            <w:r>
              <w:rPr>
                <w:spacing w:val="4"/>
                <w:sz w:val="21"/>
              </w:rPr>
              <w:t>专</w:t>
            </w:r>
            <w:r>
              <w:rPr>
                <w:sz w:val="21"/>
              </w:rPr>
              <w:t>家</w:t>
            </w:r>
            <w:r>
              <w:rPr>
                <w:spacing w:val="4"/>
                <w:sz w:val="21"/>
              </w:rPr>
              <w:t>管</w:t>
            </w:r>
            <w:r>
              <w:rPr>
                <w:sz w:val="21"/>
              </w:rPr>
              <w:t>理服</w:t>
            </w:r>
            <w:r>
              <w:rPr>
                <w:spacing w:val="4"/>
                <w:sz w:val="21"/>
              </w:rPr>
              <w:t>务</w:t>
            </w:r>
            <w:r>
              <w:rPr>
                <w:sz w:val="21"/>
              </w:rPr>
              <w:t>暂行办法》的通知</w:t>
            </w:r>
            <w:r>
              <w:rPr>
                <w:sz w:val="21"/>
              </w:rPr>
              <w:tab/>
            </w:r>
            <w:r>
              <w:rPr>
                <w:sz w:val="21"/>
              </w:rPr>
              <w:t>深圳市应急管理局</w:t>
            </w:r>
            <w:r>
              <w:rPr>
                <w:sz w:val="21"/>
              </w:rPr>
              <w:tab/>
            </w:r>
            <w:r>
              <w:rPr>
                <w:rFonts w:hint="eastAsia"/>
                <w:sz w:val="21"/>
                <w:lang w:eastAsia="zh-CN"/>
              </w:rPr>
              <w:t>2020</w:t>
            </w:r>
            <w:r>
              <w:rPr>
                <w:spacing w:val="-55"/>
                <w:sz w:val="21"/>
              </w:rPr>
              <w:t xml:space="preserve"> </w:t>
            </w:r>
            <w:r>
              <w:rPr>
                <w:sz w:val="21"/>
              </w:rPr>
              <w:t>年</w:t>
            </w:r>
            <w:r>
              <w:rPr>
                <w:spacing w:val="-53"/>
                <w:sz w:val="21"/>
              </w:rPr>
              <w:t xml:space="preserve"> </w:t>
            </w:r>
            <w:r>
              <w:rPr>
                <w:sz w:val="21"/>
              </w:rPr>
              <w:t>11</w:t>
            </w:r>
            <w:r>
              <w:rPr>
                <w:spacing w:val="-54"/>
                <w:sz w:val="21"/>
              </w:rPr>
              <w:t xml:space="preserve"> </w:t>
            </w:r>
            <w:r>
              <w:rPr>
                <w:sz w:val="21"/>
              </w:rPr>
              <w:t>月</w:t>
            </w:r>
            <w:r>
              <w:rPr>
                <w:spacing w:val="-50"/>
                <w:sz w:val="21"/>
              </w:rPr>
              <w:t xml:space="preserve"> </w:t>
            </w:r>
            <w:r>
              <w:rPr>
                <w:sz w:val="21"/>
              </w:rPr>
              <w:t>20</w:t>
            </w:r>
            <w:r>
              <w:rPr>
                <w:spacing w:val="-54"/>
                <w:sz w:val="21"/>
              </w:rPr>
              <w:t xml:space="preserve"> </w:t>
            </w:r>
            <w:r>
              <w:rPr>
                <w:sz w:val="21"/>
              </w:rPr>
              <w:t>日</w:t>
            </w:r>
          </w:p>
          <w:p>
            <w:pPr>
              <w:pStyle w:val="8"/>
              <w:tabs>
                <w:tab w:val="left" w:pos="1367"/>
              </w:tabs>
              <w:spacing w:line="278" w:lineRule="auto"/>
              <w:ind w:left="107" w:right="96" w:firstLine="420"/>
              <w:rPr>
                <w:sz w:val="21"/>
              </w:rPr>
            </w:pPr>
            <w:r>
              <w:rPr>
                <w:sz w:val="21"/>
              </w:rPr>
              <w:t>【深应急规〔</w:t>
            </w:r>
            <w:r>
              <w:rPr>
                <w:rFonts w:hint="eastAsia"/>
                <w:sz w:val="21"/>
                <w:lang w:eastAsia="zh-CN"/>
              </w:rPr>
              <w:t>2020</w:t>
            </w:r>
            <w:r>
              <w:rPr>
                <w:sz w:val="21"/>
              </w:rPr>
              <w:t>〕1</w:t>
            </w:r>
            <w:r>
              <w:rPr>
                <w:spacing w:val="-64"/>
                <w:sz w:val="21"/>
              </w:rPr>
              <w:t xml:space="preserve"> </w:t>
            </w:r>
            <w:r>
              <w:rPr>
                <w:sz w:val="21"/>
              </w:rPr>
              <w:t>号】深圳市应急管理局关于印发《深圳市安全生产领域举报处理办法》的通知</w:t>
            </w:r>
            <w:r>
              <w:rPr>
                <w:spacing w:val="-62"/>
                <w:sz w:val="21"/>
              </w:rPr>
              <w:t xml:space="preserve"> </w:t>
            </w:r>
            <w:r>
              <w:rPr>
                <w:spacing w:val="14"/>
                <w:sz w:val="21"/>
              </w:rPr>
              <w:t>深圳市</w:t>
            </w:r>
            <w:r>
              <w:rPr>
                <w:sz w:val="21"/>
              </w:rPr>
              <w:t>应急管理局</w:t>
            </w:r>
            <w:r>
              <w:rPr>
                <w:sz w:val="21"/>
              </w:rPr>
              <w:tab/>
            </w:r>
            <w:r>
              <w:rPr>
                <w:rFonts w:hint="eastAsia"/>
                <w:sz w:val="21"/>
                <w:lang w:eastAsia="zh-CN"/>
              </w:rPr>
              <w:t>2020</w:t>
            </w:r>
            <w:r>
              <w:rPr>
                <w:spacing w:val="-55"/>
                <w:sz w:val="21"/>
              </w:rPr>
              <w:t xml:space="preserve"> </w:t>
            </w:r>
            <w:r>
              <w:rPr>
                <w:sz w:val="21"/>
              </w:rPr>
              <w:t>年</w:t>
            </w:r>
            <w:r>
              <w:rPr>
                <w:spacing w:val="-53"/>
                <w:sz w:val="21"/>
              </w:rPr>
              <w:t xml:space="preserve"> </w:t>
            </w:r>
            <w:r>
              <w:rPr>
                <w:sz w:val="21"/>
              </w:rPr>
              <w:t>11</w:t>
            </w:r>
            <w:r>
              <w:rPr>
                <w:spacing w:val="-54"/>
                <w:sz w:val="21"/>
              </w:rPr>
              <w:t xml:space="preserve"> </w:t>
            </w:r>
            <w:r>
              <w:rPr>
                <w:sz w:val="21"/>
              </w:rPr>
              <w:t>月</w:t>
            </w:r>
            <w:r>
              <w:rPr>
                <w:spacing w:val="-50"/>
                <w:sz w:val="21"/>
              </w:rPr>
              <w:t xml:space="preserve"> </w:t>
            </w:r>
            <w:r>
              <w:rPr>
                <w:sz w:val="21"/>
              </w:rPr>
              <w:t>5</w:t>
            </w:r>
            <w:r>
              <w:rPr>
                <w:spacing w:val="-54"/>
                <w:sz w:val="21"/>
              </w:rPr>
              <w:t xml:space="preserve"> </w:t>
            </w:r>
            <w:r>
              <w:rPr>
                <w:sz w:val="21"/>
              </w:rPr>
              <w:t>日</w:t>
            </w:r>
          </w:p>
          <w:p>
            <w:pPr>
              <w:pStyle w:val="8"/>
              <w:tabs>
                <w:tab w:val="left" w:pos="2627"/>
              </w:tabs>
              <w:spacing w:line="278" w:lineRule="auto"/>
              <w:ind w:left="527" w:right="96" w:firstLine="420"/>
              <w:rPr>
                <w:sz w:val="21"/>
              </w:rPr>
            </w:pPr>
            <w:r>
              <w:rPr>
                <w:sz w:val="21"/>
              </w:rPr>
              <w:t>【</w:t>
            </w:r>
            <w:r>
              <w:rPr>
                <w:spacing w:val="4"/>
                <w:sz w:val="21"/>
              </w:rPr>
              <w:t>深</w:t>
            </w:r>
            <w:r>
              <w:rPr>
                <w:sz w:val="21"/>
              </w:rPr>
              <w:t>安监</w:t>
            </w:r>
            <w:r>
              <w:rPr>
                <w:spacing w:val="4"/>
                <w:sz w:val="21"/>
              </w:rPr>
              <w:t>规</w:t>
            </w:r>
            <w:r>
              <w:rPr>
                <w:sz w:val="21"/>
              </w:rPr>
              <w:t>〔</w:t>
            </w:r>
            <w:r>
              <w:rPr>
                <w:rFonts w:hint="eastAsia"/>
                <w:sz w:val="21"/>
                <w:lang w:eastAsia="zh-CN"/>
              </w:rPr>
              <w:t>2020</w:t>
            </w:r>
            <w:r>
              <w:rPr>
                <w:sz w:val="21"/>
              </w:rPr>
              <w:t>〕1</w:t>
            </w:r>
            <w:r>
              <w:rPr>
                <w:spacing w:val="-40"/>
                <w:sz w:val="21"/>
              </w:rPr>
              <w:t xml:space="preserve"> </w:t>
            </w:r>
            <w:r>
              <w:rPr>
                <w:sz w:val="21"/>
              </w:rPr>
              <w:t>号</w:t>
            </w:r>
            <w:r>
              <w:rPr>
                <w:spacing w:val="4"/>
                <w:sz w:val="21"/>
              </w:rPr>
              <w:t>】</w:t>
            </w:r>
            <w:r>
              <w:rPr>
                <w:sz w:val="21"/>
              </w:rPr>
              <w:t>市安</w:t>
            </w:r>
            <w:r>
              <w:rPr>
                <w:spacing w:val="4"/>
                <w:sz w:val="21"/>
              </w:rPr>
              <w:t>全</w:t>
            </w:r>
            <w:r>
              <w:rPr>
                <w:sz w:val="21"/>
              </w:rPr>
              <w:t>监</w:t>
            </w:r>
            <w:r>
              <w:rPr>
                <w:spacing w:val="4"/>
                <w:sz w:val="21"/>
              </w:rPr>
              <w:t>管</w:t>
            </w:r>
            <w:r>
              <w:rPr>
                <w:sz w:val="21"/>
              </w:rPr>
              <w:t>局关</w:t>
            </w:r>
            <w:r>
              <w:rPr>
                <w:spacing w:val="4"/>
                <w:sz w:val="21"/>
              </w:rPr>
              <w:t>于</w:t>
            </w:r>
            <w:r>
              <w:rPr>
                <w:sz w:val="21"/>
              </w:rPr>
              <w:t>印发</w:t>
            </w:r>
            <w:r>
              <w:rPr>
                <w:spacing w:val="4"/>
                <w:sz w:val="21"/>
              </w:rPr>
              <w:t>《</w:t>
            </w:r>
            <w:r>
              <w:rPr>
                <w:sz w:val="21"/>
              </w:rPr>
              <w:t>深</w:t>
            </w:r>
            <w:r>
              <w:rPr>
                <w:spacing w:val="4"/>
                <w:sz w:val="21"/>
              </w:rPr>
              <w:t>圳</w:t>
            </w:r>
            <w:r>
              <w:rPr>
                <w:sz w:val="21"/>
              </w:rPr>
              <w:t>市首</w:t>
            </w:r>
            <w:r>
              <w:rPr>
                <w:spacing w:val="4"/>
                <w:sz w:val="21"/>
              </w:rPr>
              <w:t>批</w:t>
            </w:r>
            <w:r>
              <w:rPr>
                <w:sz w:val="21"/>
              </w:rPr>
              <w:t>危险</w:t>
            </w:r>
            <w:r>
              <w:rPr>
                <w:spacing w:val="4"/>
                <w:sz w:val="21"/>
              </w:rPr>
              <w:t>化</w:t>
            </w:r>
            <w:r>
              <w:rPr>
                <w:sz w:val="21"/>
              </w:rPr>
              <w:t>学</w:t>
            </w:r>
            <w:r>
              <w:rPr>
                <w:spacing w:val="4"/>
                <w:sz w:val="21"/>
              </w:rPr>
              <w:t>品</w:t>
            </w:r>
            <w:r>
              <w:rPr>
                <w:sz w:val="21"/>
              </w:rPr>
              <w:t>禁限</w:t>
            </w:r>
            <w:r>
              <w:rPr>
                <w:spacing w:val="4"/>
                <w:sz w:val="21"/>
              </w:rPr>
              <w:t>控</w:t>
            </w:r>
            <w:r>
              <w:rPr>
                <w:sz w:val="21"/>
              </w:rPr>
              <w:t>目录</w:t>
            </w:r>
            <w:r>
              <w:rPr>
                <w:spacing w:val="4"/>
                <w:sz w:val="21"/>
              </w:rPr>
              <w:t>（</w:t>
            </w:r>
            <w:r>
              <w:rPr>
                <w:sz w:val="21"/>
              </w:rPr>
              <w:t>试</w:t>
            </w:r>
            <w:r>
              <w:rPr>
                <w:spacing w:val="4"/>
                <w:sz w:val="21"/>
              </w:rPr>
              <w:t>行</w:t>
            </w:r>
            <w:r>
              <w:rPr>
                <w:sz w:val="21"/>
              </w:rPr>
              <w:t>）》</w:t>
            </w:r>
            <w:r>
              <w:rPr>
                <w:spacing w:val="4"/>
                <w:sz w:val="21"/>
              </w:rPr>
              <w:t>的</w:t>
            </w:r>
            <w:r>
              <w:rPr>
                <w:sz w:val="21"/>
              </w:rPr>
              <w:t>通知深圳市安全监管局</w:t>
            </w:r>
            <w:r>
              <w:rPr>
                <w:sz w:val="21"/>
              </w:rPr>
              <w:tab/>
            </w:r>
            <w:r>
              <w:rPr>
                <w:rFonts w:hint="eastAsia"/>
                <w:sz w:val="21"/>
                <w:lang w:eastAsia="zh-CN"/>
              </w:rPr>
              <w:t>2020</w:t>
            </w:r>
            <w:r>
              <w:rPr>
                <w:spacing w:val="-55"/>
                <w:sz w:val="21"/>
              </w:rPr>
              <w:t xml:space="preserve"> </w:t>
            </w:r>
            <w:r>
              <w:rPr>
                <w:sz w:val="21"/>
              </w:rPr>
              <w:t>年</w:t>
            </w:r>
            <w:r>
              <w:rPr>
                <w:spacing w:val="-53"/>
                <w:sz w:val="21"/>
              </w:rPr>
              <w:t xml:space="preserve"> </w:t>
            </w:r>
            <w:r>
              <w:rPr>
                <w:sz w:val="21"/>
              </w:rPr>
              <w:t>1</w:t>
            </w:r>
            <w:r>
              <w:rPr>
                <w:spacing w:val="-52"/>
                <w:sz w:val="21"/>
              </w:rPr>
              <w:t xml:space="preserve"> </w:t>
            </w:r>
            <w:r>
              <w:rPr>
                <w:sz w:val="21"/>
              </w:rPr>
              <w:t>月</w:t>
            </w:r>
            <w:r>
              <w:rPr>
                <w:spacing w:val="-53"/>
                <w:sz w:val="21"/>
              </w:rPr>
              <w:t xml:space="preserve"> </w:t>
            </w:r>
            <w:r>
              <w:rPr>
                <w:sz w:val="21"/>
              </w:rPr>
              <w:t>18</w:t>
            </w:r>
            <w:r>
              <w:rPr>
                <w:spacing w:val="-54"/>
                <w:sz w:val="21"/>
              </w:rPr>
              <w:t xml:space="preserve"> </w:t>
            </w:r>
            <w:r>
              <w:rPr>
                <w:sz w:val="21"/>
              </w:rPr>
              <w:t>日</w:t>
            </w:r>
          </w:p>
          <w:p>
            <w:pPr>
              <w:pStyle w:val="8"/>
              <w:tabs>
                <w:tab w:val="left" w:pos="947"/>
              </w:tabs>
              <w:spacing w:line="278" w:lineRule="auto"/>
              <w:ind w:left="107" w:right="96" w:firstLine="420"/>
              <w:rPr>
                <w:sz w:val="21"/>
              </w:rPr>
            </w:pPr>
            <w:r>
              <w:rPr>
                <w:sz w:val="21"/>
              </w:rPr>
              <w:t>【深安监规〔2018〕6</w:t>
            </w:r>
            <w:r>
              <w:rPr>
                <w:spacing w:val="-65"/>
                <w:sz w:val="21"/>
              </w:rPr>
              <w:t xml:space="preserve"> </w:t>
            </w:r>
            <w:r>
              <w:rPr>
                <w:sz w:val="21"/>
              </w:rPr>
              <w:t>号】深圳市安全监管局关于开展安全培训机构登记及信息公开工作的通知</w:t>
            </w:r>
            <w:r>
              <w:rPr>
                <w:spacing w:val="-62"/>
                <w:sz w:val="21"/>
              </w:rPr>
              <w:t xml:space="preserve"> </w:t>
            </w:r>
            <w:r>
              <w:rPr>
                <w:spacing w:val="9"/>
                <w:sz w:val="21"/>
              </w:rPr>
              <w:t>深圳</w:t>
            </w:r>
            <w:r>
              <w:rPr>
                <w:spacing w:val="7"/>
                <w:sz w:val="21"/>
              </w:rPr>
              <w:t>市</w:t>
            </w:r>
            <w:r>
              <w:rPr>
                <w:spacing w:val="9"/>
                <w:sz w:val="21"/>
              </w:rPr>
              <w:t>安全</w:t>
            </w:r>
            <w:r>
              <w:rPr>
                <w:sz w:val="21"/>
              </w:rPr>
              <w:t>监管局</w:t>
            </w:r>
            <w:r>
              <w:rPr>
                <w:sz w:val="21"/>
              </w:rPr>
              <w:tab/>
            </w:r>
            <w:r>
              <w:rPr>
                <w:sz w:val="21"/>
              </w:rPr>
              <w:t>2018</w:t>
            </w:r>
            <w:r>
              <w:rPr>
                <w:spacing w:val="-55"/>
                <w:sz w:val="21"/>
              </w:rPr>
              <w:t xml:space="preserve"> </w:t>
            </w:r>
            <w:r>
              <w:rPr>
                <w:sz w:val="21"/>
              </w:rPr>
              <w:t>年</w:t>
            </w:r>
            <w:r>
              <w:rPr>
                <w:spacing w:val="-53"/>
                <w:sz w:val="21"/>
              </w:rPr>
              <w:t xml:space="preserve"> </w:t>
            </w:r>
            <w:r>
              <w:rPr>
                <w:sz w:val="21"/>
              </w:rPr>
              <w:t>12</w:t>
            </w:r>
            <w:r>
              <w:rPr>
                <w:spacing w:val="-54"/>
                <w:sz w:val="21"/>
              </w:rPr>
              <w:t xml:space="preserve"> </w:t>
            </w:r>
            <w:r>
              <w:rPr>
                <w:sz w:val="21"/>
              </w:rPr>
              <w:t>月</w:t>
            </w:r>
            <w:r>
              <w:rPr>
                <w:spacing w:val="-50"/>
                <w:sz w:val="21"/>
              </w:rPr>
              <w:t xml:space="preserve"> </w:t>
            </w:r>
            <w:r>
              <w:rPr>
                <w:sz w:val="21"/>
              </w:rPr>
              <w:t>15</w:t>
            </w:r>
            <w:r>
              <w:rPr>
                <w:spacing w:val="-54"/>
                <w:sz w:val="21"/>
              </w:rPr>
              <w:t xml:space="preserve"> </w:t>
            </w:r>
            <w:r>
              <w:rPr>
                <w:sz w:val="21"/>
              </w:rPr>
              <w:t>日</w:t>
            </w:r>
          </w:p>
          <w:p>
            <w:pPr>
              <w:pStyle w:val="8"/>
              <w:spacing w:line="269" w:lineRule="exact"/>
              <w:ind w:left="527"/>
              <w:rPr>
                <w:sz w:val="21"/>
              </w:rPr>
            </w:pPr>
            <w:r>
              <w:rPr>
                <w:sz w:val="21"/>
              </w:rPr>
              <w:t>【深安监规〔2018〕5 号】市安全监管局关于印发生产安全事故应急预案评审和备案工作指南的通知 深圳市安</w:t>
            </w:r>
          </w:p>
        </w:tc>
        <w:tc>
          <w:tcPr>
            <w:tcW w:w="834" w:type="dxa"/>
          </w:tcPr>
          <w:p>
            <w:pPr>
              <w:pStyle w:val="8"/>
              <w:rPr>
                <w:rFonts w:ascii="Times New Roman"/>
                <w:sz w:val="20"/>
              </w:rPr>
            </w:pPr>
          </w:p>
        </w:tc>
      </w:tr>
    </w:tbl>
    <w:p>
      <w:pPr>
        <w:spacing w:after="0"/>
        <w:rPr>
          <w:rFonts w:ascii="Times New Roman"/>
          <w:sz w:val="20"/>
        </w:rPr>
        <w:sectPr>
          <w:pgSz w:w="16840" w:h="11910" w:orient="landscape"/>
          <w:pgMar w:top="1520" w:right="1040" w:bottom="1380" w:left="860" w:header="859" w:footer="1200" w:gutter="0"/>
          <w:cols w:space="720" w:num="1"/>
        </w:sectPr>
      </w:pPr>
    </w:p>
    <w:p>
      <w:pPr>
        <w:pStyle w:val="3"/>
        <w:spacing w:before="9"/>
        <w:rPr>
          <w:rFonts w:ascii="Times New Roman"/>
          <w:sz w:val="16"/>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0"/>
        <w:gridCol w:w="960"/>
        <w:gridCol w:w="10755"/>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30" w:hRule="atLeast"/>
        </w:trPr>
        <w:tc>
          <w:tcPr>
            <w:tcW w:w="2160" w:type="dxa"/>
          </w:tcPr>
          <w:p>
            <w:pPr>
              <w:pStyle w:val="8"/>
              <w:rPr>
                <w:rFonts w:ascii="Times New Roman"/>
                <w:sz w:val="20"/>
              </w:rPr>
            </w:pPr>
          </w:p>
        </w:tc>
        <w:tc>
          <w:tcPr>
            <w:tcW w:w="960" w:type="dxa"/>
          </w:tcPr>
          <w:p>
            <w:pPr>
              <w:pStyle w:val="8"/>
              <w:rPr>
                <w:rFonts w:ascii="Times New Roman"/>
                <w:sz w:val="20"/>
              </w:rPr>
            </w:pPr>
          </w:p>
        </w:tc>
        <w:tc>
          <w:tcPr>
            <w:tcW w:w="10755" w:type="dxa"/>
          </w:tcPr>
          <w:p>
            <w:pPr>
              <w:pStyle w:val="8"/>
              <w:spacing w:before="29"/>
              <w:ind w:left="107"/>
              <w:jc w:val="both"/>
              <w:rPr>
                <w:sz w:val="21"/>
              </w:rPr>
            </w:pPr>
            <w:r>
              <w:rPr>
                <w:sz w:val="21"/>
              </w:rPr>
              <w:t>全监管局 2018 年 11 月 21 日</w:t>
            </w:r>
          </w:p>
          <w:p>
            <w:pPr>
              <w:pStyle w:val="8"/>
              <w:spacing w:before="43" w:line="278" w:lineRule="auto"/>
              <w:ind w:left="107" w:right="96" w:firstLine="840"/>
              <w:jc w:val="both"/>
              <w:rPr>
                <w:sz w:val="21"/>
              </w:rPr>
            </w:pPr>
            <w:r>
              <w:rPr>
                <w:sz w:val="21"/>
              </w:rPr>
              <w:t>【深安监规〔2018〕4</w:t>
            </w:r>
            <w:r>
              <w:rPr>
                <w:spacing w:val="-5"/>
                <w:sz w:val="21"/>
              </w:rPr>
              <w:t xml:space="preserve"> 号】深圳市安全生产监督管理局关于做好工贸企业安全生产三级标准化达标创建工作的通知（试行） 深圳市安全监管局 </w:t>
            </w:r>
            <w:r>
              <w:rPr>
                <w:sz w:val="21"/>
              </w:rPr>
              <w:t>2018</w:t>
            </w:r>
            <w:r>
              <w:rPr>
                <w:spacing w:val="-36"/>
                <w:sz w:val="21"/>
              </w:rPr>
              <w:t xml:space="preserve"> 年 </w:t>
            </w:r>
            <w:r>
              <w:rPr>
                <w:sz w:val="21"/>
              </w:rPr>
              <w:t>9</w:t>
            </w:r>
            <w:r>
              <w:rPr>
                <w:spacing w:val="-35"/>
                <w:sz w:val="21"/>
              </w:rPr>
              <w:t xml:space="preserve"> 月 </w:t>
            </w:r>
            <w:r>
              <w:rPr>
                <w:sz w:val="21"/>
              </w:rPr>
              <w:t>7</w:t>
            </w:r>
            <w:r>
              <w:rPr>
                <w:spacing w:val="-26"/>
                <w:sz w:val="21"/>
              </w:rPr>
              <w:t xml:space="preserve"> 日</w:t>
            </w:r>
          </w:p>
          <w:p>
            <w:pPr>
              <w:pStyle w:val="8"/>
              <w:spacing w:line="278" w:lineRule="auto"/>
              <w:ind w:left="107" w:right="96" w:firstLine="840"/>
              <w:jc w:val="both"/>
              <w:rPr>
                <w:sz w:val="21"/>
              </w:rPr>
            </w:pPr>
            <w:r>
              <w:rPr>
                <w:spacing w:val="-1"/>
                <w:sz w:val="21"/>
              </w:rPr>
              <w:t>【深府办规〔</w:t>
            </w:r>
            <w:r>
              <w:rPr>
                <w:sz w:val="21"/>
              </w:rPr>
              <w:t>2018</w:t>
            </w:r>
            <w:r>
              <w:rPr>
                <w:spacing w:val="-3"/>
                <w:sz w:val="21"/>
              </w:rPr>
              <w:t>〕</w:t>
            </w:r>
            <w:r>
              <w:rPr>
                <w:sz w:val="21"/>
              </w:rPr>
              <w:t>10</w:t>
            </w:r>
            <w:r>
              <w:rPr>
                <w:spacing w:val="-9"/>
                <w:sz w:val="21"/>
              </w:rPr>
              <w:t xml:space="preserve"> 号】深圳市人民政府办公厅关于印发深圳市小散工程和零星作业安全生产纳管暂行办法的通知 深圳市人民政府 </w:t>
            </w:r>
            <w:r>
              <w:rPr>
                <w:sz w:val="21"/>
              </w:rPr>
              <w:t>2018</w:t>
            </w:r>
            <w:r>
              <w:rPr>
                <w:spacing w:val="-36"/>
                <w:sz w:val="21"/>
              </w:rPr>
              <w:t xml:space="preserve"> 年 </w:t>
            </w:r>
            <w:r>
              <w:rPr>
                <w:sz w:val="21"/>
              </w:rPr>
              <w:t>9</w:t>
            </w:r>
            <w:r>
              <w:rPr>
                <w:spacing w:val="-35"/>
                <w:sz w:val="21"/>
              </w:rPr>
              <w:t xml:space="preserve"> 月 </w:t>
            </w:r>
            <w:r>
              <w:rPr>
                <w:sz w:val="21"/>
              </w:rPr>
              <w:t>2</w:t>
            </w:r>
            <w:r>
              <w:rPr>
                <w:spacing w:val="-26"/>
                <w:sz w:val="21"/>
              </w:rPr>
              <w:t xml:space="preserve"> 日</w:t>
            </w:r>
          </w:p>
          <w:p>
            <w:pPr>
              <w:pStyle w:val="8"/>
              <w:spacing w:line="278" w:lineRule="auto"/>
              <w:ind w:left="107" w:right="96" w:firstLine="420"/>
              <w:jc w:val="both"/>
              <w:rPr>
                <w:sz w:val="21"/>
              </w:rPr>
            </w:pPr>
            <w:r>
              <w:rPr>
                <w:sz w:val="21"/>
              </w:rPr>
              <w:t>【深安监规〔2018</w:t>
            </w:r>
            <w:r>
              <w:rPr>
                <w:spacing w:val="4"/>
                <w:sz w:val="21"/>
              </w:rPr>
              <w:t>〕</w:t>
            </w:r>
            <w:r>
              <w:rPr>
                <w:sz w:val="21"/>
              </w:rPr>
              <w:t>3</w:t>
            </w:r>
            <w:r>
              <w:rPr>
                <w:spacing w:val="-6"/>
                <w:sz w:val="21"/>
              </w:rPr>
              <w:t xml:space="preserve"> 号】深圳市安全生产监督管理局 中国保险监督管理委员会深圳监管局 深圳市人民政府</w:t>
            </w:r>
            <w:r>
              <w:rPr>
                <w:spacing w:val="-2"/>
                <w:sz w:val="21"/>
              </w:rPr>
              <w:t>金融发展服务办公室 深圳市安全管理委员会办公室关于印发《深圳市安全生产责任保险项目服务及评价规范</w:t>
            </w:r>
            <w:r>
              <w:rPr>
                <w:sz w:val="21"/>
              </w:rPr>
              <w:t>（试行）》的通知   深圳市安全生产监督管理局/中国保险监督管理委员会深圳监管局/深圳市人民政府金融发展服务办公室/深圳市安全管理委员会办公室 2018</w:t>
            </w:r>
            <w:r>
              <w:rPr>
                <w:spacing w:val="-36"/>
                <w:sz w:val="21"/>
              </w:rPr>
              <w:t xml:space="preserve"> 年 </w:t>
            </w:r>
            <w:r>
              <w:rPr>
                <w:sz w:val="21"/>
              </w:rPr>
              <w:t>8</w:t>
            </w:r>
            <w:r>
              <w:rPr>
                <w:spacing w:val="-36"/>
                <w:sz w:val="21"/>
              </w:rPr>
              <w:t xml:space="preserve"> 月 </w:t>
            </w:r>
            <w:r>
              <w:rPr>
                <w:sz w:val="21"/>
              </w:rPr>
              <w:t>10</w:t>
            </w:r>
            <w:r>
              <w:rPr>
                <w:spacing w:val="-27"/>
                <w:sz w:val="21"/>
              </w:rPr>
              <w:t xml:space="preserve"> 日</w:t>
            </w:r>
          </w:p>
          <w:p>
            <w:pPr>
              <w:pStyle w:val="8"/>
              <w:spacing w:line="278" w:lineRule="auto"/>
              <w:ind w:left="107" w:right="96" w:firstLine="420"/>
              <w:jc w:val="both"/>
              <w:rPr>
                <w:sz w:val="21"/>
              </w:rPr>
            </w:pPr>
            <w:r>
              <w:rPr>
                <w:sz w:val="21"/>
              </w:rPr>
              <w:t>【深安监规〔2018〕1</w:t>
            </w:r>
            <w:r>
              <w:rPr>
                <w:spacing w:val="-6"/>
                <w:sz w:val="21"/>
              </w:rPr>
              <w:t xml:space="preserve"> 号】深圳市安全生产监督管理局关于印发《深圳市安全生产约谈制度》的通知   深圳</w:t>
            </w:r>
            <w:r>
              <w:rPr>
                <w:spacing w:val="-5"/>
                <w:sz w:val="21"/>
              </w:rPr>
              <w:t xml:space="preserve">市安全监管局 </w:t>
            </w:r>
            <w:r>
              <w:rPr>
                <w:sz w:val="21"/>
              </w:rPr>
              <w:t>2018</w:t>
            </w:r>
            <w:r>
              <w:rPr>
                <w:spacing w:val="-36"/>
                <w:sz w:val="21"/>
              </w:rPr>
              <w:t xml:space="preserve"> 年 </w:t>
            </w:r>
            <w:r>
              <w:rPr>
                <w:sz w:val="21"/>
              </w:rPr>
              <w:t>2</w:t>
            </w:r>
            <w:r>
              <w:rPr>
                <w:spacing w:val="-35"/>
                <w:sz w:val="21"/>
              </w:rPr>
              <w:t xml:space="preserve"> 月 </w:t>
            </w:r>
            <w:r>
              <w:rPr>
                <w:sz w:val="21"/>
              </w:rPr>
              <w:t>1</w:t>
            </w:r>
            <w:r>
              <w:rPr>
                <w:spacing w:val="-26"/>
                <w:sz w:val="21"/>
              </w:rPr>
              <w:t xml:space="preserve"> 日</w:t>
            </w:r>
          </w:p>
          <w:p>
            <w:pPr>
              <w:pStyle w:val="8"/>
              <w:spacing w:line="278" w:lineRule="auto"/>
              <w:ind w:left="107" w:right="96" w:firstLine="840"/>
              <w:jc w:val="both"/>
              <w:rPr>
                <w:sz w:val="21"/>
              </w:rPr>
            </w:pPr>
            <w:r>
              <w:rPr>
                <w:sz w:val="21"/>
              </w:rPr>
              <w:t>【深安办规〔2017〕2</w:t>
            </w:r>
            <w:r>
              <w:rPr>
                <w:spacing w:val="-6"/>
                <w:sz w:val="21"/>
              </w:rPr>
              <w:t xml:space="preserve"> 号】深圳市安全管理委员会办公室 中国保险监督管理委员会深圳监管局 深圳市人</w:t>
            </w:r>
            <w:r>
              <w:rPr>
                <w:spacing w:val="-10"/>
                <w:sz w:val="21"/>
              </w:rPr>
              <w:t>民政府金融发展服务办公室 深圳市安全生产监督管理局关于印发《深圳市推行安全生产责任保险试点工作方案》的</w:t>
            </w:r>
            <w:r>
              <w:rPr>
                <w:sz w:val="21"/>
              </w:rPr>
              <w:t>通知 深圳市安全管理委员会办公室/中国保险监督管理委员会深圳监管局/深圳市人民政府金融发展服务办公室</w:t>
            </w:r>
          </w:p>
          <w:p>
            <w:pPr>
              <w:pStyle w:val="8"/>
              <w:spacing w:line="269" w:lineRule="exact"/>
              <w:ind w:left="107"/>
              <w:jc w:val="both"/>
              <w:rPr>
                <w:sz w:val="21"/>
              </w:rPr>
            </w:pPr>
            <w:r>
              <w:rPr>
                <w:sz w:val="21"/>
              </w:rPr>
              <w:t>/深圳市安全生产监督管理局 2017 年 10 月 17 日</w:t>
            </w:r>
          </w:p>
          <w:p>
            <w:pPr>
              <w:pStyle w:val="8"/>
              <w:spacing w:before="41" w:line="278" w:lineRule="auto"/>
              <w:ind w:left="527" w:right="96" w:firstLine="420"/>
              <w:jc w:val="both"/>
              <w:rPr>
                <w:sz w:val="21"/>
              </w:rPr>
            </w:pPr>
            <w:r>
              <w:rPr>
                <w:sz w:val="21"/>
              </w:rPr>
              <w:t>【深安监规〔2017〕1</w:t>
            </w:r>
            <w:r>
              <w:rPr>
                <w:spacing w:val="-5"/>
                <w:sz w:val="21"/>
              </w:rPr>
              <w:t xml:space="preserve"> 号】深圳市安全生产监督管理局关于加强危险化学品建设项目安全审查工作的通知深圳市安全监管局 </w:t>
            </w:r>
            <w:r>
              <w:rPr>
                <w:sz w:val="21"/>
              </w:rPr>
              <w:t>2017</w:t>
            </w:r>
            <w:r>
              <w:rPr>
                <w:spacing w:val="-36"/>
                <w:sz w:val="21"/>
              </w:rPr>
              <w:t xml:space="preserve"> 年 </w:t>
            </w:r>
            <w:r>
              <w:rPr>
                <w:sz w:val="21"/>
              </w:rPr>
              <w:t>7</w:t>
            </w:r>
            <w:r>
              <w:rPr>
                <w:spacing w:val="-35"/>
                <w:sz w:val="21"/>
              </w:rPr>
              <w:t xml:space="preserve"> 月 </w:t>
            </w:r>
            <w:r>
              <w:rPr>
                <w:sz w:val="21"/>
              </w:rPr>
              <w:t>21</w:t>
            </w:r>
            <w:r>
              <w:rPr>
                <w:spacing w:val="-27"/>
                <w:sz w:val="21"/>
              </w:rPr>
              <w:t xml:space="preserve"> 日</w:t>
            </w:r>
          </w:p>
          <w:p>
            <w:pPr>
              <w:pStyle w:val="8"/>
              <w:spacing w:line="278" w:lineRule="auto"/>
              <w:ind w:left="107" w:right="96" w:firstLine="840"/>
              <w:jc w:val="both"/>
              <w:rPr>
                <w:sz w:val="21"/>
              </w:rPr>
            </w:pPr>
            <w:r>
              <w:rPr>
                <w:sz w:val="21"/>
              </w:rPr>
              <w:t>【深安办规〔2017〕1</w:t>
            </w:r>
            <w:r>
              <w:rPr>
                <w:spacing w:val="-5"/>
                <w:sz w:val="21"/>
              </w:rPr>
              <w:t xml:space="preserve"> 号】深圳市安全管理委员会办公室关于印发《深圳市生产经营单位安全生产不良记</w:t>
            </w:r>
            <w:r>
              <w:rPr>
                <w:sz w:val="21"/>
              </w:rPr>
              <w:t>录“黑名单”信息管理暂行办法》的通知 深圳市安全管理委员会办公室  2017</w:t>
            </w:r>
            <w:r>
              <w:rPr>
                <w:spacing w:val="-37"/>
                <w:sz w:val="21"/>
              </w:rPr>
              <w:t xml:space="preserve"> 年 </w:t>
            </w:r>
            <w:r>
              <w:rPr>
                <w:sz w:val="21"/>
              </w:rPr>
              <w:t>5</w:t>
            </w:r>
            <w:r>
              <w:rPr>
                <w:spacing w:val="-36"/>
                <w:sz w:val="21"/>
              </w:rPr>
              <w:t xml:space="preserve"> 月 </w:t>
            </w:r>
            <w:r>
              <w:rPr>
                <w:sz w:val="21"/>
              </w:rPr>
              <w:t>8</w:t>
            </w:r>
            <w:r>
              <w:rPr>
                <w:spacing w:val="-26"/>
                <w:sz w:val="21"/>
              </w:rPr>
              <w:t xml:space="preserve"> 日</w:t>
            </w:r>
          </w:p>
          <w:p>
            <w:pPr>
              <w:pStyle w:val="8"/>
              <w:spacing w:line="278" w:lineRule="auto"/>
              <w:ind w:left="107" w:right="96" w:firstLine="840"/>
              <w:jc w:val="both"/>
              <w:rPr>
                <w:sz w:val="21"/>
              </w:rPr>
            </w:pPr>
            <w:r>
              <w:rPr>
                <w:sz w:val="21"/>
              </w:rPr>
              <w:t>【深应急规〔2016〕3</w:t>
            </w:r>
            <w:r>
              <w:rPr>
                <w:spacing w:val="-7"/>
                <w:sz w:val="21"/>
              </w:rPr>
              <w:t xml:space="preserve"> 号】关于加快建设工程推广应用减隔震技术的意见 深圳市应急管理局  </w:t>
            </w:r>
            <w:r>
              <w:rPr>
                <w:sz w:val="21"/>
              </w:rPr>
              <w:t>2016</w:t>
            </w:r>
            <w:r>
              <w:rPr>
                <w:spacing w:val="10"/>
                <w:sz w:val="21"/>
              </w:rPr>
              <w:t xml:space="preserve">  年11</w:t>
            </w:r>
            <w:r>
              <w:rPr>
                <w:spacing w:val="-36"/>
                <w:sz w:val="21"/>
              </w:rPr>
              <w:t xml:space="preserve"> 月 </w:t>
            </w:r>
            <w:r>
              <w:rPr>
                <w:sz w:val="21"/>
              </w:rPr>
              <w:t>9</w:t>
            </w:r>
            <w:r>
              <w:rPr>
                <w:spacing w:val="-27"/>
                <w:sz w:val="21"/>
              </w:rPr>
              <w:t xml:space="preserve"> 日</w:t>
            </w:r>
          </w:p>
          <w:p>
            <w:pPr>
              <w:pStyle w:val="8"/>
              <w:spacing w:line="269" w:lineRule="exact"/>
              <w:ind w:left="527"/>
              <w:jc w:val="both"/>
              <w:rPr>
                <w:sz w:val="21"/>
              </w:rPr>
            </w:pPr>
            <w:r>
              <w:rPr>
                <w:sz w:val="21"/>
              </w:rPr>
              <w:t>【深应急规[2016]1</w:t>
            </w:r>
            <w:r>
              <w:rPr>
                <w:spacing w:val="-8"/>
                <w:sz w:val="21"/>
              </w:rPr>
              <w:t xml:space="preserve"> 号】深圳市突发事件军地应急联动工作机制实施办法 深圳市应急管理局   </w:t>
            </w:r>
            <w:r>
              <w:rPr>
                <w:sz w:val="21"/>
              </w:rPr>
              <w:t>2016</w:t>
            </w:r>
            <w:r>
              <w:rPr>
                <w:spacing w:val="-17"/>
                <w:sz w:val="21"/>
              </w:rPr>
              <w:t xml:space="preserve"> 年</w:t>
            </w:r>
            <w:r>
              <w:rPr>
                <w:sz w:val="21"/>
              </w:rPr>
              <w:t>9</w:t>
            </w:r>
            <w:r>
              <w:rPr>
                <w:spacing w:val="-46"/>
                <w:sz w:val="21"/>
              </w:rPr>
              <w:t xml:space="preserve"> 月 </w:t>
            </w:r>
            <w:r>
              <w:rPr>
                <w:sz w:val="21"/>
              </w:rPr>
              <w:t>29</w:t>
            </w:r>
          </w:p>
          <w:p>
            <w:pPr>
              <w:pStyle w:val="8"/>
              <w:spacing w:before="43"/>
              <w:ind w:left="107"/>
              <w:rPr>
                <w:sz w:val="21"/>
              </w:rPr>
            </w:pPr>
            <w:r>
              <w:rPr>
                <w:w w:val="99"/>
                <w:sz w:val="21"/>
              </w:rPr>
              <w:t>日</w:t>
            </w:r>
          </w:p>
          <w:p>
            <w:pPr>
              <w:pStyle w:val="8"/>
              <w:tabs>
                <w:tab w:val="left" w:pos="8927"/>
              </w:tabs>
              <w:spacing w:before="43" w:line="278" w:lineRule="auto"/>
              <w:ind w:left="947" w:right="96" w:hanging="420"/>
              <w:rPr>
                <w:sz w:val="21"/>
              </w:rPr>
            </w:pPr>
            <w:r>
              <w:rPr>
                <w:sz w:val="21"/>
              </w:rPr>
              <w:t>【深府办函[2016]127</w:t>
            </w:r>
            <w:r>
              <w:rPr>
                <w:spacing w:val="-58"/>
                <w:sz w:val="21"/>
              </w:rPr>
              <w:t xml:space="preserve"> </w:t>
            </w:r>
            <w:r>
              <w:rPr>
                <w:sz w:val="21"/>
              </w:rPr>
              <w:t>号】深圳市突发事件应急预案管理办法（修订版）</w:t>
            </w:r>
            <w:r>
              <w:rPr>
                <w:spacing w:val="-55"/>
                <w:sz w:val="21"/>
              </w:rPr>
              <w:t xml:space="preserve"> </w:t>
            </w:r>
            <w:r>
              <w:rPr>
                <w:sz w:val="21"/>
              </w:rPr>
              <w:t>深圳市人民政府</w:t>
            </w:r>
            <w:r>
              <w:rPr>
                <w:sz w:val="21"/>
              </w:rPr>
              <w:tab/>
            </w:r>
            <w:r>
              <w:rPr>
                <w:sz w:val="21"/>
              </w:rPr>
              <w:t>2016</w:t>
            </w:r>
            <w:r>
              <w:rPr>
                <w:spacing w:val="-54"/>
                <w:sz w:val="21"/>
              </w:rPr>
              <w:t xml:space="preserve"> </w:t>
            </w:r>
            <w:r>
              <w:rPr>
                <w:sz w:val="21"/>
              </w:rPr>
              <w:t>年</w:t>
            </w:r>
            <w:r>
              <w:rPr>
                <w:spacing w:val="-54"/>
                <w:sz w:val="21"/>
              </w:rPr>
              <w:t xml:space="preserve"> </w:t>
            </w:r>
            <w:r>
              <w:rPr>
                <w:sz w:val="21"/>
              </w:rPr>
              <w:t>9</w:t>
            </w:r>
            <w:r>
              <w:rPr>
                <w:spacing w:val="-52"/>
                <w:sz w:val="21"/>
              </w:rPr>
              <w:t xml:space="preserve"> </w:t>
            </w:r>
            <w:r>
              <w:rPr>
                <w:sz w:val="21"/>
              </w:rPr>
              <w:t>月</w:t>
            </w:r>
            <w:r>
              <w:rPr>
                <w:spacing w:val="-53"/>
                <w:sz w:val="21"/>
              </w:rPr>
              <w:t xml:space="preserve"> </w:t>
            </w:r>
            <w:r>
              <w:rPr>
                <w:sz w:val="21"/>
              </w:rPr>
              <w:t>1</w:t>
            </w:r>
            <w:r>
              <w:rPr>
                <w:spacing w:val="-53"/>
                <w:sz w:val="21"/>
              </w:rPr>
              <w:t xml:space="preserve"> </w:t>
            </w:r>
            <w:r>
              <w:rPr>
                <w:sz w:val="21"/>
              </w:rPr>
              <w:t>日DB44/26-2001</w:t>
            </w:r>
            <w:r>
              <w:rPr>
                <w:spacing w:val="-58"/>
                <w:sz w:val="21"/>
              </w:rPr>
              <w:t xml:space="preserve"> </w:t>
            </w:r>
            <w:r>
              <w:rPr>
                <w:sz w:val="21"/>
              </w:rPr>
              <w:t>广东省地方标准《水污染物排放限值》</w:t>
            </w:r>
            <w:r>
              <w:rPr>
                <w:spacing w:val="42"/>
                <w:sz w:val="21"/>
              </w:rPr>
              <w:t xml:space="preserve"> </w:t>
            </w:r>
            <w:r>
              <w:rPr>
                <w:spacing w:val="43"/>
                <w:sz w:val="21"/>
              </w:rPr>
              <w:t>广</w:t>
            </w:r>
            <w:r>
              <w:rPr>
                <w:spacing w:val="45"/>
                <w:sz w:val="21"/>
              </w:rPr>
              <w:t>东</w:t>
            </w:r>
            <w:r>
              <w:rPr>
                <w:spacing w:val="43"/>
                <w:sz w:val="21"/>
              </w:rPr>
              <w:t>省</w:t>
            </w:r>
            <w:r>
              <w:rPr>
                <w:spacing w:val="45"/>
                <w:sz w:val="21"/>
              </w:rPr>
              <w:t>环</w:t>
            </w:r>
            <w:r>
              <w:rPr>
                <w:spacing w:val="43"/>
                <w:sz w:val="21"/>
              </w:rPr>
              <w:t>境</w:t>
            </w:r>
            <w:r>
              <w:rPr>
                <w:spacing w:val="45"/>
                <w:sz w:val="21"/>
              </w:rPr>
              <w:t>保</w:t>
            </w:r>
            <w:r>
              <w:rPr>
                <w:spacing w:val="43"/>
                <w:sz w:val="21"/>
              </w:rPr>
              <w:t>护</w:t>
            </w:r>
            <w:r>
              <w:rPr>
                <w:spacing w:val="45"/>
                <w:sz w:val="21"/>
              </w:rPr>
              <w:t>局</w:t>
            </w:r>
            <w:r>
              <w:rPr>
                <w:spacing w:val="43"/>
                <w:sz w:val="21"/>
              </w:rPr>
              <w:t>广东</w:t>
            </w:r>
            <w:r>
              <w:rPr>
                <w:spacing w:val="45"/>
                <w:sz w:val="21"/>
              </w:rPr>
              <w:t>省</w:t>
            </w:r>
            <w:r>
              <w:rPr>
                <w:spacing w:val="43"/>
                <w:sz w:val="21"/>
              </w:rPr>
              <w:t>质</w:t>
            </w:r>
            <w:r>
              <w:rPr>
                <w:spacing w:val="45"/>
                <w:sz w:val="21"/>
              </w:rPr>
              <w:t>量</w:t>
            </w:r>
            <w:r>
              <w:rPr>
                <w:spacing w:val="43"/>
                <w:sz w:val="21"/>
              </w:rPr>
              <w:t>技</w:t>
            </w:r>
            <w:r>
              <w:rPr>
                <w:spacing w:val="45"/>
                <w:sz w:val="21"/>
              </w:rPr>
              <w:t>术</w:t>
            </w:r>
            <w:r>
              <w:rPr>
                <w:spacing w:val="43"/>
                <w:sz w:val="21"/>
              </w:rPr>
              <w:t>监</w:t>
            </w:r>
            <w:r>
              <w:rPr>
                <w:sz w:val="21"/>
              </w:rPr>
              <w:t>督</w:t>
            </w:r>
            <w:r>
              <w:rPr>
                <w:spacing w:val="73"/>
                <w:sz w:val="21"/>
              </w:rPr>
              <w:t xml:space="preserve"> </w:t>
            </w:r>
            <w:r>
              <w:rPr>
                <w:sz w:val="21"/>
              </w:rPr>
              <w:t>局</w:t>
            </w:r>
          </w:p>
          <w:p>
            <w:pPr>
              <w:pStyle w:val="8"/>
              <w:tabs>
                <w:tab w:val="left" w:pos="1787"/>
              </w:tabs>
              <w:spacing w:line="269" w:lineRule="exact"/>
              <w:ind w:left="107"/>
              <w:rPr>
                <w:sz w:val="21"/>
              </w:rPr>
            </w:pPr>
            <w:r>
              <w:rPr>
                <w:sz w:val="21"/>
              </w:rPr>
              <w:t>2001/8/20</w:t>
            </w:r>
            <w:r>
              <w:rPr>
                <w:spacing w:val="-56"/>
                <w:sz w:val="21"/>
              </w:rPr>
              <w:t xml:space="preserve"> </w:t>
            </w:r>
            <w:r>
              <w:rPr>
                <w:sz w:val="21"/>
              </w:rPr>
              <w:t>批准</w:t>
            </w:r>
            <w:r>
              <w:rPr>
                <w:sz w:val="21"/>
              </w:rPr>
              <w:tab/>
            </w:r>
            <w:r>
              <w:rPr>
                <w:sz w:val="21"/>
              </w:rPr>
              <w:t>2002</w:t>
            </w:r>
            <w:r>
              <w:rPr>
                <w:spacing w:val="-54"/>
                <w:sz w:val="21"/>
              </w:rPr>
              <w:t xml:space="preserve"> </w:t>
            </w:r>
            <w:r>
              <w:rPr>
                <w:sz w:val="21"/>
              </w:rPr>
              <w:t>年</w:t>
            </w:r>
            <w:r>
              <w:rPr>
                <w:spacing w:val="-53"/>
                <w:sz w:val="21"/>
              </w:rPr>
              <w:t xml:space="preserve"> </w:t>
            </w:r>
            <w:r>
              <w:rPr>
                <w:sz w:val="21"/>
              </w:rPr>
              <w:t>1</w:t>
            </w:r>
            <w:r>
              <w:rPr>
                <w:spacing w:val="-52"/>
                <w:sz w:val="21"/>
              </w:rPr>
              <w:t xml:space="preserve"> </w:t>
            </w:r>
            <w:r>
              <w:rPr>
                <w:sz w:val="21"/>
              </w:rPr>
              <w:t>月</w:t>
            </w:r>
            <w:r>
              <w:rPr>
                <w:spacing w:val="-53"/>
                <w:sz w:val="21"/>
              </w:rPr>
              <w:t xml:space="preserve"> </w:t>
            </w:r>
            <w:r>
              <w:rPr>
                <w:sz w:val="21"/>
              </w:rPr>
              <w:t>1</w:t>
            </w:r>
            <w:r>
              <w:rPr>
                <w:spacing w:val="-52"/>
                <w:sz w:val="21"/>
              </w:rPr>
              <w:t xml:space="preserve"> </w:t>
            </w:r>
            <w:r>
              <w:rPr>
                <w:sz w:val="21"/>
              </w:rPr>
              <w:t>日</w:t>
            </w:r>
          </w:p>
          <w:p>
            <w:pPr>
              <w:pStyle w:val="8"/>
              <w:spacing w:before="43"/>
              <w:ind w:left="527"/>
              <w:rPr>
                <w:sz w:val="21"/>
              </w:rPr>
            </w:pPr>
            <w:r>
              <w:rPr>
                <w:sz w:val="21"/>
              </w:rPr>
              <w:t>DB44/27-2001 大气污染物排放限值 广东省人民政府批准， 广东省环境保护局、广东省质量技术监督局</w:t>
            </w:r>
          </w:p>
        </w:tc>
        <w:tc>
          <w:tcPr>
            <w:tcW w:w="834" w:type="dxa"/>
          </w:tcPr>
          <w:p>
            <w:pPr>
              <w:pStyle w:val="8"/>
              <w:rPr>
                <w:rFonts w:ascii="Times New Roman"/>
                <w:sz w:val="20"/>
              </w:rPr>
            </w:pPr>
          </w:p>
        </w:tc>
      </w:tr>
    </w:tbl>
    <w:p>
      <w:pPr>
        <w:spacing w:after="0"/>
        <w:rPr>
          <w:rFonts w:ascii="Times New Roman"/>
          <w:sz w:val="20"/>
        </w:rPr>
        <w:sectPr>
          <w:pgSz w:w="16840" w:h="11910" w:orient="landscape"/>
          <w:pgMar w:top="1520" w:right="1040" w:bottom="1380" w:left="860" w:header="859" w:footer="1200" w:gutter="0"/>
          <w:cols w:space="720" w:num="1"/>
        </w:sectPr>
      </w:pPr>
    </w:p>
    <w:p>
      <w:pPr>
        <w:pStyle w:val="3"/>
        <w:spacing w:before="9"/>
        <w:rPr>
          <w:rFonts w:ascii="Times New Roman"/>
          <w:sz w:val="16"/>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0"/>
        <w:gridCol w:w="960"/>
        <w:gridCol w:w="10755"/>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0" w:hRule="atLeast"/>
        </w:trPr>
        <w:tc>
          <w:tcPr>
            <w:tcW w:w="2160" w:type="dxa"/>
          </w:tcPr>
          <w:p>
            <w:pPr>
              <w:pStyle w:val="8"/>
              <w:rPr>
                <w:rFonts w:ascii="Times New Roman"/>
                <w:sz w:val="20"/>
              </w:rPr>
            </w:pPr>
          </w:p>
        </w:tc>
        <w:tc>
          <w:tcPr>
            <w:tcW w:w="960" w:type="dxa"/>
          </w:tcPr>
          <w:p>
            <w:pPr>
              <w:pStyle w:val="8"/>
              <w:rPr>
                <w:rFonts w:ascii="Times New Roman"/>
                <w:sz w:val="20"/>
              </w:rPr>
            </w:pPr>
          </w:p>
        </w:tc>
        <w:tc>
          <w:tcPr>
            <w:tcW w:w="10755" w:type="dxa"/>
          </w:tcPr>
          <w:p>
            <w:pPr>
              <w:pStyle w:val="8"/>
              <w:tabs>
                <w:tab w:val="left" w:pos="1787"/>
              </w:tabs>
              <w:spacing w:before="29"/>
              <w:ind w:left="107"/>
              <w:rPr>
                <w:sz w:val="21"/>
              </w:rPr>
            </w:pPr>
            <w:r>
              <w:rPr>
                <w:sz w:val="21"/>
              </w:rPr>
              <w:t>2001/8/20</w:t>
            </w:r>
            <w:r>
              <w:rPr>
                <w:spacing w:val="-56"/>
                <w:sz w:val="21"/>
              </w:rPr>
              <w:t xml:space="preserve"> </w:t>
            </w:r>
            <w:r>
              <w:rPr>
                <w:sz w:val="21"/>
              </w:rPr>
              <w:t>发布</w:t>
            </w:r>
            <w:r>
              <w:rPr>
                <w:sz w:val="21"/>
              </w:rPr>
              <w:tab/>
            </w:r>
            <w:r>
              <w:rPr>
                <w:sz w:val="21"/>
              </w:rPr>
              <w:t>2002</w:t>
            </w:r>
            <w:r>
              <w:rPr>
                <w:spacing w:val="-54"/>
                <w:sz w:val="21"/>
              </w:rPr>
              <w:t xml:space="preserve"> </w:t>
            </w:r>
            <w:r>
              <w:rPr>
                <w:sz w:val="21"/>
              </w:rPr>
              <w:t>年</w:t>
            </w:r>
            <w:r>
              <w:rPr>
                <w:spacing w:val="-53"/>
                <w:sz w:val="21"/>
              </w:rPr>
              <w:t xml:space="preserve"> </w:t>
            </w:r>
            <w:r>
              <w:rPr>
                <w:sz w:val="21"/>
              </w:rPr>
              <w:t>1</w:t>
            </w:r>
            <w:r>
              <w:rPr>
                <w:spacing w:val="-52"/>
                <w:sz w:val="21"/>
              </w:rPr>
              <w:t xml:space="preserve"> </w:t>
            </w:r>
            <w:r>
              <w:rPr>
                <w:sz w:val="21"/>
              </w:rPr>
              <w:t>月</w:t>
            </w:r>
            <w:r>
              <w:rPr>
                <w:spacing w:val="-53"/>
                <w:sz w:val="21"/>
              </w:rPr>
              <w:t xml:space="preserve"> </w:t>
            </w:r>
            <w:r>
              <w:rPr>
                <w:sz w:val="21"/>
              </w:rPr>
              <w:t>1</w:t>
            </w:r>
            <w:r>
              <w:rPr>
                <w:spacing w:val="-52"/>
                <w:sz w:val="21"/>
              </w:rPr>
              <w:t xml:space="preserve"> </w:t>
            </w:r>
            <w:r>
              <w:rPr>
                <w:sz w:val="21"/>
              </w:rPr>
              <w:t>日</w:t>
            </w:r>
          </w:p>
          <w:p>
            <w:pPr>
              <w:pStyle w:val="8"/>
              <w:tabs>
                <w:tab w:val="left" w:pos="4727"/>
                <w:tab w:val="left" w:pos="8507"/>
              </w:tabs>
              <w:spacing w:before="43"/>
              <w:ind w:left="947"/>
              <w:rPr>
                <w:sz w:val="21"/>
              </w:rPr>
            </w:pPr>
            <w:r>
              <w:rPr>
                <w:sz w:val="21"/>
              </w:rPr>
              <w:t>GB</w:t>
            </w:r>
            <w:r>
              <w:rPr>
                <w:spacing w:val="-4"/>
                <w:sz w:val="21"/>
              </w:rPr>
              <w:t xml:space="preserve"> </w:t>
            </w:r>
            <w:r>
              <w:rPr>
                <w:sz w:val="21"/>
              </w:rPr>
              <w:t>12011-2000</w:t>
            </w:r>
            <w:r>
              <w:rPr>
                <w:spacing w:val="-4"/>
                <w:sz w:val="21"/>
              </w:rPr>
              <w:t xml:space="preserve"> </w:t>
            </w:r>
            <w:r>
              <w:rPr>
                <w:sz w:val="21"/>
              </w:rPr>
              <w:t>电绝缘鞋通用技术条件</w:t>
            </w:r>
            <w:r>
              <w:rPr>
                <w:sz w:val="21"/>
              </w:rPr>
              <w:tab/>
            </w:r>
            <w:r>
              <w:rPr>
                <w:sz w:val="21"/>
              </w:rPr>
              <w:t>2000/9/17/国家质量技术监督局批准</w:t>
            </w:r>
            <w:r>
              <w:rPr>
                <w:sz w:val="21"/>
              </w:rPr>
              <w:tab/>
            </w:r>
            <w:r>
              <w:rPr>
                <w:sz w:val="21"/>
              </w:rPr>
              <w:t>2001</w:t>
            </w:r>
            <w:r>
              <w:rPr>
                <w:spacing w:val="-54"/>
                <w:sz w:val="21"/>
              </w:rPr>
              <w:t xml:space="preserve"> </w:t>
            </w:r>
            <w:r>
              <w:rPr>
                <w:sz w:val="21"/>
              </w:rPr>
              <w:t>年</w:t>
            </w:r>
            <w:r>
              <w:rPr>
                <w:spacing w:val="-53"/>
                <w:sz w:val="21"/>
              </w:rPr>
              <w:t xml:space="preserve"> </w:t>
            </w:r>
            <w:r>
              <w:rPr>
                <w:sz w:val="21"/>
              </w:rPr>
              <w:t>6</w:t>
            </w:r>
            <w:r>
              <w:rPr>
                <w:spacing w:val="-52"/>
                <w:sz w:val="21"/>
              </w:rPr>
              <w:t xml:space="preserve"> </w:t>
            </w:r>
            <w:r>
              <w:rPr>
                <w:sz w:val="21"/>
              </w:rPr>
              <w:t>月</w:t>
            </w:r>
            <w:r>
              <w:rPr>
                <w:spacing w:val="-54"/>
                <w:sz w:val="21"/>
              </w:rPr>
              <w:t xml:space="preserve"> </w:t>
            </w:r>
            <w:r>
              <w:rPr>
                <w:sz w:val="21"/>
              </w:rPr>
              <w:t>1</w:t>
            </w:r>
            <w:r>
              <w:rPr>
                <w:spacing w:val="-52"/>
                <w:sz w:val="21"/>
              </w:rPr>
              <w:t xml:space="preserve"> </w:t>
            </w:r>
            <w:r>
              <w:rPr>
                <w:sz w:val="21"/>
              </w:rPr>
              <w:t>日</w:t>
            </w:r>
          </w:p>
          <w:p>
            <w:pPr>
              <w:pStyle w:val="8"/>
              <w:tabs>
                <w:tab w:val="left" w:pos="5567"/>
              </w:tabs>
              <w:spacing w:before="43" w:line="278" w:lineRule="auto"/>
              <w:ind w:left="527" w:right="610" w:firstLine="420"/>
              <w:rPr>
                <w:sz w:val="21"/>
              </w:rPr>
            </w:pPr>
            <w:r>
              <w:rPr>
                <w:sz w:val="21"/>
              </w:rPr>
              <w:t>GB</w:t>
            </w:r>
            <w:r>
              <w:rPr>
                <w:spacing w:val="-5"/>
                <w:sz w:val="21"/>
              </w:rPr>
              <w:t xml:space="preserve"> </w:t>
            </w:r>
            <w:r>
              <w:rPr>
                <w:sz w:val="21"/>
              </w:rPr>
              <w:t>12299-1990</w:t>
            </w:r>
            <w:r>
              <w:rPr>
                <w:spacing w:val="-4"/>
                <w:sz w:val="21"/>
              </w:rPr>
              <w:t xml:space="preserve"> </w:t>
            </w:r>
            <w:r>
              <w:rPr>
                <w:sz w:val="21"/>
              </w:rPr>
              <w:t>机械加工设备危险有害因素分类</w:t>
            </w:r>
            <w:r>
              <w:rPr>
                <w:sz w:val="21"/>
              </w:rPr>
              <w:tab/>
            </w:r>
            <w:r>
              <w:rPr>
                <w:sz w:val="21"/>
              </w:rPr>
              <w:t>1990/4/3/国家技术监督局批准</w:t>
            </w:r>
            <w:r>
              <w:rPr>
                <w:spacing w:val="-3"/>
                <w:sz w:val="21"/>
              </w:rPr>
              <w:t xml:space="preserve"> </w:t>
            </w:r>
            <w:r>
              <w:rPr>
                <w:sz w:val="21"/>
              </w:rPr>
              <w:t>1990</w:t>
            </w:r>
            <w:r>
              <w:rPr>
                <w:spacing w:val="-55"/>
                <w:sz w:val="21"/>
              </w:rPr>
              <w:t xml:space="preserve"> </w:t>
            </w:r>
            <w:r>
              <w:rPr>
                <w:sz w:val="21"/>
              </w:rPr>
              <w:t>年</w:t>
            </w:r>
            <w:r>
              <w:rPr>
                <w:spacing w:val="-54"/>
                <w:sz w:val="21"/>
              </w:rPr>
              <w:t xml:space="preserve"> </w:t>
            </w:r>
            <w:r>
              <w:rPr>
                <w:sz w:val="21"/>
              </w:rPr>
              <w:t>12</w:t>
            </w:r>
            <w:r>
              <w:rPr>
                <w:spacing w:val="-55"/>
                <w:sz w:val="21"/>
              </w:rPr>
              <w:t xml:space="preserve"> </w:t>
            </w:r>
            <w:r>
              <w:rPr>
                <w:sz w:val="21"/>
              </w:rPr>
              <w:t>月</w:t>
            </w:r>
            <w:r>
              <w:rPr>
                <w:spacing w:val="-52"/>
                <w:sz w:val="21"/>
              </w:rPr>
              <w:t xml:space="preserve"> </w:t>
            </w:r>
            <w:r>
              <w:rPr>
                <w:sz w:val="21"/>
              </w:rPr>
              <w:t>1</w:t>
            </w:r>
            <w:r>
              <w:rPr>
                <w:spacing w:val="-55"/>
                <w:sz w:val="21"/>
              </w:rPr>
              <w:t xml:space="preserve"> </w:t>
            </w:r>
            <w:r>
              <w:rPr>
                <w:sz w:val="21"/>
              </w:rPr>
              <w:t>日组织进行合规性的评价。</w:t>
            </w:r>
          </w:p>
          <w:p>
            <w:pPr>
              <w:pStyle w:val="8"/>
              <w:spacing w:line="269" w:lineRule="exact"/>
              <w:ind w:left="107"/>
              <w:rPr>
                <w:sz w:val="21"/>
              </w:rPr>
            </w:pPr>
            <w:r>
              <w:rPr>
                <w:sz w:val="21"/>
              </w:rPr>
              <w:t>评价结论：合规。评价人：李萌迪、韩伟、林海宽、皮文波等，批准：李萌迪。明确了法律法规及其他要求对公司</w:t>
            </w:r>
          </w:p>
          <w:p>
            <w:pPr>
              <w:pStyle w:val="8"/>
              <w:spacing w:before="43"/>
              <w:ind w:left="107"/>
              <w:rPr>
                <w:sz w:val="21"/>
              </w:rPr>
            </w:pPr>
            <w:r>
              <w:rPr>
                <w:sz w:val="21"/>
              </w:rPr>
              <w:t>环境因素、危险源的应用，明确了相应的适用条款。</w:t>
            </w:r>
          </w:p>
        </w:tc>
        <w:tc>
          <w:tcPr>
            <w:tcW w:w="834"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2" w:hRule="atLeast"/>
        </w:trPr>
        <w:tc>
          <w:tcPr>
            <w:tcW w:w="2160"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3"/>
              <w:rPr>
                <w:rFonts w:ascii="Times New Roman"/>
                <w:sz w:val="28"/>
              </w:rPr>
            </w:pPr>
          </w:p>
          <w:p>
            <w:pPr>
              <w:pStyle w:val="8"/>
              <w:ind w:left="107"/>
              <w:rPr>
                <w:sz w:val="21"/>
              </w:rPr>
            </w:pPr>
            <w:r>
              <w:rPr>
                <w:sz w:val="21"/>
              </w:rPr>
              <w:t>运行控制</w:t>
            </w:r>
          </w:p>
        </w:tc>
        <w:tc>
          <w:tcPr>
            <w:tcW w:w="960" w:type="dxa"/>
          </w:tcPr>
          <w:p>
            <w:pPr>
              <w:pStyle w:val="8"/>
              <w:rPr>
                <w:rFonts w:ascii="Times New Roman"/>
                <w:sz w:val="22"/>
              </w:rPr>
            </w:pPr>
          </w:p>
          <w:p>
            <w:pPr>
              <w:pStyle w:val="8"/>
              <w:rPr>
                <w:rFonts w:ascii="Times New Roman"/>
                <w:sz w:val="22"/>
              </w:rPr>
            </w:pPr>
          </w:p>
          <w:p>
            <w:pPr>
              <w:pStyle w:val="8"/>
              <w:rPr>
                <w:rFonts w:ascii="Times New Roman"/>
                <w:sz w:val="22"/>
              </w:rPr>
            </w:pPr>
          </w:p>
          <w:p>
            <w:pPr>
              <w:pStyle w:val="8"/>
              <w:rPr>
                <w:rFonts w:ascii="Times New Roman"/>
                <w:sz w:val="22"/>
              </w:rPr>
            </w:pPr>
          </w:p>
          <w:p>
            <w:pPr>
              <w:pStyle w:val="8"/>
              <w:rPr>
                <w:rFonts w:ascii="Times New Roman"/>
                <w:sz w:val="22"/>
              </w:rPr>
            </w:pPr>
          </w:p>
          <w:p>
            <w:pPr>
              <w:pStyle w:val="8"/>
              <w:rPr>
                <w:rFonts w:ascii="Times New Roman"/>
                <w:sz w:val="22"/>
              </w:rPr>
            </w:pPr>
          </w:p>
          <w:p>
            <w:pPr>
              <w:pStyle w:val="8"/>
              <w:rPr>
                <w:rFonts w:ascii="Times New Roman"/>
                <w:sz w:val="22"/>
              </w:rPr>
            </w:pPr>
          </w:p>
          <w:p>
            <w:pPr>
              <w:pStyle w:val="8"/>
              <w:rPr>
                <w:rFonts w:ascii="Times New Roman"/>
                <w:sz w:val="22"/>
              </w:rPr>
            </w:pPr>
          </w:p>
          <w:p>
            <w:pPr>
              <w:pStyle w:val="8"/>
              <w:rPr>
                <w:rFonts w:ascii="Times New Roman"/>
                <w:sz w:val="22"/>
              </w:rPr>
            </w:pPr>
          </w:p>
          <w:p>
            <w:pPr>
              <w:pStyle w:val="8"/>
              <w:rPr>
                <w:rFonts w:ascii="Times New Roman"/>
                <w:sz w:val="22"/>
              </w:rPr>
            </w:pPr>
          </w:p>
          <w:p>
            <w:pPr>
              <w:pStyle w:val="8"/>
              <w:spacing w:before="5"/>
              <w:rPr>
                <w:rFonts w:ascii="Times New Roman"/>
                <w:sz w:val="29"/>
              </w:rPr>
            </w:pPr>
          </w:p>
          <w:p>
            <w:pPr>
              <w:pStyle w:val="8"/>
              <w:ind w:left="107"/>
              <w:rPr>
                <w:rFonts w:ascii="Times New Roman"/>
                <w:sz w:val="21"/>
              </w:rPr>
            </w:pPr>
            <w:r>
              <w:rPr>
                <w:rFonts w:ascii="Times New Roman"/>
                <w:sz w:val="21"/>
              </w:rPr>
              <w:t>S8.1</w:t>
            </w:r>
          </w:p>
        </w:tc>
        <w:tc>
          <w:tcPr>
            <w:tcW w:w="10755" w:type="dxa"/>
          </w:tcPr>
          <w:p>
            <w:pPr>
              <w:pStyle w:val="8"/>
              <w:spacing w:before="20" w:line="278" w:lineRule="auto"/>
              <w:ind w:left="107" w:right="99"/>
              <w:rPr>
                <w:sz w:val="21"/>
              </w:rPr>
            </w:pPr>
            <w:r>
              <w:rPr>
                <w:rFonts w:ascii="Times New Roman" w:hAnsi="Times New Roman" w:eastAsia="Times New Roman"/>
                <w:w w:val="95"/>
                <w:sz w:val="21"/>
              </w:rPr>
              <w:t>1</w:t>
            </w:r>
            <w:r>
              <w:rPr>
                <w:spacing w:val="-7"/>
                <w:w w:val="95"/>
                <w:sz w:val="21"/>
              </w:rPr>
              <w:t xml:space="preserve">、公司制定并执行“职业健康安全运行控制程序”、“安全生产管理制度”、“安全检查制度”、“能源消耗考核    </w:t>
            </w:r>
            <w:r>
              <w:rPr>
                <w:spacing w:val="-7"/>
                <w:sz w:val="21"/>
              </w:rPr>
              <w:t>管理制度”等。</w:t>
            </w:r>
          </w:p>
          <w:p>
            <w:pPr>
              <w:pStyle w:val="8"/>
              <w:spacing w:line="278" w:lineRule="auto"/>
              <w:ind w:left="107" w:right="-15"/>
              <w:rPr>
                <w:sz w:val="21"/>
              </w:rPr>
            </w:pPr>
            <w:r>
              <w:rPr>
                <w:rFonts w:ascii="Times New Roman" w:eastAsia="Times New Roman"/>
                <w:sz w:val="21"/>
              </w:rPr>
              <w:t>2</w:t>
            </w:r>
            <w:r>
              <w:rPr>
                <w:sz w:val="21"/>
              </w:rPr>
              <w:t>、火灾控制</w:t>
            </w:r>
            <w:r>
              <w:rPr>
                <w:rFonts w:ascii="Times New Roman" w:eastAsia="Times New Roman"/>
                <w:sz w:val="21"/>
              </w:rPr>
              <w:t>:</w:t>
            </w:r>
            <w:r>
              <w:rPr>
                <w:sz w:val="21"/>
              </w:rPr>
              <w:t>（</w:t>
            </w:r>
            <w:r>
              <w:rPr>
                <w:rFonts w:ascii="Times New Roman" w:eastAsia="Times New Roman"/>
                <w:sz w:val="21"/>
              </w:rPr>
              <w:t>1</w:t>
            </w:r>
            <w:r>
              <w:rPr>
                <w:sz w:val="21"/>
              </w:rPr>
              <w:t>）公司办公楼经过消防验收，提供有消防验收报告，见附件。</w:t>
            </w:r>
            <w:r>
              <w:rPr>
                <w:spacing w:val="2"/>
                <w:sz w:val="21"/>
              </w:rPr>
              <w:t>（</w:t>
            </w:r>
            <w:r>
              <w:rPr>
                <w:rFonts w:ascii="Times New Roman" w:eastAsia="Times New Roman"/>
                <w:spacing w:val="2"/>
                <w:sz w:val="21"/>
              </w:rPr>
              <w:t>2</w:t>
            </w:r>
            <w:r>
              <w:rPr>
                <w:spacing w:val="2"/>
                <w:sz w:val="21"/>
              </w:rPr>
              <w:t>）</w:t>
            </w:r>
            <w:r>
              <w:rPr>
                <w:sz w:val="21"/>
              </w:rPr>
              <w:t>公司办公现场配置有相应数量</w:t>
            </w:r>
            <w:r>
              <w:rPr>
                <w:spacing w:val="-5"/>
                <w:w w:val="95"/>
                <w:sz w:val="21"/>
              </w:rPr>
              <w:t xml:space="preserve">的灭火器和消防栓，经常检查灭火器材的状况，消防水龙头是否正常，灭火器压力是否足够等。发现问题立即解决，    </w:t>
            </w:r>
            <w:r>
              <w:rPr>
                <w:spacing w:val="-5"/>
                <w:sz w:val="21"/>
              </w:rPr>
              <w:t>并做好记录</w:t>
            </w:r>
            <w:r>
              <w:rPr>
                <w:rFonts w:ascii="Times New Roman" w:eastAsia="Times New Roman"/>
                <w:spacing w:val="-5"/>
                <w:sz w:val="21"/>
              </w:rPr>
              <w:t>;</w:t>
            </w:r>
            <w:r>
              <w:rPr>
                <w:spacing w:val="-5"/>
                <w:sz w:val="21"/>
              </w:rPr>
              <w:t>（</w:t>
            </w:r>
            <w:r>
              <w:rPr>
                <w:rFonts w:ascii="Times New Roman" w:eastAsia="Times New Roman"/>
                <w:spacing w:val="-5"/>
                <w:sz w:val="21"/>
              </w:rPr>
              <w:t>3</w:t>
            </w:r>
            <w:r>
              <w:rPr>
                <w:spacing w:val="-5"/>
                <w:sz w:val="21"/>
              </w:rPr>
              <w:t>）经常检查，及时发现火险隐患并作出正确处理。</w:t>
            </w:r>
          </w:p>
          <w:p>
            <w:pPr>
              <w:pStyle w:val="8"/>
              <w:spacing w:line="269" w:lineRule="exact"/>
              <w:ind w:left="107"/>
              <w:rPr>
                <w:color w:val="auto"/>
                <w:sz w:val="21"/>
              </w:rPr>
            </w:pPr>
            <w:r>
              <w:rPr>
                <w:rFonts w:ascii="Times New Roman" w:hAnsi="Times New Roman" w:eastAsia="Times New Roman"/>
                <w:color w:val="auto"/>
                <w:sz w:val="21"/>
              </w:rPr>
              <w:t>3</w:t>
            </w:r>
            <w:r>
              <w:rPr>
                <w:color w:val="auto"/>
                <w:sz w:val="21"/>
              </w:rPr>
              <w:t>、触电控制：电工定期检查公司线路。公司办公室已在部分电源开关处张贴“节约用电”标志</w:t>
            </w:r>
          </w:p>
          <w:p>
            <w:pPr>
              <w:pStyle w:val="8"/>
              <w:spacing w:before="43"/>
              <w:ind w:left="107"/>
              <w:rPr>
                <w:color w:val="auto"/>
                <w:sz w:val="21"/>
              </w:rPr>
            </w:pPr>
            <w:r>
              <w:rPr>
                <w:rFonts w:ascii="Times New Roman" w:hAnsi="Times New Roman" w:eastAsia="Times New Roman"/>
                <w:color w:val="auto"/>
                <w:sz w:val="21"/>
              </w:rPr>
              <w:t>4</w:t>
            </w:r>
            <w:r>
              <w:rPr>
                <w:color w:val="auto"/>
                <w:sz w:val="21"/>
              </w:rPr>
              <w:t>、意外伤害控制：保洁拖完地面后放置“小心路滑”标记</w:t>
            </w:r>
          </w:p>
          <w:p>
            <w:pPr>
              <w:pStyle w:val="8"/>
              <w:spacing w:before="43"/>
              <w:ind w:left="107"/>
              <w:rPr>
                <w:color w:val="auto"/>
                <w:sz w:val="21"/>
              </w:rPr>
            </w:pPr>
            <w:r>
              <w:rPr>
                <w:rFonts w:ascii="Times New Roman" w:eastAsia="Times New Roman"/>
                <w:color w:val="auto"/>
                <w:sz w:val="21"/>
              </w:rPr>
              <w:t>5</w:t>
            </w:r>
            <w:r>
              <w:rPr>
                <w:color w:val="auto"/>
                <w:sz w:val="21"/>
              </w:rPr>
              <w:t>、办公室安检办中安全管理员定期检查消防器材，消防器材均合格并张贴合格标志</w:t>
            </w:r>
          </w:p>
          <w:p>
            <w:pPr>
              <w:pStyle w:val="8"/>
              <w:spacing w:before="43"/>
              <w:ind w:left="107"/>
              <w:rPr>
                <w:color w:val="auto"/>
                <w:sz w:val="21"/>
              </w:rPr>
            </w:pPr>
            <w:r>
              <w:rPr>
                <w:rFonts w:ascii="Times New Roman" w:eastAsia="Times New Roman"/>
                <w:color w:val="auto"/>
                <w:w w:val="95"/>
                <w:sz w:val="21"/>
              </w:rPr>
              <w:t>5</w:t>
            </w:r>
            <w:r>
              <w:rPr>
                <w:color w:val="auto"/>
                <w:w w:val="95"/>
                <w:sz w:val="21"/>
              </w:rPr>
              <w:t>、公司在各关键部位都放置了消防器材</w:t>
            </w:r>
          </w:p>
          <w:p>
            <w:pPr>
              <w:pStyle w:val="8"/>
              <w:spacing w:before="43"/>
              <w:ind w:left="107"/>
              <w:rPr>
                <w:color w:val="auto"/>
                <w:sz w:val="21"/>
              </w:rPr>
            </w:pPr>
            <w:r>
              <w:rPr>
                <w:rFonts w:ascii="Times New Roman" w:hAnsi="Times New Roman" w:eastAsia="Times New Roman"/>
                <w:color w:val="auto"/>
                <w:w w:val="95"/>
                <w:sz w:val="21"/>
              </w:rPr>
              <w:t>6</w:t>
            </w:r>
            <w:r>
              <w:rPr>
                <w:color w:val="auto"/>
                <w:w w:val="95"/>
                <w:sz w:val="21"/>
              </w:rPr>
              <w:t>、公司在办公区张贴“禁止吸烟标志”</w:t>
            </w:r>
          </w:p>
          <w:p>
            <w:pPr>
              <w:pStyle w:val="8"/>
              <w:spacing w:before="43"/>
              <w:ind w:left="107"/>
              <w:rPr>
                <w:color w:val="auto"/>
                <w:sz w:val="21"/>
              </w:rPr>
            </w:pPr>
            <w:r>
              <w:rPr>
                <w:rFonts w:ascii="Times New Roman" w:eastAsia="Times New Roman"/>
                <w:color w:val="auto"/>
                <w:sz w:val="21"/>
              </w:rPr>
              <w:t>7</w:t>
            </w:r>
            <w:r>
              <w:rPr>
                <w:color w:val="auto"/>
                <w:sz w:val="21"/>
              </w:rPr>
              <w:t>、能资源管理：公司规定人走灯灭，人走关水等节能节水措施，并互相监督</w:t>
            </w:r>
          </w:p>
          <w:p>
            <w:pPr>
              <w:pStyle w:val="8"/>
              <w:spacing w:before="43"/>
              <w:ind w:left="107"/>
              <w:rPr>
                <w:color w:val="auto"/>
                <w:sz w:val="21"/>
              </w:rPr>
            </w:pPr>
            <w:r>
              <w:rPr>
                <w:rFonts w:ascii="Times New Roman" w:eastAsia="Times New Roman"/>
                <w:color w:val="auto"/>
                <w:sz w:val="21"/>
              </w:rPr>
              <w:t>8</w:t>
            </w:r>
            <w:r>
              <w:rPr>
                <w:color w:val="auto"/>
                <w:sz w:val="21"/>
              </w:rPr>
              <w:t>、办公区域</w:t>
            </w:r>
            <w:r>
              <w:rPr>
                <w:rFonts w:ascii="Times New Roman" w:eastAsia="Times New Roman"/>
                <w:color w:val="auto"/>
                <w:sz w:val="21"/>
              </w:rPr>
              <w:t>:</w:t>
            </w:r>
            <w:r>
              <w:rPr>
                <w:color w:val="auto"/>
                <w:sz w:val="21"/>
              </w:rPr>
              <w:t>，现场查看办公区域环境整洁、宽敞、办公设备状态良好、</w:t>
            </w:r>
          </w:p>
          <w:p>
            <w:pPr>
              <w:pStyle w:val="8"/>
              <w:spacing w:before="43"/>
              <w:ind w:left="107"/>
              <w:rPr>
                <w:color w:val="auto"/>
                <w:sz w:val="21"/>
              </w:rPr>
            </w:pPr>
            <w:r>
              <w:rPr>
                <w:rFonts w:ascii="Times New Roman" w:eastAsia="Times New Roman"/>
                <w:color w:val="auto"/>
                <w:sz w:val="21"/>
              </w:rPr>
              <w:t>9</w:t>
            </w:r>
            <w:r>
              <w:rPr>
                <w:color w:val="auto"/>
                <w:sz w:val="21"/>
              </w:rPr>
              <w:t xml:space="preserve">、工作时间平均每天不超过 </w:t>
            </w:r>
            <w:r>
              <w:rPr>
                <w:rFonts w:ascii="Times New Roman" w:eastAsia="Times New Roman"/>
                <w:color w:val="auto"/>
                <w:sz w:val="21"/>
              </w:rPr>
              <w:t xml:space="preserve">8 </w:t>
            </w:r>
            <w:r>
              <w:rPr>
                <w:color w:val="auto"/>
                <w:sz w:val="21"/>
              </w:rPr>
              <w:t>小时。</w:t>
            </w:r>
          </w:p>
          <w:p>
            <w:pPr>
              <w:pStyle w:val="8"/>
              <w:spacing w:before="43" w:line="278" w:lineRule="auto"/>
              <w:ind w:left="107" w:right="99"/>
              <w:rPr>
                <w:color w:val="auto"/>
                <w:sz w:val="21"/>
              </w:rPr>
            </w:pPr>
            <w:r>
              <w:rPr>
                <w:rFonts w:ascii="Times New Roman" w:eastAsia="Times New Roman"/>
                <w:color w:val="auto"/>
                <w:sz w:val="21"/>
              </w:rPr>
              <w:t>10</w:t>
            </w:r>
            <w:r>
              <w:rPr>
                <w:color w:val="auto"/>
                <w:sz w:val="21"/>
              </w:rPr>
              <w:t>、现场查看办公区域，整洁、光线充足、室内空气良好、配置有空调，办公条件较好，办公设备安全状态良好， 教育员工正确使用办公设备，现场用电基本规范，无乱拉线现象，防止火灾发生。</w:t>
            </w:r>
          </w:p>
          <w:p>
            <w:pPr>
              <w:pStyle w:val="8"/>
              <w:spacing w:line="278" w:lineRule="auto"/>
              <w:ind w:left="107" w:right="96"/>
              <w:rPr>
                <w:color w:val="auto"/>
                <w:sz w:val="21"/>
              </w:rPr>
            </w:pPr>
            <w:r>
              <w:rPr>
                <w:rFonts w:ascii="Times New Roman" w:hAnsi="Times New Roman" w:eastAsia="Times New Roman"/>
                <w:color w:val="auto"/>
                <w:sz w:val="21"/>
              </w:rPr>
              <w:t>11</w:t>
            </w:r>
            <w:r>
              <w:rPr>
                <w:color w:val="auto"/>
                <w:sz w:val="21"/>
              </w:rPr>
              <w:t>、相关方施加影响：公司能够控制或能够施加影响的相关方有顾客等。提供了“致相关方的公开信”，将公司的环境</w:t>
            </w:r>
            <w:r>
              <w:rPr>
                <w:rFonts w:ascii="Times New Roman" w:hAnsi="Times New Roman" w:eastAsia="Times New Roman"/>
                <w:color w:val="auto"/>
                <w:sz w:val="21"/>
              </w:rPr>
              <w:t>/</w:t>
            </w:r>
            <w:r>
              <w:rPr>
                <w:color w:val="auto"/>
                <w:sz w:val="21"/>
              </w:rPr>
              <w:t>安全控制要求发放到了所有相关方</w:t>
            </w:r>
            <w:r>
              <w:rPr>
                <w:rFonts w:ascii="Times New Roman" w:hAnsi="Times New Roman" w:eastAsia="Times New Roman"/>
                <w:color w:val="auto"/>
                <w:sz w:val="21"/>
              </w:rPr>
              <w:t>:</w:t>
            </w:r>
            <w:r>
              <w:rPr>
                <w:color w:val="auto"/>
                <w:sz w:val="21"/>
              </w:rPr>
              <w:t>运输公司</w:t>
            </w:r>
            <w:r>
              <w:rPr>
                <w:rFonts w:ascii="Times New Roman" w:hAnsi="Times New Roman" w:eastAsia="Times New Roman"/>
                <w:color w:val="auto"/>
                <w:sz w:val="21"/>
              </w:rPr>
              <w:t>\</w:t>
            </w:r>
            <w:r>
              <w:rPr>
                <w:color w:val="auto"/>
                <w:sz w:val="21"/>
              </w:rPr>
              <w:t>供应商</w:t>
            </w:r>
            <w:r>
              <w:rPr>
                <w:rFonts w:ascii="Times New Roman" w:hAnsi="Times New Roman" w:eastAsia="Times New Roman"/>
                <w:color w:val="auto"/>
                <w:sz w:val="21"/>
              </w:rPr>
              <w:t>\</w:t>
            </w:r>
            <w:r>
              <w:rPr>
                <w:color w:val="auto"/>
                <w:sz w:val="21"/>
              </w:rPr>
              <w:t>外来员工等</w:t>
            </w:r>
          </w:p>
          <w:p>
            <w:pPr>
              <w:pStyle w:val="8"/>
              <w:spacing w:line="269" w:lineRule="exact"/>
              <w:ind w:left="107"/>
              <w:rPr>
                <w:color w:val="auto"/>
                <w:sz w:val="21"/>
              </w:rPr>
            </w:pPr>
            <w:r>
              <w:rPr>
                <w:rFonts w:ascii="Times New Roman" w:eastAsia="Times New Roman"/>
                <w:color w:val="auto"/>
                <w:sz w:val="21"/>
              </w:rPr>
              <w:t>12</w:t>
            </w:r>
            <w:r>
              <w:rPr>
                <w:color w:val="auto"/>
                <w:sz w:val="21"/>
              </w:rPr>
              <w:t>、驾驶员要求遵守道路交通安全法规，不违章驾车，驾驶证和车辆定期年审，确保行车安全。</w:t>
            </w:r>
          </w:p>
          <w:p>
            <w:pPr>
              <w:pStyle w:val="8"/>
              <w:spacing w:line="269" w:lineRule="exact"/>
              <w:ind w:left="107"/>
              <w:rPr>
                <w:color w:val="auto"/>
                <w:sz w:val="21"/>
              </w:rPr>
            </w:pPr>
          </w:p>
          <w:p>
            <w:pPr>
              <w:pStyle w:val="8"/>
              <w:spacing w:before="69"/>
              <w:ind w:left="107"/>
              <w:rPr>
                <w:rFonts w:hint="eastAsia"/>
                <w:sz w:val="21"/>
                <w:lang w:val="en-US" w:eastAsia="zh-CN"/>
              </w:rPr>
            </w:pPr>
            <w:r>
              <w:rPr>
                <w:rFonts w:hint="eastAsia"/>
                <w:sz w:val="21"/>
                <w:lang w:val="en-US" w:eastAsia="zh-CN"/>
              </w:rPr>
              <w:t>多场所：深圳市城市规划馆布展工程</w:t>
            </w:r>
            <w:r>
              <w:rPr>
                <w:rFonts w:hint="eastAsia"/>
                <w:sz w:val="21"/>
                <w:lang w:val="en-US" w:eastAsia="zh-CN"/>
              </w:rPr>
              <w:tab/>
            </w:r>
            <w:r>
              <w:rPr>
                <w:rFonts w:hint="eastAsia"/>
                <w:sz w:val="21"/>
                <w:lang w:val="en-US" w:eastAsia="zh-CN"/>
              </w:rPr>
              <w:tab/>
            </w:r>
          </w:p>
          <w:p>
            <w:pPr>
              <w:pStyle w:val="8"/>
              <w:spacing w:before="69"/>
              <w:ind w:left="107"/>
              <w:rPr>
                <w:rFonts w:hint="eastAsia"/>
                <w:sz w:val="21"/>
                <w:lang w:val="en-US" w:eastAsia="zh-CN"/>
              </w:rPr>
            </w:pPr>
            <w:r>
              <w:rPr>
                <w:rFonts w:hint="eastAsia"/>
                <w:sz w:val="21"/>
                <w:lang w:val="en-US" w:eastAsia="zh-CN"/>
              </w:rPr>
              <w:t>展览展示设计及布展服务</w:t>
            </w:r>
            <w:r>
              <w:rPr>
                <w:rFonts w:hint="eastAsia"/>
                <w:sz w:val="21"/>
                <w:lang w:val="en-US" w:eastAsia="zh-CN"/>
              </w:rPr>
              <w:tab/>
            </w:r>
            <w:r>
              <w:rPr>
                <w:rFonts w:hint="eastAsia"/>
                <w:sz w:val="21"/>
                <w:lang w:val="en-US" w:eastAsia="zh-CN"/>
              </w:rPr>
              <w:t>在建</w:t>
            </w:r>
            <w:r>
              <w:rPr>
                <w:rFonts w:hint="eastAsia"/>
                <w:sz w:val="21"/>
                <w:lang w:val="en-US" w:eastAsia="zh-CN"/>
              </w:rPr>
              <w:tab/>
            </w:r>
            <w:r>
              <w:rPr>
                <w:rFonts w:hint="eastAsia"/>
                <w:sz w:val="21"/>
                <w:lang w:val="en-US" w:eastAsia="zh-CN"/>
              </w:rPr>
              <w:t xml:space="preserve">  地址：深圳市福田区福中一路</w:t>
            </w:r>
          </w:p>
          <w:p>
            <w:pPr>
              <w:pStyle w:val="8"/>
              <w:spacing w:before="69"/>
              <w:ind w:left="107"/>
              <w:rPr>
                <w:rFonts w:hint="eastAsia"/>
                <w:sz w:val="21"/>
                <w:lang w:val="en-US" w:eastAsia="zh-CN"/>
              </w:rPr>
            </w:pPr>
            <w:r>
              <w:rPr>
                <w:rFonts w:hint="eastAsia"/>
                <w:sz w:val="21"/>
                <w:lang w:val="en-US" w:eastAsia="zh-CN"/>
              </w:rPr>
              <w:t>运行控制：</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查见职业健康安全运行控制状况：</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1）意外火灾控制</w:t>
            </w:r>
          </w:p>
          <w:p>
            <w:pPr>
              <w:rPr>
                <w:rFonts w:hint="eastAsia" w:asciiTheme="minorEastAsia" w:hAnsiTheme="minorEastAsia" w:eastAsiaTheme="minorEastAsia"/>
                <w:bCs/>
                <w:color w:val="auto"/>
                <w:szCs w:val="21"/>
              </w:rPr>
            </w:pPr>
            <w:r>
              <w:rPr>
                <w:rFonts w:hint="eastAsia" w:asciiTheme="minorEastAsia" w:hAnsiTheme="minorEastAsia" w:eastAsiaTheme="minorEastAsia"/>
                <w:color w:val="auto"/>
                <w:szCs w:val="21"/>
              </w:rPr>
              <w:t xml:space="preserve">   组织的办公区域消防器材配置合理，每辆运输车都配置有灭火器，有灭火器等灭火器材，</w:t>
            </w:r>
            <w:r>
              <w:rPr>
                <w:rFonts w:hint="eastAsia" w:asciiTheme="minorEastAsia" w:hAnsiTheme="minorEastAsia" w:eastAsiaTheme="minorEastAsia"/>
                <w:color w:val="auto"/>
                <w:szCs w:val="21"/>
                <w:lang w:val="en-US" w:eastAsia="zh-CN"/>
              </w:rPr>
              <w:t>远程</w:t>
            </w:r>
            <w:r>
              <w:rPr>
                <w:rFonts w:hint="eastAsia" w:asciiTheme="minorEastAsia" w:hAnsiTheme="minorEastAsia" w:eastAsiaTheme="minorEastAsia"/>
                <w:color w:val="auto"/>
                <w:szCs w:val="21"/>
              </w:rPr>
              <w:t>现场确认正常，《消防安全点检表》按规定实施检查；各部门不定期的对本部门防火工作进行消防安全检查，对查出的问题和隐患，及时进行整改解决，确保安全；定期对员工进行火灾安全意识培训。</w:t>
            </w:r>
          </w:p>
          <w:p>
            <w:pPr>
              <w:ind w:firstLine="220" w:firstLineChars="1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）意外伤害控制</w:t>
            </w:r>
          </w:p>
          <w:p>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驾驶员要求按管理制度进行驾驶汽车，不超速、不开斗气车、不酒后驾车等，每月进行安全培训；定期对汽车进行安全检查，对查出的问题和隐患，及时进行整改解决，确保安全。</w:t>
            </w:r>
          </w:p>
          <w:p>
            <w:pPr>
              <w:pStyle w:val="2"/>
              <w:rPr>
                <w:rFonts w:hint="eastAsia" w:ascii="宋体"/>
                <w:color w:val="auto"/>
                <w:kern w:val="0"/>
                <w:szCs w:val="21"/>
                <w:highlight w:val="none"/>
              </w:rPr>
            </w:pPr>
            <w:r>
              <w:rPr>
                <w:rFonts w:hint="eastAsia" w:ascii="宋体"/>
                <w:color w:val="auto"/>
                <w:kern w:val="0"/>
                <w:szCs w:val="21"/>
                <w:highlight w:val="none"/>
              </w:rPr>
              <w:t>查，</w:t>
            </w:r>
            <w:r>
              <w:rPr>
                <w:rFonts w:hint="eastAsia" w:ascii="宋体"/>
                <w:color w:val="auto"/>
                <w:kern w:val="0"/>
                <w:szCs w:val="21"/>
                <w:highlight w:val="none"/>
                <w:lang w:eastAsia="zh-CN"/>
              </w:rPr>
              <w:t>运输</w:t>
            </w:r>
            <w:r>
              <w:rPr>
                <w:rFonts w:hint="eastAsia" w:ascii="宋体"/>
                <w:color w:val="auto"/>
                <w:kern w:val="0"/>
                <w:szCs w:val="21"/>
                <w:highlight w:val="none"/>
              </w:rPr>
              <w:t>部员工定期参加操作规程的培训,并进行了三级安全教育。</w:t>
            </w:r>
          </w:p>
          <w:p>
            <w:pPr>
              <w:spacing w:line="360" w:lineRule="auto"/>
              <w:ind w:firstLine="330" w:firstLineChars="150"/>
              <w:rPr>
                <w:rFonts w:ascii="楷体" w:hAnsi="楷体" w:eastAsia="楷体" w:cs="Arial"/>
                <w:color w:val="auto"/>
                <w:sz w:val="24"/>
                <w:szCs w:val="24"/>
              </w:rPr>
            </w:pPr>
            <w:r>
              <w:rPr>
                <w:rFonts w:hint="eastAsia" w:ascii="宋体"/>
                <w:color w:val="auto"/>
                <w:kern w:val="0"/>
                <w:szCs w:val="21"/>
                <w:highlight w:val="none"/>
                <w:lang w:val="en-US" w:eastAsia="zh-CN"/>
              </w:rPr>
              <w:t>3）触电：</w:t>
            </w:r>
            <w:r>
              <w:rPr>
                <w:rFonts w:hint="eastAsia" w:ascii="楷体" w:hAnsi="楷体" w:eastAsia="楷体"/>
                <w:color w:val="auto"/>
                <w:sz w:val="24"/>
                <w:szCs w:val="24"/>
              </w:rPr>
              <w:t>电线均处于完好状态，设备有接地及保护装置，控制柜及漏电保护器状态良好</w:t>
            </w:r>
            <w:r>
              <w:rPr>
                <w:rFonts w:hint="eastAsia" w:ascii="楷体" w:hAnsi="楷体" w:eastAsia="楷体" w:cs="Arial"/>
                <w:color w:val="auto"/>
                <w:sz w:val="24"/>
                <w:szCs w:val="24"/>
              </w:rPr>
              <w:t>。</w:t>
            </w:r>
          </w:p>
          <w:p>
            <w:pPr>
              <w:pStyle w:val="2"/>
              <w:numPr>
                <w:ilvl w:val="0"/>
                <w:numId w:val="4"/>
              </w:numPr>
              <w:rPr>
                <w:rFonts w:hint="eastAsia" w:ascii="宋体"/>
                <w:color w:val="auto"/>
                <w:kern w:val="0"/>
                <w:szCs w:val="21"/>
                <w:highlight w:val="none"/>
                <w:lang w:val="en-US" w:eastAsia="zh-CN"/>
              </w:rPr>
            </w:pPr>
            <w:r>
              <w:rPr>
                <w:rFonts w:hint="eastAsia" w:ascii="宋体"/>
                <w:color w:val="auto"/>
                <w:kern w:val="0"/>
                <w:szCs w:val="21"/>
                <w:highlight w:val="none"/>
                <w:lang w:val="en-US" w:eastAsia="zh-CN"/>
              </w:rPr>
              <w:t>车辆伤害：现场可获取安全驾驶操作规程，公司对员工进行安全检查，查见到现场安全检查记录</w:t>
            </w:r>
          </w:p>
          <w:p>
            <w:pPr>
              <w:pStyle w:val="2"/>
              <w:numPr>
                <w:ilvl w:val="0"/>
                <w:numId w:val="4"/>
              </w:numPr>
              <w:rPr>
                <w:rFonts w:hint="default" w:ascii="宋体"/>
                <w:color w:val="auto"/>
                <w:kern w:val="0"/>
                <w:szCs w:val="21"/>
                <w:highlight w:val="none"/>
                <w:lang w:val="en-US" w:eastAsia="zh-CN"/>
              </w:rPr>
            </w:pPr>
            <w:r>
              <w:rPr>
                <w:rStyle w:val="9"/>
                <w:rFonts w:hint="eastAsia" w:ascii="Arial" w:hAnsi="Arial" w:cs="Arial"/>
                <w:bCs w:val="0"/>
                <w:color w:val="auto"/>
                <w:spacing w:val="0"/>
                <w:shd w:val="clear" w:color="auto" w:fill="FFFFFF"/>
                <w:lang w:val="en-US" w:eastAsia="zh-CN"/>
              </w:rPr>
              <w:t>其他：，提供人员体检报告，无职业病，给员工上保险</w:t>
            </w:r>
          </w:p>
          <w:p>
            <w:pPr>
              <w:pStyle w:val="2"/>
              <w:rPr>
                <w:rFonts w:hint="eastAsia"/>
                <w:color w:val="auto"/>
                <w:szCs w:val="21"/>
              </w:rPr>
            </w:pPr>
            <w:r>
              <w:rPr>
                <w:rFonts w:hint="eastAsia"/>
                <w:color w:val="auto"/>
                <w:szCs w:val="21"/>
              </w:rPr>
              <w:t>运行符合要求</w:t>
            </w:r>
          </w:p>
          <w:p>
            <w:pPr>
              <w:pStyle w:val="8"/>
              <w:spacing w:before="69"/>
              <w:ind w:left="107"/>
              <w:rPr>
                <w:rFonts w:hint="default"/>
                <w:sz w:val="21"/>
                <w:lang w:val="en-US" w:eastAsia="zh-CN"/>
              </w:rPr>
            </w:pPr>
          </w:p>
        </w:tc>
        <w:tc>
          <w:tcPr>
            <w:tcW w:w="834" w:type="dxa"/>
          </w:tcPr>
          <w:p>
            <w:pPr>
              <w:pStyle w:val="8"/>
              <w:rPr>
                <w:rFonts w:ascii="Times New Roman"/>
                <w:sz w:val="20"/>
              </w:rPr>
            </w:pPr>
          </w:p>
        </w:tc>
      </w:tr>
    </w:tbl>
    <w:p>
      <w:pPr>
        <w:spacing w:after="0"/>
        <w:rPr>
          <w:rFonts w:ascii="Times New Roman"/>
          <w:sz w:val="20"/>
        </w:rPr>
        <w:sectPr>
          <w:pgSz w:w="16840" w:h="11910" w:orient="landscape"/>
          <w:pgMar w:top="1520" w:right="1040" w:bottom="1380" w:left="860" w:header="859" w:footer="1200" w:gutter="0"/>
          <w:cols w:space="720" w:num="1"/>
        </w:sectPr>
      </w:pPr>
    </w:p>
    <w:p>
      <w:pPr>
        <w:pStyle w:val="3"/>
        <w:spacing w:before="9"/>
        <w:rPr>
          <w:rFonts w:ascii="Times New Roman"/>
          <w:sz w:val="16"/>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0"/>
        <w:gridCol w:w="960"/>
        <w:gridCol w:w="10755"/>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2160" w:type="dxa"/>
          </w:tcPr>
          <w:p>
            <w:pPr>
              <w:pStyle w:val="8"/>
              <w:spacing w:before="2"/>
              <w:rPr>
                <w:rFonts w:ascii="Times New Roman"/>
                <w:sz w:val="29"/>
              </w:rPr>
            </w:pPr>
          </w:p>
          <w:p>
            <w:pPr>
              <w:pStyle w:val="8"/>
              <w:ind w:left="107"/>
              <w:rPr>
                <w:sz w:val="21"/>
              </w:rPr>
            </w:pPr>
            <w:r>
              <w:rPr>
                <w:sz w:val="21"/>
              </w:rPr>
              <w:t>应急准备和响应</w:t>
            </w:r>
          </w:p>
        </w:tc>
        <w:tc>
          <w:tcPr>
            <w:tcW w:w="960" w:type="dxa"/>
          </w:tcPr>
          <w:p>
            <w:pPr>
              <w:pStyle w:val="8"/>
              <w:rPr>
                <w:rFonts w:ascii="Times New Roman"/>
                <w:sz w:val="22"/>
              </w:rPr>
            </w:pPr>
          </w:p>
          <w:p>
            <w:pPr>
              <w:pStyle w:val="8"/>
              <w:rPr>
                <w:rFonts w:ascii="Times New Roman"/>
                <w:sz w:val="22"/>
              </w:rPr>
            </w:pPr>
          </w:p>
          <w:p>
            <w:pPr>
              <w:pStyle w:val="8"/>
              <w:ind w:left="107"/>
              <w:rPr>
                <w:rFonts w:hint="eastAsia" w:ascii="Times New Roman" w:eastAsia="宋体"/>
                <w:sz w:val="21"/>
                <w:lang w:eastAsia="zh-CN"/>
              </w:rPr>
            </w:pPr>
            <w:r>
              <w:rPr>
                <w:rFonts w:ascii="Times New Roman"/>
                <w:sz w:val="21"/>
              </w:rPr>
              <w:t>S8.</w:t>
            </w:r>
            <w:r>
              <w:rPr>
                <w:rFonts w:hint="eastAsia" w:ascii="Times New Roman"/>
                <w:sz w:val="21"/>
                <w:lang w:val="en-US" w:eastAsia="zh-CN"/>
              </w:rPr>
              <w:t>2</w:t>
            </w:r>
          </w:p>
        </w:tc>
        <w:tc>
          <w:tcPr>
            <w:tcW w:w="10755" w:type="dxa"/>
          </w:tcPr>
          <w:p>
            <w:pPr>
              <w:pStyle w:val="8"/>
              <w:rPr>
                <w:rFonts w:ascii="Times New Roman"/>
                <w:sz w:val="20"/>
              </w:rPr>
            </w:pPr>
          </w:p>
          <w:p>
            <w:pPr>
              <w:pStyle w:val="8"/>
              <w:spacing w:before="9"/>
              <w:rPr>
                <w:rFonts w:ascii="Times New Roman"/>
                <w:sz w:val="22"/>
              </w:rPr>
            </w:pPr>
          </w:p>
          <w:p>
            <w:pPr>
              <w:pStyle w:val="8"/>
              <w:ind w:left="568"/>
              <w:rPr>
                <w:sz w:val="21"/>
              </w:rPr>
            </w:pPr>
            <w:r>
              <w:rPr>
                <w:sz w:val="21"/>
              </w:rPr>
              <w:t>见行政部 S8.</w:t>
            </w:r>
            <w:r>
              <w:rPr>
                <w:rFonts w:hint="eastAsia"/>
                <w:sz w:val="21"/>
                <w:lang w:val="en-US" w:eastAsia="zh-CN"/>
              </w:rPr>
              <w:t>2</w:t>
            </w:r>
            <w:r>
              <w:rPr>
                <w:sz w:val="21"/>
              </w:rPr>
              <w:t xml:space="preserve"> 条款审核记录</w:t>
            </w:r>
          </w:p>
        </w:tc>
        <w:tc>
          <w:tcPr>
            <w:tcW w:w="834"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8" w:hRule="atLeast"/>
        </w:trPr>
        <w:tc>
          <w:tcPr>
            <w:tcW w:w="2160"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6"/>
              <w:rPr>
                <w:rFonts w:ascii="Times New Roman"/>
                <w:sz w:val="17"/>
              </w:rPr>
            </w:pPr>
          </w:p>
          <w:p>
            <w:pPr>
              <w:pStyle w:val="8"/>
              <w:spacing w:line="278" w:lineRule="auto"/>
              <w:ind w:left="107" w:right="98"/>
              <w:rPr>
                <w:sz w:val="21"/>
              </w:rPr>
            </w:pPr>
            <w:r>
              <w:rPr>
                <w:sz w:val="21"/>
              </w:rPr>
              <w:t xml:space="preserve">不符合和纠正措施 </w:t>
            </w:r>
            <w:r>
              <w:rPr>
                <w:spacing w:val="4"/>
                <w:sz w:val="21"/>
              </w:rPr>
              <w:t>事件调查、不符合、</w:t>
            </w:r>
            <w:r>
              <w:rPr>
                <w:sz w:val="21"/>
              </w:rPr>
              <w:t>纠正措施和预防措施</w:t>
            </w:r>
          </w:p>
        </w:tc>
        <w:tc>
          <w:tcPr>
            <w:tcW w:w="960" w:type="dxa"/>
          </w:tcPr>
          <w:p>
            <w:pPr>
              <w:pStyle w:val="8"/>
              <w:rPr>
                <w:rFonts w:ascii="Times New Roman"/>
                <w:sz w:val="22"/>
              </w:rPr>
            </w:pPr>
          </w:p>
          <w:p>
            <w:pPr>
              <w:pStyle w:val="8"/>
              <w:rPr>
                <w:rFonts w:ascii="Times New Roman"/>
                <w:sz w:val="22"/>
              </w:rPr>
            </w:pPr>
          </w:p>
          <w:p>
            <w:pPr>
              <w:pStyle w:val="8"/>
              <w:rPr>
                <w:rFonts w:ascii="Times New Roman"/>
                <w:sz w:val="22"/>
              </w:rPr>
            </w:pPr>
          </w:p>
          <w:p>
            <w:pPr>
              <w:pStyle w:val="8"/>
              <w:rPr>
                <w:rFonts w:ascii="Times New Roman"/>
                <w:sz w:val="22"/>
              </w:rPr>
            </w:pPr>
          </w:p>
          <w:p>
            <w:pPr>
              <w:pStyle w:val="8"/>
              <w:rPr>
                <w:rFonts w:ascii="Times New Roman"/>
                <w:sz w:val="22"/>
              </w:rPr>
            </w:pPr>
          </w:p>
          <w:p>
            <w:pPr>
              <w:pStyle w:val="8"/>
              <w:spacing w:before="9"/>
              <w:rPr>
                <w:rFonts w:ascii="Times New Roman"/>
                <w:sz w:val="31"/>
              </w:rPr>
            </w:pPr>
          </w:p>
          <w:p>
            <w:pPr>
              <w:pStyle w:val="8"/>
              <w:spacing w:line="309" w:lineRule="auto"/>
              <w:ind w:left="107" w:right="455"/>
              <w:rPr>
                <w:rFonts w:ascii="Times New Roman"/>
                <w:sz w:val="21"/>
              </w:rPr>
            </w:pPr>
            <w:r>
              <w:rPr>
                <w:rFonts w:ascii="Times New Roman"/>
                <w:sz w:val="21"/>
              </w:rPr>
              <w:t>S 10.2</w:t>
            </w:r>
          </w:p>
        </w:tc>
        <w:tc>
          <w:tcPr>
            <w:tcW w:w="10755" w:type="dxa"/>
          </w:tcPr>
          <w:p>
            <w:pPr>
              <w:pStyle w:val="8"/>
              <w:spacing w:before="21" w:line="278" w:lineRule="auto"/>
              <w:ind w:left="527" w:right="766"/>
              <w:rPr>
                <w:sz w:val="21"/>
              </w:rPr>
            </w:pPr>
            <w:r>
              <w:rPr>
                <w:w w:val="95"/>
                <w:sz w:val="21"/>
              </w:rPr>
              <w:t xml:space="preserve">企业通过过程的监视和测量、绩效考核、内审、管理评审等方式和机制，确保质量管理制度有效执行。   </w:t>
            </w:r>
            <w:r>
              <w:rPr>
                <w:sz w:val="21"/>
              </w:rPr>
              <w:t>企业经过策划，采用对产品的监视和测量，对不合格品控制等来证实产品的符合性。</w:t>
            </w:r>
          </w:p>
          <w:p>
            <w:pPr>
              <w:pStyle w:val="8"/>
              <w:spacing w:line="278" w:lineRule="auto"/>
              <w:ind w:left="107" w:right="97" w:firstLine="420"/>
              <w:jc w:val="both"/>
              <w:rPr>
                <w:sz w:val="21"/>
              </w:rPr>
            </w:pPr>
            <w:r>
              <w:rPr>
                <w:sz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pStyle w:val="8"/>
              <w:spacing w:line="269" w:lineRule="exact"/>
              <w:ind w:left="527"/>
              <w:rPr>
                <w:sz w:val="21"/>
              </w:rPr>
            </w:pPr>
            <w:r>
              <w:rPr>
                <w:sz w:val="21"/>
              </w:rPr>
              <w:t>对内审中的不符合，采取了纠正措施，并验证；</w:t>
            </w:r>
          </w:p>
          <w:p>
            <w:pPr>
              <w:pStyle w:val="8"/>
              <w:spacing w:before="42" w:line="278" w:lineRule="auto"/>
              <w:ind w:left="527" w:right="137"/>
              <w:rPr>
                <w:sz w:val="21"/>
              </w:rPr>
            </w:pPr>
            <w:r>
              <w:rPr>
                <w:w w:val="95"/>
                <w:sz w:val="21"/>
              </w:rPr>
              <w:t xml:space="preserve">为保证公司职业健康安全管理体系的有效运行，通过对安全事件的调查处理，以确保管理体系运行的有效性。   </w:t>
            </w:r>
            <w:r>
              <w:rPr>
                <w:sz w:val="21"/>
              </w:rPr>
              <w:t>经查在公司正常经营活动中，出现了轻微不符合，部门已经采取纠正和纠正措施，经验证纠正措施有效。</w:t>
            </w:r>
          </w:p>
          <w:p>
            <w:pPr>
              <w:pStyle w:val="8"/>
              <w:spacing w:line="300" w:lineRule="auto"/>
              <w:ind w:left="482" w:right="5597" w:firstLine="45"/>
              <w:rPr>
                <w:sz w:val="21"/>
              </w:rPr>
            </w:pPr>
            <w:r>
              <w:rPr>
                <w:w w:val="95"/>
                <w:sz w:val="21"/>
              </w:rPr>
              <w:t xml:space="preserve">公司研发及研发活动未发生过环境、安全等事故。 </w:t>
            </w:r>
            <w:r>
              <w:rPr>
                <w:sz w:val="21"/>
              </w:rPr>
              <w:t>查持续改进：</w:t>
            </w:r>
          </w:p>
          <w:p>
            <w:pPr>
              <w:pStyle w:val="8"/>
              <w:numPr>
                <w:ilvl w:val="0"/>
                <w:numId w:val="5"/>
              </w:numPr>
              <w:tabs>
                <w:tab w:val="left" w:pos="778"/>
              </w:tabs>
              <w:spacing w:before="2" w:after="0" w:line="240" w:lineRule="auto"/>
              <w:ind w:left="777" w:right="0" w:hanging="251"/>
              <w:jc w:val="left"/>
              <w:rPr>
                <w:sz w:val="21"/>
              </w:rPr>
            </w:pPr>
            <w:r>
              <w:rPr>
                <w:sz w:val="21"/>
              </w:rPr>
              <w:t>通过管理体系运行，管理方针、目标的实施，内审、管理评审进行持续改进；</w:t>
            </w:r>
          </w:p>
          <w:p>
            <w:pPr>
              <w:pStyle w:val="8"/>
              <w:numPr>
                <w:ilvl w:val="0"/>
                <w:numId w:val="5"/>
              </w:numPr>
              <w:tabs>
                <w:tab w:val="left" w:pos="790"/>
              </w:tabs>
              <w:spacing w:before="67" w:after="0" w:line="240" w:lineRule="auto"/>
              <w:ind w:left="789" w:right="0" w:hanging="263"/>
              <w:jc w:val="left"/>
              <w:rPr>
                <w:sz w:val="21"/>
              </w:rPr>
            </w:pPr>
            <w:r>
              <w:rPr>
                <w:sz w:val="21"/>
              </w:rPr>
              <w:t>通过数据分析、纠正、预防措施实施达到持续改进；</w:t>
            </w:r>
          </w:p>
          <w:p>
            <w:pPr>
              <w:pStyle w:val="8"/>
              <w:numPr>
                <w:ilvl w:val="0"/>
                <w:numId w:val="5"/>
              </w:numPr>
              <w:tabs>
                <w:tab w:val="left" w:pos="778"/>
              </w:tabs>
              <w:spacing w:before="8" w:after="0" w:line="330" w:lineRule="atLeast"/>
              <w:ind w:left="527" w:right="2196" w:firstLine="0"/>
              <w:jc w:val="left"/>
              <w:rPr>
                <w:sz w:val="21"/>
              </w:rPr>
            </w:pPr>
            <w:r>
              <w:rPr>
                <w:w w:val="95"/>
                <w:sz w:val="21"/>
              </w:rPr>
              <w:t xml:space="preserve">通过顾客满意度调查，改进、提高产品质量，满足顾客需求，达到持续改进的目的。  </w:t>
            </w:r>
            <w:r>
              <w:rPr>
                <w:sz w:val="21"/>
              </w:rPr>
              <w:t>管理评审提出改进措施正在实施过程中。</w:t>
            </w:r>
          </w:p>
        </w:tc>
        <w:tc>
          <w:tcPr>
            <w:tcW w:w="834" w:type="dxa"/>
          </w:tcPr>
          <w:p>
            <w:pPr>
              <w:pStyle w:val="8"/>
              <w:rPr>
                <w:rFonts w:ascii="Times New Roman"/>
                <w:sz w:val="20"/>
              </w:rPr>
            </w:pPr>
          </w:p>
        </w:tc>
      </w:tr>
    </w:tbl>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6"/>
        <w:rPr>
          <w:rFonts w:ascii="Times New Roman"/>
        </w:rPr>
      </w:pPr>
    </w:p>
    <w:p>
      <w:pPr>
        <w:spacing w:before="0"/>
        <w:ind w:left="220" w:right="0" w:firstLine="0"/>
        <w:jc w:val="left"/>
        <w:rPr>
          <w:rFonts w:ascii="Times New Roman" w:eastAsia="Times New Roman"/>
          <w:sz w:val="18"/>
        </w:rPr>
      </w:pPr>
      <w:r>
        <w:rPr>
          <w:sz w:val="18"/>
        </w:rPr>
        <w:t xml:space="preserve">说明：不符合标注 </w:t>
      </w:r>
      <w:r>
        <w:rPr>
          <w:rFonts w:ascii="Times New Roman" w:eastAsia="Times New Roman"/>
          <w:sz w:val="18"/>
        </w:rPr>
        <w:t>N</w:t>
      </w:r>
    </w:p>
    <w:sectPr>
      <w:pgSz w:w="16840" w:h="11910" w:orient="landscape"/>
      <w:pgMar w:top="1520" w:right="1040" w:bottom="1380" w:left="860" w:header="859" w:footer="12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1" o:spid="_x0000_s2051" o:spt="202" type="#_x0000_t202" style="position:absolute;left:0pt;margin-left:413.2pt;margin-top:524.3pt;height:12.1pt;width:19.0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14"/>
                  <w:ind w:left="40" w:right="0" w:firstLine="0"/>
                  <w:jc w:val="left"/>
                  <w:rPr>
                    <w:rFonts w:ascii="Times New Roman"/>
                    <w:b/>
                    <w:sz w:val="18"/>
                  </w:rPr>
                </w:pP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6</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9264" behindDoc="1" locked="0" layoutInCell="1" allowOverlap="1">
          <wp:simplePos x="0" y="0"/>
          <wp:positionH relativeFrom="page">
            <wp:posOffset>685800</wp:posOffset>
          </wp:positionH>
          <wp:positionV relativeFrom="page">
            <wp:posOffset>545465</wp:posOffset>
          </wp:positionV>
          <wp:extent cx="392430" cy="4273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392633" cy="427045"/>
                  </a:xfrm>
                  <a:prstGeom prst="rect">
                    <a:avLst/>
                  </a:prstGeom>
                </pic:spPr>
              </pic:pic>
            </a:graphicData>
          </a:graphic>
        </wp:anchor>
      </w:drawing>
    </w:r>
    <w:r>
      <w:pict>
        <v:shape id="_x0000_s2049" o:spid="_x0000_s2049" o:spt="202" type="#_x0000_t202" style="position:absolute;left:0pt;margin-left:89.2pt;margin-top:45.35pt;height:28.45pt;width:29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3"/>
                  <w:spacing w:line="259" w:lineRule="exact"/>
                  <w:ind w:left="20"/>
                </w:pPr>
                <w:r>
                  <w:t>北京国标联合认证有限公司</w:t>
                </w:r>
              </w:p>
              <w:p>
                <w:pPr>
                  <w:pStyle w:val="3"/>
                  <w:spacing w:before="50" w:line="259" w:lineRule="exact"/>
                  <w:ind w:left="135"/>
                </w:pPr>
                <w:r>
                  <w:rPr>
                    <w:w w:val="95"/>
                  </w:rPr>
                  <w:t>Beijing</w:t>
                </w:r>
                <w:r>
                  <w:rPr>
                    <w:spacing w:val="-64"/>
                    <w:w w:val="95"/>
                  </w:rPr>
                  <w:t xml:space="preserve"> </w:t>
                </w:r>
                <w:r>
                  <w:rPr>
                    <w:w w:val="95"/>
                  </w:rPr>
                  <w:t>International</w:t>
                </w:r>
                <w:r>
                  <w:rPr>
                    <w:spacing w:val="-64"/>
                    <w:w w:val="95"/>
                  </w:rPr>
                  <w:t xml:space="preserve"> </w:t>
                </w:r>
                <w:r>
                  <w:rPr>
                    <w:w w:val="95"/>
                  </w:rPr>
                  <w:t>Standard</w:t>
                </w:r>
                <w:r>
                  <w:rPr>
                    <w:spacing w:val="-63"/>
                    <w:w w:val="95"/>
                  </w:rPr>
                  <w:t xml:space="preserve"> </w:t>
                </w:r>
                <w:r>
                  <w:rPr>
                    <w:w w:val="95"/>
                  </w:rPr>
                  <w:t>united</w:t>
                </w:r>
                <w:r>
                  <w:rPr>
                    <w:spacing w:val="-63"/>
                    <w:w w:val="95"/>
                  </w:rPr>
                  <w:t xml:space="preserve"> </w:t>
                </w:r>
                <w:r>
                  <w:rPr>
                    <w:w w:val="95"/>
                  </w:rPr>
                  <w:t>Certification</w:t>
                </w:r>
                <w:r>
                  <w:rPr>
                    <w:spacing w:val="-63"/>
                    <w:w w:val="95"/>
                  </w:rPr>
                  <w:t xml:space="preserve"> </w:t>
                </w:r>
                <w:r>
                  <w:rPr>
                    <w:w w:val="95"/>
                  </w:rPr>
                  <w:t>Co.,Ltd.</w:t>
                </w:r>
              </w:p>
            </w:txbxContent>
          </v:textbox>
        </v:shape>
      </w:pict>
    </w:r>
    <w:r>
      <w:pict>
        <v:shape id="_x0000_s2050" o:spid="_x0000_s2050" o:spt="202" type="#_x0000_t202" style="position:absolute;left:0pt;margin-left:614.95pt;margin-top:64.3pt;height:12pt;width:154.6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3"/>
                  <w:ind w:left="20" w:right="0" w:firstLine="0"/>
                  <w:jc w:val="left"/>
                  <w:rPr>
                    <w:rFonts w:ascii="Times New Roman" w:eastAsia="Times New Roman"/>
                    <w:sz w:val="18"/>
                  </w:rPr>
                </w:pPr>
                <w:r>
                  <w:rPr>
                    <w:rFonts w:ascii="Times New Roman" w:eastAsia="Times New Roman"/>
                    <w:sz w:val="18"/>
                  </w:rPr>
                  <w:t xml:space="preserve">ISC-B-I-19 </w:t>
                </w:r>
                <w:r>
                  <w:rPr>
                    <w:sz w:val="18"/>
                  </w:rPr>
                  <w:t>管理体系审核记录表</w:t>
                </w:r>
                <w:r>
                  <w:rPr>
                    <w:rFonts w:ascii="Times New Roman" w:eastAsia="Times New Roman"/>
                    <w:sz w:val="18"/>
                  </w:rPr>
                  <w:t xml:space="preserve">(03 </w:t>
                </w:r>
                <w:r>
                  <w:rPr>
                    <w:sz w:val="18"/>
                  </w:rPr>
                  <w:t>版</w:t>
                </w:r>
                <w:r>
                  <w:rPr>
                    <w:rFonts w:ascii="Times New Roman" w:eastAsia="Times New Roman"/>
                    <w:sz w:val="18"/>
                  </w:rPr>
                  <w:t>)</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lowerLetter"/>
      <w:lvlText w:val="%1."/>
      <w:lvlJc w:val="left"/>
      <w:pPr>
        <w:ind w:left="777" w:hanging="250"/>
        <w:jc w:val="left"/>
      </w:pPr>
      <w:rPr>
        <w:rFonts w:hint="default" w:ascii="Times New Roman" w:hAnsi="Times New Roman" w:eastAsia="Times New Roman" w:cs="Times New Roman"/>
        <w:w w:val="99"/>
        <w:sz w:val="21"/>
        <w:szCs w:val="21"/>
        <w:lang w:val="en-US" w:eastAsia="en-US" w:bidi="en-US"/>
      </w:rPr>
    </w:lvl>
    <w:lvl w:ilvl="1" w:tentative="0">
      <w:start w:val="0"/>
      <w:numFmt w:val="bullet"/>
      <w:lvlText w:val="•"/>
      <w:lvlJc w:val="left"/>
      <w:pPr>
        <w:ind w:left="1776" w:hanging="250"/>
      </w:pPr>
      <w:rPr>
        <w:rFonts w:hint="default"/>
        <w:lang w:val="en-US" w:eastAsia="en-US" w:bidi="en-US"/>
      </w:rPr>
    </w:lvl>
    <w:lvl w:ilvl="2" w:tentative="0">
      <w:start w:val="0"/>
      <w:numFmt w:val="bullet"/>
      <w:lvlText w:val="•"/>
      <w:lvlJc w:val="left"/>
      <w:pPr>
        <w:ind w:left="2773" w:hanging="250"/>
      </w:pPr>
      <w:rPr>
        <w:rFonts w:hint="default"/>
        <w:lang w:val="en-US" w:eastAsia="en-US" w:bidi="en-US"/>
      </w:rPr>
    </w:lvl>
    <w:lvl w:ilvl="3" w:tentative="0">
      <w:start w:val="0"/>
      <w:numFmt w:val="bullet"/>
      <w:lvlText w:val="•"/>
      <w:lvlJc w:val="left"/>
      <w:pPr>
        <w:ind w:left="3769" w:hanging="250"/>
      </w:pPr>
      <w:rPr>
        <w:rFonts w:hint="default"/>
        <w:lang w:val="en-US" w:eastAsia="en-US" w:bidi="en-US"/>
      </w:rPr>
    </w:lvl>
    <w:lvl w:ilvl="4" w:tentative="0">
      <w:start w:val="0"/>
      <w:numFmt w:val="bullet"/>
      <w:lvlText w:val="•"/>
      <w:lvlJc w:val="left"/>
      <w:pPr>
        <w:ind w:left="4766" w:hanging="250"/>
      </w:pPr>
      <w:rPr>
        <w:rFonts w:hint="default"/>
        <w:lang w:val="en-US" w:eastAsia="en-US" w:bidi="en-US"/>
      </w:rPr>
    </w:lvl>
    <w:lvl w:ilvl="5" w:tentative="0">
      <w:start w:val="0"/>
      <w:numFmt w:val="bullet"/>
      <w:lvlText w:val="•"/>
      <w:lvlJc w:val="left"/>
      <w:pPr>
        <w:ind w:left="5762" w:hanging="250"/>
      </w:pPr>
      <w:rPr>
        <w:rFonts w:hint="default"/>
        <w:lang w:val="en-US" w:eastAsia="en-US" w:bidi="en-US"/>
      </w:rPr>
    </w:lvl>
    <w:lvl w:ilvl="6" w:tentative="0">
      <w:start w:val="0"/>
      <w:numFmt w:val="bullet"/>
      <w:lvlText w:val="•"/>
      <w:lvlJc w:val="left"/>
      <w:pPr>
        <w:ind w:left="6759" w:hanging="250"/>
      </w:pPr>
      <w:rPr>
        <w:rFonts w:hint="default"/>
        <w:lang w:val="en-US" w:eastAsia="en-US" w:bidi="en-US"/>
      </w:rPr>
    </w:lvl>
    <w:lvl w:ilvl="7" w:tentative="0">
      <w:start w:val="0"/>
      <w:numFmt w:val="bullet"/>
      <w:lvlText w:val="•"/>
      <w:lvlJc w:val="left"/>
      <w:pPr>
        <w:ind w:left="7755" w:hanging="250"/>
      </w:pPr>
      <w:rPr>
        <w:rFonts w:hint="default"/>
        <w:lang w:val="en-US" w:eastAsia="en-US" w:bidi="en-US"/>
      </w:rPr>
    </w:lvl>
    <w:lvl w:ilvl="8" w:tentative="0">
      <w:start w:val="0"/>
      <w:numFmt w:val="bullet"/>
      <w:lvlText w:val="•"/>
      <w:lvlJc w:val="left"/>
      <w:pPr>
        <w:ind w:left="8752" w:hanging="250"/>
      </w:pPr>
      <w:rPr>
        <w:rFonts w:hint="default"/>
        <w:lang w:val="en-US" w:eastAsia="en-US" w:bidi="en-US"/>
      </w:rPr>
    </w:lvl>
  </w:abstractNum>
  <w:abstractNum w:abstractNumId="1">
    <w:nsid w:val="CF092B84"/>
    <w:multiLevelType w:val="multilevel"/>
    <w:tmpl w:val="CF092B84"/>
    <w:lvl w:ilvl="0" w:tentative="0">
      <w:start w:val="4"/>
      <w:numFmt w:val="decimal"/>
      <w:lvlText w:val="%1."/>
      <w:lvlJc w:val="left"/>
      <w:pPr>
        <w:ind w:left="266" w:hanging="159"/>
        <w:jc w:val="left"/>
      </w:pPr>
      <w:rPr>
        <w:rFonts w:hint="default" w:ascii="Times New Roman" w:hAnsi="Times New Roman" w:eastAsia="Times New Roman" w:cs="Times New Roman"/>
        <w:spacing w:val="-2"/>
        <w:w w:val="99"/>
        <w:sz w:val="19"/>
        <w:szCs w:val="19"/>
        <w:lang w:val="en-US" w:eastAsia="en-US" w:bidi="en-US"/>
      </w:rPr>
    </w:lvl>
    <w:lvl w:ilvl="1" w:tentative="0">
      <w:start w:val="0"/>
      <w:numFmt w:val="bullet"/>
      <w:lvlText w:val="•"/>
      <w:lvlJc w:val="left"/>
      <w:pPr>
        <w:ind w:left="1308" w:hanging="159"/>
      </w:pPr>
      <w:rPr>
        <w:rFonts w:hint="default"/>
        <w:lang w:val="en-US" w:eastAsia="en-US" w:bidi="en-US"/>
      </w:rPr>
    </w:lvl>
    <w:lvl w:ilvl="2" w:tentative="0">
      <w:start w:val="0"/>
      <w:numFmt w:val="bullet"/>
      <w:lvlText w:val="•"/>
      <w:lvlJc w:val="left"/>
      <w:pPr>
        <w:ind w:left="2357" w:hanging="159"/>
      </w:pPr>
      <w:rPr>
        <w:rFonts w:hint="default"/>
        <w:lang w:val="en-US" w:eastAsia="en-US" w:bidi="en-US"/>
      </w:rPr>
    </w:lvl>
    <w:lvl w:ilvl="3" w:tentative="0">
      <w:start w:val="0"/>
      <w:numFmt w:val="bullet"/>
      <w:lvlText w:val="•"/>
      <w:lvlJc w:val="left"/>
      <w:pPr>
        <w:ind w:left="3405" w:hanging="159"/>
      </w:pPr>
      <w:rPr>
        <w:rFonts w:hint="default"/>
        <w:lang w:val="en-US" w:eastAsia="en-US" w:bidi="en-US"/>
      </w:rPr>
    </w:lvl>
    <w:lvl w:ilvl="4" w:tentative="0">
      <w:start w:val="0"/>
      <w:numFmt w:val="bullet"/>
      <w:lvlText w:val="•"/>
      <w:lvlJc w:val="left"/>
      <w:pPr>
        <w:ind w:left="4454" w:hanging="159"/>
      </w:pPr>
      <w:rPr>
        <w:rFonts w:hint="default"/>
        <w:lang w:val="en-US" w:eastAsia="en-US" w:bidi="en-US"/>
      </w:rPr>
    </w:lvl>
    <w:lvl w:ilvl="5" w:tentative="0">
      <w:start w:val="0"/>
      <w:numFmt w:val="bullet"/>
      <w:lvlText w:val="•"/>
      <w:lvlJc w:val="left"/>
      <w:pPr>
        <w:ind w:left="5502" w:hanging="159"/>
      </w:pPr>
      <w:rPr>
        <w:rFonts w:hint="default"/>
        <w:lang w:val="en-US" w:eastAsia="en-US" w:bidi="en-US"/>
      </w:rPr>
    </w:lvl>
    <w:lvl w:ilvl="6" w:tentative="0">
      <w:start w:val="0"/>
      <w:numFmt w:val="bullet"/>
      <w:lvlText w:val="•"/>
      <w:lvlJc w:val="left"/>
      <w:pPr>
        <w:ind w:left="6551" w:hanging="159"/>
      </w:pPr>
      <w:rPr>
        <w:rFonts w:hint="default"/>
        <w:lang w:val="en-US" w:eastAsia="en-US" w:bidi="en-US"/>
      </w:rPr>
    </w:lvl>
    <w:lvl w:ilvl="7" w:tentative="0">
      <w:start w:val="0"/>
      <w:numFmt w:val="bullet"/>
      <w:lvlText w:val="•"/>
      <w:lvlJc w:val="left"/>
      <w:pPr>
        <w:ind w:left="7599" w:hanging="159"/>
      </w:pPr>
      <w:rPr>
        <w:rFonts w:hint="default"/>
        <w:lang w:val="en-US" w:eastAsia="en-US" w:bidi="en-US"/>
      </w:rPr>
    </w:lvl>
    <w:lvl w:ilvl="8" w:tentative="0">
      <w:start w:val="0"/>
      <w:numFmt w:val="bullet"/>
      <w:lvlText w:val="•"/>
      <w:lvlJc w:val="left"/>
      <w:pPr>
        <w:ind w:left="8648" w:hanging="159"/>
      </w:pPr>
      <w:rPr>
        <w:rFonts w:hint="default"/>
        <w:lang w:val="en-US" w:eastAsia="en-US" w:bidi="en-US"/>
      </w:rPr>
    </w:lvl>
  </w:abstractNum>
  <w:abstractNum w:abstractNumId="2">
    <w:nsid w:val="0053208E"/>
    <w:multiLevelType w:val="multilevel"/>
    <w:tmpl w:val="0053208E"/>
    <w:lvl w:ilvl="0" w:tentative="0">
      <w:start w:val="2"/>
      <w:numFmt w:val="decimal"/>
      <w:lvlText w:val="%1"/>
      <w:lvlJc w:val="left"/>
      <w:pPr>
        <w:ind w:left="263" w:hanging="156"/>
        <w:jc w:val="left"/>
      </w:pPr>
      <w:rPr>
        <w:rFonts w:hint="default" w:ascii="Times New Roman" w:hAnsi="Times New Roman" w:eastAsia="Times New Roman" w:cs="Times New Roman"/>
        <w:w w:val="99"/>
        <w:sz w:val="21"/>
        <w:szCs w:val="21"/>
        <w:lang w:val="en-US" w:eastAsia="en-US" w:bidi="en-US"/>
      </w:rPr>
    </w:lvl>
    <w:lvl w:ilvl="1" w:tentative="0">
      <w:start w:val="0"/>
      <w:numFmt w:val="bullet"/>
      <w:lvlText w:val="•"/>
      <w:lvlJc w:val="left"/>
      <w:pPr>
        <w:ind w:left="1308" w:hanging="156"/>
      </w:pPr>
      <w:rPr>
        <w:rFonts w:hint="default"/>
        <w:lang w:val="en-US" w:eastAsia="en-US" w:bidi="en-US"/>
      </w:rPr>
    </w:lvl>
    <w:lvl w:ilvl="2" w:tentative="0">
      <w:start w:val="0"/>
      <w:numFmt w:val="bullet"/>
      <w:lvlText w:val="•"/>
      <w:lvlJc w:val="left"/>
      <w:pPr>
        <w:ind w:left="2357" w:hanging="156"/>
      </w:pPr>
      <w:rPr>
        <w:rFonts w:hint="default"/>
        <w:lang w:val="en-US" w:eastAsia="en-US" w:bidi="en-US"/>
      </w:rPr>
    </w:lvl>
    <w:lvl w:ilvl="3" w:tentative="0">
      <w:start w:val="0"/>
      <w:numFmt w:val="bullet"/>
      <w:lvlText w:val="•"/>
      <w:lvlJc w:val="left"/>
      <w:pPr>
        <w:ind w:left="3405" w:hanging="156"/>
      </w:pPr>
      <w:rPr>
        <w:rFonts w:hint="default"/>
        <w:lang w:val="en-US" w:eastAsia="en-US" w:bidi="en-US"/>
      </w:rPr>
    </w:lvl>
    <w:lvl w:ilvl="4" w:tentative="0">
      <w:start w:val="0"/>
      <w:numFmt w:val="bullet"/>
      <w:lvlText w:val="•"/>
      <w:lvlJc w:val="left"/>
      <w:pPr>
        <w:ind w:left="4454" w:hanging="156"/>
      </w:pPr>
      <w:rPr>
        <w:rFonts w:hint="default"/>
        <w:lang w:val="en-US" w:eastAsia="en-US" w:bidi="en-US"/>
      </w:rPr>
    </w:lvl>
    <w:lvl w:ilvl="5" w:tentative="0">
      <w:start w:val="0"/>
      <w:numFmt w:val="bullet"/>
      <w:lvlText w:val="•"/>
      <w:lvlJc w:val="left"/>
      <w:pPr>
        <w:ind w:left="5502" w:hanging="156"/>
      </w:pPr>
      <w:rPr>
        <w:rFonts w:hint="default"/>
        <w:lang w:val="en-US" w:eastAsia="en-US" w:bidi="en-US"/>
      </w:rPr>
    </w:lvl>
    <w:lvl w:ilvl="6" w:tentative="0">
      <w:start w:val="0"/>
      <w:numFmt w:val="bullet"/>
      <w:lvlText w:val="•"/>
      <w:lvlJc w:val="left"/>
      <w:pPr>
        <w:ind w:left="6551" w:hanging="156"/>
      </w:pPr>
      <w:rPr>
        <w:rFonts w:hint="default"/>
        <w:lang w:val="en-US" w:eastAsia="en-US" w:bidi="en-US"/>
      </w:rPr>
    </w:lvl>
    <w:lvl w:ilvl="7" w:tentative="0">
      <w:start w:val="0"/>
      <w:numFmt w:val="bullet"/>
      <w:lvlText w:val="•"/>
      <w:lvlJc w:val="left"/>
      <w:pPr>
        <w:ind w:left="7599" w:hanging="156"/>
      </w:pPr>
      <w:rPr>
        <w:rFonts w:hint="default"/>
        <w:lang w:val="en-US" w:eastAsia="en-US" w:bidi="en-US"/>
      </w:rPr>
    </w:lvl>
    <w:lvl w:ilvl="8" w:tentative="0">
      <w:start w:val="0"/>
      <w:numFmt w:val="bullet"/>
      <w:lvlText w:val="•"/>
      <w:lvlJc w:val="left"/>
      <w:pPr>
        <w:ind w:left="8648" w:hanging="156"/>
      </w:pPr>
      <w:rPr>
        <w:rFonts w:hint="default"/>
        <w:lang w:val="en-US" w:eastAsia="en-US" w:bidi="en-US"/>
      </w:rPr>
    </w:lvl>
  </w:abstractNum>
  <w:abstractNum w:abstractNumId="3">
    <w:nsid w:val="59ADCABA"/>
    <w:multiLevelType w:val="multilevel"/>
    <w:tmpl w:val="59ADCABA"/>
    <w:lvl w:ilvl="0" w:tentative="0">
      <w:start w:val="2"/>
      <w:numFmt w:val="lowerLetter"/>
      <w:lvlText w:val="%1."/>
      <w:lvlJc w:val="left"/>
      <w:pPr>
        <w:ind w:left="842" w:hanging="315"/>
        <w:jc w:val="left"/>
      </w:pPr>
      <w:rPr>
        <w:rFonts w:hint="default" w:ascii="宋体" w:hAnsi="宋体" w:eastAsia="宋体" w:cs="宋体"/>
        <w:spacing w:val="0"/>
        <w:w w:val="99"/>
        <w:sz w:val="21"/>
        <w:szCs w:val="21"/>
        <w:lang w:val="en-US" w:eastAsia="en-US" w:bidi="en-US"/>
      </w:rPr>
    </w:lvl>
    <w:lvl w:ilvl="1" w:tentative="0">
      <w:start w:val="0"/>
      <w:numFmt w:val="bullet"/>
      <w:lvlText w:val="•"/>
      <w:lvlJc w:val="left"/>
      <w:pPr>
        <w:ind w:left="1830" w:hanging="315"/>
      </w:pPr>
      <w:rPr>
        <w:rFonts w:hint="default"/>
        <w:lang w:val="en-US" w:eastAsia="en-US" w:bidi="en-US"/>
      </w:rPr>
    </w:lvl>
    <w:lvl w:ilvl="2" w:tentative="0">
      <w:start w:val="0"/>
      <w:numFmt w:val="bullet"/>
      <w:lvlText w:val="•"/>
      <w:lvlJc w:val="left"/>
      <w:pPr>
        <w:ind w:left="2821" w:hanging="315"/>
      </w:pPr>
      <w:rPr>
        <w:rFonts w:hint="default"/>
        <w:lang w:val="en-US" w:eastAsia="en-US" w:bidi="en-US"/>
      </w:rPr>
    </w:lvl>
    <w:lvl w:ilvl="3" w:tentative="0">
      <w:start w:val="0"/>
      <w:numFmt w:val="bullet"/>
      <w:lvlText w:val="•"/>
      <w:lvlJc w:val="left"/>
      <w:pPr>
        <w:ind w:left="3811" w:hanging="315"/>
      </w:pPr>
      <w:rPr>
        <w:rFonts w:hint="default"/>
        <w:lang w:val="en-US" w:eastAsia="en-US" w:bidi="en-US"/>
      </w:rPr>
    </w:lvl>
    <w:lvl w:ilvl="4" w:tentative="0">
      <w:start w:val="0"/>
      <w:numFmt w:val="bullet"/>
      <w:lvlText w:val="•"/>
      <w:lvlJc w:val="left"/>
      <w:pPr>
        <w:ind w:left="4802" w:hanging="315"/>
      </w:pPr>
      <w:rPr>
        <w:rFonts w:hint="default"/>
        <w:lang w:val="en-US" w:eastAsia="en-US" w:bidi="en-US"/>
      </w:rPr>
    </w:lvl>
    <w:lvl w:ilvl="5" w:tentative="0">
      <w:start w:val="0"/>
      <w:numFmt w:val="bullet"/>
      <w:lvlText w:val="•"/>
      <w:lvlJc w:val="left"/>
      <w:pPr>
        <w:ind w:left="5792" w:hanging="315"/>
      </w:pPr>
      <w:rPr>
        <w:rFonts w:hint="default"/>
        <w:lang w:val="en-US" w:eastAsia="en-US" w:bidi="en-US"/>
      </w:rPr>
    </w:lvl>
    <w:lvl w:ilvl="6" w:tentative="0">
      <w:start w:val="0"/>
      <w:numFmt w:val="bullet"/>
      <w:lvlText w:val="•"/>
      <w:lvlJc w:val="left"/>
      <w:pPr>
        <w:ind w:left="6783" w:hanging="315"/>
      </w:pPr>
      <w:rPr>
        <w:rFonts w:hint="default"/>
        <w:lang w:val="en-US" w:eastAsia="en-US" w:bidi="en-US"/>
      </w:rPr>
    </w:lvl>
    <w:lvl w:ilvl="7" w:tentative="0">
      <w:start w:val="0"/>
      <w:numFmt w:val="bullet"/>
      <w:lvlText w:val="•"/>
      <w:lvlJc w:val="left"/>
      <w:pPr>
        <w:ind w:left="7773" w:hanging="315"/>
      </w:pPr>
      <w:rPr>
        <w:rFonts w:hint="default"/>
        <w:lang w:val="en-US" w:eastAsia="en-US" w:bidi="en-US"/>
      </w:rPr>
    </w:lvl>
    <w:lvl w:ilvl="8" w:tentative="0">
      <w:start w:val="0"/>
      <w:numFmt w:val="bullet"/>
      <w:lvlText w:val="•"/>
      <w:lvlJc w:val="left"/>
      <w:pPr>
        <w:ind w:left="8764" w:hanging="315"/>
      </w:pPr>
      <w:rPr>
        <w:rFonts w:hint="default"/>
        <w:lang w:val="en-US" w:eastAsia="en-US" w:bidi="en-US"/>
      </w:rPr>
    </w:lvl>
  </w:abstractNum>
  <w:abstractNum w:abstractNumId="4">
    <w:nsid w:val="758F9F1E"/>
    <w:multiLevelType w:val="singleLevel"/>
    <w:tmpl w:val="758F9F1E"/>
    <w:lvl w:ilvl="0" w:tentative="0">
      <w:start w:val="4"/>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ADE7CB9"/>
    <w:rsid w:val="530968FE"/>
    <w:rsid w:val="64A452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en-US"/>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rPr>
      <w:rFonts w:ascii="宋体" w:hAnsi="宋体" w:eastAsia="宋体" w:cs="宋体"/>
      <w:sz w:val="21"/>
      <w:szCs w:val="21"/>
      <w:lang w:val="en-US" w:eastAsia="en-US" w:bidi="en-US"/>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en-US" w:eastAsia="en-US" w:bidi="en-US"/>
    </w:rPr>
  </w:style>
  <w:style w:type="paragraph" w:customStyle="1" w:styleId="8">
    <w:name w:val="Table Paragraph"/>
    <w:basedOn w:val="1"/>
    <w:qFormat/>
    <w:uiPriority w:val="1"/>
    <w:rPr>
      <w:rFonts w:ascii="宋体" w:hAnsi="宋体" w:eastAsia="宋体" w:cs="宋体"/>
      <w:lang w:val="en-US" w:eastAsia="en-US" w:bidi="en-US"/>
    </w:rPr>
  </w:style>
  <w:style w:type="character" w:customStyle="1" w:styleId="9">
    <w:name w:val="info-content-text"/>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2051"/>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Office_11.1.0.10431_F1E327BC-269C-435d-A152-05C5408002CA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2020-10-10T14:00:00Z</dcterms:created>
  <dc:creator>微软用户</dc:creator>
  <cp:lastModifiedBy>叶子</cp:lastModifiedBy>
  <dcterms:modified xsi:type="dcterms:W3CDTF">2021-03-25T02:53:12Z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2020-01-16T00:00:00Z</vt:filetime>
  </property>
  <property fmtid="{D5CDD505-2E9C-101B-9397-08002B2CF9AE}" pid="3" name="Creator">
    <vt:lpwstr>WPS 文字</vt:lpwstr>
  </property>
  <property fmtid="{D5CDD505-2E9C-101B-9397-08002B2CF9AE}" pid="4" name="LastSaved">
    <vt:filetime>2020-10-10T00:00:00Z</vt:filetime>
  </property>
  <property fmtid="{D5CDD505-2E9C-101B-9397-08002B2CF9AE}" pid="5" name="KSOProductBuildVer">
    <vt:lpwstr>2052-11.1.0.10431</vt:lpwstr>
  </property>
  <property fmtid="{D5CDD505-2E9C-101B-9397-08002B2CF9AE}" pid="6" name="ICV">
    <vt:lpwstr>EC97869CDD6A46CC950ADC00AE570773</vt:lpwstr>
  </property>
</Properties>
</file>