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30"/>
        <w:jc w:val="center"/>
        <w:rPr>
          <w:rFonts w:ascii="楷体" w:hAnsi="楷体" w:eastAsia="楷体"/>
          <w:b/>
          <w:color w:val="000000" w:themeColor="text1"/>
          <w:sz w:val="84"/>
          <w:szCs w:val="84"/>
        </w:rPr>
      </w:pPr>
      <w:r>
        <w:rPr>
          <w:szCs w:val="21"/>
        </w:rPr>
        <w:drawing>
          <wp:anchor distT="0" distB="0" distL="114300" distR="114300" simplePos="0" relativeHeight="251660288"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p>
    <w:p>
      <w:pPr>
        <w:snapToGrid w:val="0"/>
        <w:spacing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6"/>
          <w:szCs w:val="36"/>
        </w:rPr>
      </w:pPr>
    </w:p>
    <w:p>
      <w:pPr>
        <w:snapToGrid w:val="0"/>
        <w:spacing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佛山华谱测智能科技有限公司</w:t>
      </w:r>
      <w:bookmarkEnd w:id="0"/>
    </w:p>
    <w:p>
      <w:pPr>
        <w:snapToGrid w:val="0"/>
        <w:spacing w:afterLines="30"/>
        <w:ind w:firstLine="321" w:firstLineChars="100"/>
        <w:rPr>
          <w:rFonts w:hint="eastAsia" w:ascii="楷体" w:hAnsi="楷体" w:eastAsia="楷体"/>
          <w:b/>
          <w:color w:val="000000" w:themeColor="text1"/>
          <w:sz w:val="32"/>
          <w:szCs w:val="32"/>
        </w:rPr>
      </w:pPr>
    </w:p>
    <w:p>
      <w:pPr>
        <w:snapToGrid w:val="0"/>
        <w:spacing w:afterLines="30"/>
        <w:ind w:firstLine="1928" w:firstLineChars="600"/>
        <w:rPr>
          <w:rFonts w:ascii="楷体" w:hAnsi="楷体" w:eastAsia="楷体"/>
          <w:b/>
          <w:color w:val="000000" w:themeColor="text1"/>
          <w:sz w:val="32"/>
          <w:szCs w:val="32"/>
        </w:rPr>
      </w:pPr>
    </w:p>
    <w:p>
      <w:pPr>
        <w:snapToGrid w:val="0"/>
        <w:spacing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t>█</w:t>
      </w:r>
      <w:r>
        <w:rPr>
          <w:rFonts w:hint="eastAsia" w:ascii="楷体" w:hAnsi="楷体" w:eastAsia="楷体"/>
          <w:b/>
          <w:color w:val="000000" w:themeColor="text1"/>
          <w:sz w:val="32"/>
          <w:szCs w:val="32"/>
        </w:rPr>
        <w:t>质量管理体系（QMS）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环境管理体系（EMS）</w:t>
      </w:r>
    </w:p>
    <w:p>
      <w:pPr>
        <w:snapToGrid w:val="0"/>
        <w:spacing w:afterLines="30"/>
        <w:ind w:firstLine="957" w:firstLineChars="298"/>
        <w:rPr>
          <w:rFonts w:ascii="楷体" w:hAnsi="楷体" w:eastAsia="楷体"/>
          <w:b/>
          <w:color w:val="000000" w:themeColor="text1"/>
          <w:sz w:val="32"/>
          <w:szCs w:val="32"/>
        </w:rPr>
      </w:pPr>
      <w:r>
        <w:rPr>
          <w:rFonts w:hint="eastAsia" w:ascii="宋体" w:hAnsi="宋体" w:eastAsia="宋体" w:cs="宋体"/>
          <w:b/>
          <w:color w:val="000000" w:themeColor="text1"/>
          <w:sz w:val="32"/>
          <w:szCs w:val="32"/>
        </w:rPr>
        <w:sym w:font="Wingdings" w:char="00A8"/>
      </w:r>
      <w:r>
        <w:rPr>
          <w:rFonts w:hint="eastAsia" w:ascii="楷体" w:hAnsi="楷体" w:eastAsia="楷体"/>
          <w:b/>
          <w:color w:val="000000" w:themeColor="text1"/>
          <w:sz w:val="32"/>
          <w:szCs w:val="32"/>
        </w:rPr>
        <w:t>职业健康安全管理体系（OHSMS）</w:t>
      </w:r>
    </w:p>
    <w:p>
      <w:pPr>
        <w:snapToGrid w:val="0"/>
        <w:spacing w:afterLines="30"/>
        <w:jc w:val="center"/>
        <w:rPr>
          <w:rFonts w:ascii="楷体" w:hAnsi="楷体" w:eastAsia="楷体"/>
          <w:b/>
          <w:color w:val="000000" w:themeColor="text1"/>
          <w:sz w:val="84"/>
          <w:szCs w:val="84"/>
        </w:rPr>
      </w:pPr>
    </w:p>
    <w:p>
      <w:pPr>
        <w:snapToGrid w:val="0"/>
        <w:spacing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rPr>
          <w:rStyle w:val="9"/>
          <w:rFonts w:hint="eastAsia" w:ascii="楷体" w:hAnsi="楷体" w:eastAsia="楷体"/>
          <w:b/>
          <w:sz w:val="36"/>
          <w:szCs w:val="36"/>
        </w:rPr>
        <w:fldChar w:fldCharType="end"/>
      </w: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hint="eastAsia"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1"/>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李京田</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rFonts w:hint="eastAsia" w:eastAsia="宋体"/>
                <w:b/>
                <w:color w:val="000000" w:themeColor="text1"/>
                <w:sz w:val="20"/>
                <w:szCs w:val="20"/>
                <w:lang w:eastAsia="zh-CN"/>
              </w:rPr>
            </w:pPr>
            <w:r>
              <w:rPr>
                <w:b/>
                <w:color w:val="000000" w:themeColor="text1"/>
                <w:sz w:val="20"/>
                <w:szCs w:val="20"/>
              </w:rPr>
              <w:t>29.10.07,34.05.00,34.06.00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jc w:val="center"/>
              <w:rPr>
                <w:b/>
                <w:color w:val="000000" w:themeColor="text1"/>
                <w:sz w:val="20"/>
                <w:szCs w:val="20"/>
              </w:rPr>
            </w:pPr>
          </w:p>
        </w:tc>
        <w:tc>
          <w:tcPr>
            <w:tcW w:w="992" w:type="dxa"/>
            <w:vAlign w:val="center"/>
          </w:tcPr>
          <w:p>
            <w:pPr>
              <w:spacing w:line="240" w:lineRule="exact"/>
              <w:jc w:val="center"/>
              <w:rPr>
                <w:b/>
                <w:color w:val="000000" w:themeColor="text1"/>
                <w:sz w:val="20"/>
                <w:szCs w:val="20"/>
              </w:rPr>
            </w:pPr>
          </w:p>
        </w:tc>
        <w:tc>
          <w:tcPr>
            <w:tcW w:w="1216" w:type="dxa"/>
            <w:vAlign w:val="center"/>
          </w:tcPr>
          <w:p>
            <w:pPr>
              <w:spacing w:line="240" w:lineRule="exact"/>
              <w:jc w:val="center"/>
              <w:rPr>
                <w:b/>
                <w:color w:val="000000" w:themeColor="text1"/>
                <w:sz w:val="20"/>
                <w:szCs w:val="20"/>
              </w:rPr>
            </w:pPr>
          </w:p>
        </w:tc>
        <w:tc>
          <w:tcPr>
            <w:tcW w:w="3478" w:type="dxa"/>
            <w:gridSpan w:val="3"/>
            <w:vAlign w:val="center"/>
          </w:tcPr>
          <w:p>
            <w:pPr>
              <w:spacing w:line="240" w:lineRule="exact"/>
              <w:jc w:val="center"/>
              <w:rPr>
                <w:b/>
                <w:color w:val="000000" w:themeColor="text1"/>
                <w:sz w:val="20"/>
                <w:szCs w:val="20"/>
              </w:rPr>
            </w:pP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hAnsi="宋体" w:eastAsia="宋体" w:cs="宋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EMS/</w:t>
            </w:r>
            <w:r>
              <w:rPr>
                <w:rFonts w:hint="eastAsia" w:ascii="宋体" w:hAnsi="宋体" w:eastAsia="宋体" w:cs="宋体"/>
                <w:color w:val="000000" w:themeColor="text1"/>
                <w:kern w:val="0"/>
                <w:sz w:val="20"/>
                <w:szCs w:val="20"/>
              </w:rPr>
              <w:sym w:font="Wingdings" w:char="00A8"/>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1"/>
        <w:ind w:left="-142" w:firstLine="0" w:firstLineChars="0"/>
        <w:rPr>
          <w:rFonts w:ascii="宋体" w:hAnsi="宋体"/>
          <w:b/>
          <w:color w:val="000000" w:themeColor="text1"/>
          <w:sz w:val="20"/>
          <w:szCs w:val="20"/>
        </w:rPr>
      </w:pP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lang w:val="de-DE"/>
        </w:rPr>
        <w:t xml:space="preserve">ISO9001:2015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 xml:space="preserve">ISO14001:2015       </w:t>
      </w:r>
      <w:r>
        <w:rPr>
          <w:rFonts w:hint="eastAsia" w:ascii="宋体" w:hAnsi="宋体" w:eastAsia="宋体" w:cs="宋体"/>
          <w:b/>
          <w:color w:val="000000" w:themeColor="text1"/>
          <w:spacing w:val="-10"/>
          <w:sz w:val="20"/>
          <w:szCs w:val="20"/>
          <w:lang w:val="de-DE"/>
        </w:rPr>
        <w:sym w:font="Wingdings" w:char="00A8"/>
      </w:r>
      <w:r>
        <w:rPr>
          <w:rFonts w:hint="eastAsia" w:ascii="宋体" w:hAnsi="宋体"/>
          <w:b/>
          <w:color w:val="000000" w:themeColor="text1"/>
          <w:spacing w:val="-10"/>
          <w:sz w:val="20"/>
          <w:szCs w:val="20"/>
          <w:lang w:val="de-DE"/>
        </w:rPr>
        <w:t>GB/T</w:t>
      </w:r>
      <w:r>
        <w:rPr>
          <w:rFonts w:hint="eastAsia" w:ascii="宋体" w:hAnsi="宋体"/>
          <w:b/>
          <w:color w:val="000000" w:themeColor="text1"/>
          <w:spacing w:val="-10"/>
          <w:sz w:val="20"/>
          <w:szCs w:val="20"/>
          <w:lang w:val="en-US" w:eastAsia="zh-CN"/>
        </w:rPr>
        <w:t>45</w:t>
      </w:r>
      <w:r>
        <w:rPr>
          <w:rFonts w:hint="eastAsia" w:ascii="宋体" w:hAnsi="宋体"/>
          <w:b/>
          <w:color w:val="000000" w:themeColor="text1"/>
          <w:spacing w:val="-10"/>
          <w:sz w:val="20"/>
          <w:szCs w:val="20"/>
          <w:lang w:val="de-DE"/>
        </w:rPr>
        <w:t>001-20</w:t>
      </w:r>
      <w:r>
        <w:rPr>
          <w:rFonts w:hint="eastAsia" w:ascii="宋体" w:hAnsi="宋体"/>
          <w:b/>
          <w:color w:val="000000" w:themeColor="text1"/>
          <w:spacing w:val="-10"/>
          <w:sz w:val="20"/>
          <w:szCs w:val="20"/>
          <w:lang w:val="en-US" w:eastAsia="zh-CN"/>
        </w:rPr>
        <w:t>20</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1"/>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eastAsia="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vAlign w:val="top"/>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佛山华谱测智能科技有限公司</w:t>
            </w:r>
          </w:p>
        </w:tc>
        <w:tc>
          <w:tcPr>
            <w:tcW w:w="1134" w:type="dxa"/>
            <w:gridSpan w:val="3"/>
            <w:vAlign w:val="top"/>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vAlign w:val="top"/>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佛山市顺德区陈村镇赤花居委会广隆工业园兴业4路18号顺联机械城22座420(住所申报)</w:t>
            </w:r>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vAlign w:val="top"/>
          </w:tcPr>
          <w:p>
            <w:pPr>
              <w:spacing w:line="320" w:lineRule="exact"/>
              <w:rPr>
                <w:rFonts w:ascii="宋体" w:hAnsi="宋体" w:eastAsia="宋体" w:cs="Times New Roman"/>
                <w:b/>
                <w:color w:val="000000" w:themeColor="text1"/>
                <w:spacing w:val="-20"/>
                <w:kern w:val="2"/>
                <w:sz w:val="20"/>
                <w:szCs w:val="20"/>
                <w:lang w:val="en-US" w:eastAsia="zh-CN" w:bidi="ar-SA"/>
              </w:rPr>
            </w:pPr>
            <w:r>
              <w:rPr>
                <w:rFonts w:ascii="宋体" w:hAnsi="宋体"/>
                <w:b/>
                <w:color w:val="000000" w:themeColor="text1"/>
                <w:spacing w:val="-20"/>
                <w:sz w:val="20"/>
                <w:szCs w:val="20"/>
              </w:rPr>
              <w:t>528313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vAlign w:val="top"/>
          </w:tcPr>
          <w:p>
            <w:pPr>
              <w:spacing w:line="320" w:lineRule="exact"/>
              <w:rPr>
                <w:rFonts w:ascii="宋体" w:hAnsi="宋体"/>
                <w:b/>
                <w:color w:val="000000" w:themeColor="text1"/>
                <w:sz w:val="20"/>
                <w:szCs w:val="20"/>
              </w:rPr>
            </w:pPr>
            <w:r>
              <w:rPr>
                <w:rFonts w:ascii="宋体" w:hAnsi="宋体"/>
                <w:b/>
                <w:color w:val="000000" w:themeColor="text1"/>
                <w:sz w:val="20"/>
                <w:szCs w:val="20"/>
              </w:rPr>
              <w:t>佛山市顺德区陈村镇赤花居委会广隆工业园兴业4路18号顺联机械城22座420(住所申报)</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vAlign w:val="top"/>
          </w:tcPr>
          <w:p>
            <w:pPr>
              <w:spacing w:line="320" w:lineRule="exact"/>
              <w:rPr>
                <w:rFonts w:ascii="宋体" w:hAnsi="宋体" w:eastAsia="宋体" w:cs="Times New Roman"/>
                <w:b/>
                <w:color w:val="000000" w:themeColor="text1"/>
                <w:kern w:val="2"/>
                <w:sz w:val="20"/>
                <w:szCs w:val="20"/>
                <w:lang w:val="en-US" w:eastAsia="zh-CN" w:bidi="ar-SA"/>
              </w:rPr>
            </w:pPr>
            <w:r>
              <w:rPr>
                <w:rFonts w:ascii="宋体" w:hAnsi="宋体"/>
                <w:b/>
                <w:color w:val="000000" w:themeColor="text1"/>
                <w:sz w:val="20"/>
                <w:szCs w:val="20"/>
              </w:rPr>
              <w:t>528313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郝春艳</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13202981417</w:t>
            </w:r>
          </w:p>
        </w:tc>
        <w:tc>
          <w:tcPr>
            <w:tcW w:w="965" w:type="dxa"/>
            <w:gridSpan w:val="3"/>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郝春艳</w:t>
            </w:r>
          </w:p>
        </w:tc>
        <w:tc>
          <w:tcPr>
            <w:tcW w:w="2017" w:type="dxa"/>
            <w:gridSpan w:val="4"/>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010-60258184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r>
              <w:rPr>
                <w:rFonts w:ascii="宋体" w:hAnsi="宋体"/>
                <w:b/>
                <w:color w:val="000000" w:themeColor="text1"/>
                <w:sz w:val="20"/>
                <w:szCs w:val="20"/>
              </w:rPr>
              <w:t>莫爵徽</w:t>
            </w:r>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hint="eastAsia" w:ascii="宋体" w:hAnsi="宋体" w:eastAsia="宋体"/>
                <w:b/>
                <w:color w:val="000000" w:themeColor="text1"/>
                <w:sz w:val="20"/>
                <w:szCs w:val="20"/>
                <w:lang w:eastAsia="zh-CN"/>
              </w:rPr>
            </w:pPr>
            <w:r>
              <w:rPr>
                <w:rFonts w:ascii="宋体" w:hAnsi="宋体"/>
                <w:b/>
                <w:color w:val="000000" w:themeColor="text1"/>
                <w:sz w:val="20"/>
                <w:szCs w:val="20"/>
              </w:rPr>
              <w:t>莫爵徽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pStyle w:val="10"/>
              <w:rPr>
                <w:rFonts w:hint="eastAsia" w:ascii="宋体" w:hAnsi="宋体" w:cs="楷体"/>
                <w:color w:val="000000"/>
                <w:szCs w:val="21"/>
                <w:shd w:val="clear" w:color="auto" w:fill="FFFFFF"/>
              </w:rPr>
            </w:pPr>
          </w:p>
          <w:p>
            <w:pPr>
              <w:spacing w:line="320" w:lineRule="exact"/>
              <w:rPr>
                <w:rFonts w:ascii="宋体" w:hAnsi="宋体"/>
                <w:b/>
                <w:color w:val="000000" w:themeColor="text1"/>
                <w:sz w:val="20"/>
                <w:szCs w:val="20"/>
                <w:u w:val="single"/>
                <w:lang w:val="en-GB"/>
              </w:rPr>
            </w:pPr>
            <w:bookmarkStart w:id="1" w:name="审核范围"/>
            <w:r>
              <w:rPr>
                <w:rFonts w:ascii="宋体" w:hAnsi="宋体"/>
                <w:b/>
                <w:color w:val="000000" w:themeColor="text1"/>
                <w:sz w:val="20"/>
                <w:szCs w:val="20"/>
              </w:rPr>
              <w:t>固体及气体分析设备的研发、销售及技术服务</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vAlign w:val="top"/>
          </w:tcPr>
          <w:p>
            <w:pPr>
              <w:spacing w:line="320" w:lineRule="exact"/>
              <w:rPr>
                <w:rFonts w:ascii="宋体" w:hAnsi="宋体"/>
                <w:b/>
                <w:color w:val="000000" w:themeColor="text1"/>
                <w:sz w:val="20"/>
                <w:szCs w:val="20"/>
              </w:rPr>
            </w:pPr>
            <w:bookmarkStart w:id="2" w:name="专业代码"/>
            <w:r>
              <w:rPr>
                <w:rFonts w:ascii="宋体" w:hAnsi="宋体"/>
                <w:b/>
                <w:color w:val="000000" w:themeColor="text1"/>
                <w:sz w:val="20"/>
                <w:szCs w:val="20"/>
              </w:rPr>
              <w:t>29.10.07;34.05.00;34.06.00</w:t>
            </w:r>
            <w:bookmarkEnd w:id="2"/>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bookmarkStart w:id="3" w:name="体系运行时间"/>
            <w:r>
              <w:rPr>
                <w:rFonts w:ascii="宋体" w:hAnsi="宋体"/>
                <w:b/>
                <w:color w:val="000000" w:themeColor="text1"/>
                <w:sz w:val="20"/>
                <w:szCs w:val="20"/>
              </w:rPr>
              <w:t>2020-05-10 0:00:00</w:t>
            </w:r>
            <w:bookmarkEnd w:id="3"/>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spacing w:line="360" w:lineRule="auto"/>
              <w:rPr>
                <w:rFonts w:hint="eastAsia" w:ascii="宋体"/>
                <w:color w:val="000000"/>
                <w:sz w:val="20"/>
                <w:szCs w:val="20"/>
                <w:lang w:val="en-US" w:eastAsia="zh-CN"/>
              </w:rPr>
            </w:pPr>
            <w:r>
              <w:rPr>
                <w:rFonts w:hint="eastAsia" w:ascii="宋体"/>
                <w:color w:val="000000"/>
                <w:sz w:val="20"/>
                <w:szCs w:val="20"/>
                <w:lang w:val="en-US" w:eastAsia="zh-CN"/>
              </w:rPr>
              <w:t>广州珠江电力有限公司</w:t>
            </w:r>
            <w:r>
              <w:rPr>
                <w:rFonts w:hint="eastAsia" w:ascii="宋体"/>
                <w:color w:val="000000"/>
                <w:sz w:val="20"/>
                <w:szCs w:val="20"/>
                <w:lang w:val="en-US" w:eastAsia="zh-CN"/>
              </w:rPr>
              <w:tab/>
            </w:r>
            <w:r>
              <w:rPr>
                <w:rFonts w:hint="eastAsia" w:ascii="宋体"/>
                <w:color w:val="000000"/>
                <w:sz w:val="20"/>
                <w:szCs w:val="20"/>
                <w:lang w:val="en-US" w:eastAsia="zh-CN"/>
              </w:rPr>
              <w:t>固体及气体分设备技术服务</w:t>
            </w:r>
            <w:r>
              <w:rPr>
                <w:rFonts w:hint="eastAsia" w:ascii="宋体"/>
                <w:color w:val="000000"/>
                <w:sz w:val="20"/>
                <w:szCs w:val="20"/>
                <w:lang w:val="en-US" w:eastAsia="zh-CN"/>
              </w:rPr>
              <w:tab/>
            </w:r>
            <w:r>
              <w:rPr>
                <w:rFonts w:hint="eastAsia" w:ascii="宋体"/>
                <w:color w:val="000000"/>
                <w:sz w:val="20"/>
                <w:szCs w:val="20"/>
                <w:lang w:val="en-US" w:eastAsia="zh-CN"/>
              </w:rPr>
              <w:t>施工阶段</w:t>
            </w:r>
            <w:r>
              <w:rPr>
                <w:rFonts w:hint="eastAsia" w:ascii="宋体"/>
                <w:color w:val="000000"/>
                <w:sz w:val="20"/>
                <w:szCs w:val="20"/>
                <w:lang w:val="en-US" w:eastAsia="zh-CN"/>
              </w:rPr>
              <w:tab/>
            </w:r>
          </w:p>
          <w:p>
            <w:pPr>
              <w:spacing w:line="360" w:lineRule="auto"/>
              <w:rPr>
                <w:rFonts w:hint="eastAsia" w:ascii="宋体"/>
                <w:color w:val="000000"/>
                <w:sz w:val="20"/>
                <w:szCs w:val="20"/>
                <w:lang w:val="en-US" w:eastAsia="zh-CN"/>
              </w:rPr>
            </w:pPr>
            <w:r>
              <w:rPr>
                <w:rFonts w:hint="eastAsia" w:ascii="宋体"/>
                <w:color w:val="000000"/>
                <w:sz w:val="20"/>
                <w:szCs w:val="20"/>
                <w:lang w:val="en-US" w:eastAsia="zh-CN"/>
              </w:rPr>
              <w:t>地址：广州市南沙区开发区内-珠江电厂</w:t>
            </w:r>
          </w:p>
          <w:p>
            <w:pPr>
              <w:rPr>
                <w:rFonts w:ascii="宋体" w:hAnsi="宋体"/>
                <w:b/>
                <w:color w:val="000000" w:themeColor="text1"/>
                <w:sz w:val="20"/>
                <w:szCs w:val="20"/>
              </w:rPr>
            </w:pPr>
            <w:r>
              <w:rPr>
                <w:rFonts w:hint="eastAsia" w:ascii="宋体"/>
                <w:color w:val="000000"/>
                <w:sz w:val="20"/>
                <w:szCs w:val="20"/>
                <w:lang w:val="en-US" w:eastAsia="zh-CN"/>
              </w:rPr>
              <w:t>距离：</w:t>
            </w:r>
            <w:r>
              <w:rPr>
                <w:rFonts w:hint="eastAsia" w:ascii="宋体"/>
                <w:color w:val="000000"/>
                <w:sz w:val="20"/>
                <w:szCs w:val="20"/>
              </w:rPr>
              <w:t>自驾车（1.5小时左右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hint="eastAsia" w:ascii="宋体" w:hAnsi="宋体"/>
                <w:b/>
                <w:color w:val="000000" w:themeColor="text1"/>
                <w:sz w:val="20"/>
                <w:szCs w:val="20"/>
                <w:lang w:val="en-US" w:eastAsia="zh-CN"/>
              </w:rPr>
            </w:pPr>
          </w:p>
          <w:p>
            <w:pPr>
              <w:jc w:val="center"/>
              <w:rPr>
                <w:rFonts w:hint="default" w:ascii="宋体" w:hAnsi="宋体"/>
                <w:b/>
                <w:color w:val="000000" w:themeColor="text1"/>
                <w:sz w:val="20"/>
                <w:szCs w:val="20"/>
                <w:lang w:val="en-US"/>
              </w:rPr>
            </w:pPr>
            <w:r>
              <w:rPr>
                <w:rFonts w:hint="eastAsia" w:ascii="宋体" w:hAnsi="宋体"/>
                <w:b/>
                <w:color w:val="000000" w:themeColor="text1"/>
                <w:sz w:val="20"/>
                <w:szCs w:val="20"/>
                <w:lang w:val="en-US" w:eastAsia="zh-CN"/>
              </w:rPr>
              <w:t>综合部</w:t>
            </w:r>
          </w:p>
        </w:tc>
        <w:tc>
          <w:tcPr>
            <w:tcW w:w="6804" w:type="dxa"/>
            <w:vAlign w:val="top"/>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组织的岗位、职责权限；目标、方案；组织知识；人员</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能力；意识；沟通；文件化信息；文件总则、文件和记录控制；变更的控制；内部审核；不合格及纠正措施控制</w:t>
            </w:r>
            <w:r>
              <w:rPr>
                <w:rFonts w:hint="eastAsia" w:ascii="Times New Roman" w:hAnsi="Times New Roman" w:cs="Times New Roman"/>
                <w:sz w:val="21"/>
                <w:szCs w:val="21"/>
                <w:lang w:eastAsia="zh-CN"/>
              </w:rPr>
              <w:t>；</w:t>
            </w:r>
          </w:p>
          <w:p>
            <w:pPr>
              <w:ind w:firstLine="420" w:firstLineChars="200"/>
              <w:jc w:val="both"/>
              <w:rPr>
                <w:rFonts w:hint="eastAsia" w:ascii="宋体" w:hAnsi="宋体" w:cs="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技术部</w:t>
            </w:r>
          </w:p>
        </w:tc>
        <w:tc>
          <w:tcPr>
            <w:tcW w:w="6804" w:type="dxa"/>
          </w:tcPr>
          <w:p>
            <w:pPr>
              <w:keepNext w:val="0"/>
              <w:keepLines w:val="0"/>
              <w:pageBreakBefore w:val="0"/>
              <w:widowControl w:val="0"/>
              <w:kinsoku/>
              <w:wordWrap/>
              <w:overflowPunct/>
              <w:topLinePunct w:val="0"/>
              <w:autoSpaceDE/>
              <w:autoSpaceDN/>
              <w:bidi w:val="0"/>
              <w:spacing w:line="300" w:lineRule="exac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组织的岗位、职责权限；目标、方案基础设施；运行环境；运行的策划和控制；产品和服务的设计和开发；外部提供的过程、产品和服务的控制；</w:t>
            </w:r>
            <w:r>
              <w:rPr>
                <w:rFonts w:hint="eastAsia" w:ascii="Times New Roman" w:hAnsi="Times New Roman" w:eastAsia="宋体" w:cs="Times New Roman"/>
                <w:sz w:val="21"/>
                <w:szCs w:val="21"/>
                <w:lang w:val="en-US" w:eastAsia="zh-CN"/>
              </w:rPr>
              <w:t>服务过程的控制；</w:t>
            </w:r>
            <w:r>
              <w:rPr>
                <w:rFonts w:hint="default" w:ascii="Times New Roman" w:hAnsi="Times New Roman" w:eastAsia="宋体" w:cs="Times New Roman"/>
                <w:sz w:val="21"/>
                <w:szCs w:val="21"/>
                <w:lang w:val="en-US" w:eastAsia="zh-CN"/>
              </w:rPr>
              <w:t>标识和可追溯性；产品防护；</w:t>
            </w:r>
            <w:r>
              <w:rPr>
                <w:rFonts w:hint="eastAsia" w:ascii="Times New Roman" w:hAnsi="Times New Roman" w:eastAsia="宋体" w:cs="Times New Roman"/>
                <w:sz w:val="21"/>
                <w:szCs w:val="21"/>
                <w:lang w:val="en-US" w:eastAsia="zh-CN"/>
              </w:rPr>
              <w:t>产品和服务的放行；不合格品的控制；</w:t>
            </w:r>
          </w:p>
          <w:p>
            <w:pPr>
              <w:ind w:firstLine="322" w:firstLineChars="200"/>
              <w:jc w:val="both"/>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vAlign w:val="top"/>
          </w:tcPr>
          <w:p>
            <w:pPr>
              <w:rPr>
                <w:rFonts w:ascii="宋体" w:hAnsi="宋体"/>
                <w:b/>
                <w:color w:val="000000" w:themeColor="text1"/>
                <w:spacing w:val="-20"/>
                <w:szCs w:val="21"/>
                <w:u w:val="single"/>
              </w:rPr>
            </w:pPr>
            <w:r>
              <w:rPr>
                <w:rFonts w:hint="default" w:ascii="Times New Roman" w:hAnsi="Times New Roman" w:eastAsia="宋体" w:cs="Times New Roman"/>
                <w:b w:val="0"/>
                <w:bCs/>
                <w:sz w:val="21"/>
                <w:szCs w:val="21"/>
              </w:rPr>
              <w:t>组织及其环境；相关方的需求和希望；管理体系的范围；管理体系及其过程；领导作用和承诺；以顾客为关注焦点；管理方针；组织的岗位、职责权限；应对风险和机会的策划；目标和实现计划；变更的策划；资源提供；监视和测量总则；管理评审；总则；持续改进</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color w:val="auto"/>
          <w:spacing w:val="-10"/>
          <w:szCs w:val="21"/>
          <w:u w:val="single"/>
        </w:rPr>
        <w:t xml:space="preserve"> </w:t>
      </w:r>
      <w:r>
        <w:rPr>
          <w:rFonts w:hint="eastAsia"/>
          <w:b/>
          <w:color w:val="auto"/>
          <w:spacing w:val="-10"/>
          <w:szCs w:val="21"/>
          <w:u w:val="single"/>
          <w:lang w:val="en-US" w:eastAsia="zh-CN"/>
        </w:rPr>
        <w:t>2020</w:t>
      </w:r>
      <w:r>
        <w:rPr>
          <w:rFonts w:hint="eastAsia"/>
          <w:b/>
          <w:color w:val="auto"/>
          <w:spacing w:val="-10"/>
          <w:szCs w:val="21"/>
          <w:u w:val="single"/>
        </w:rPr>
        <w:t xml:space="preserve"> </w:t>
      </w:r>
      <w:r>
        <w:rPr>
          <w:rFonts w:hint="eastAsia"/>
          <w:b/>
          <w:color w:val="auto"/>
          <w:spacing w:val="-10"/>
          <w:szCs w:val="21"/>
        </w:rPr>
        <w:t>年</w:t>
      </w:r>
      <w:r>
        <w:rPr>
          <w:rFonts w:hint="eastAsia"/>
          <w:b/>
          <w:color w:val="auto"/>
          <w:spacing w:val="-10"/>
          <w:szCs w:val="21"/>
          <w:u w:val="single"/>
          <w:lang w:val="en-US" w:eastAsia="zh-CN"/>
        </w:rPr>
        <w:t>5</w:t>
      </w:r>
      <w:r>
        <w:rPr>
          <w:rFonts w:hint="eastAsia"/>
          <w:b/>
          <w:color w:val="auto"/>
          <w:spacing w:val="-10"/>
          <w:szCs w:val="21"/>
        </w:rPr>
        <w:t>月</w:t>
      </w:r>
      <w:bookmarkStart w:id="4" w:name="OLE_LINK1"/>
      <w:r>
        <w:rPr>
          <w:rFonts w:hint="eastAsia"/>
          <w:b/>
          <w:color w:val="auto"/>
          <w:spacing w:val="-10"/>
          <w:szCs w:val="21"/>
          <w:u w:val="single"/>
          <w:lang w:val="en-US" w:eastAsia="zh-CN"/>
        </w:rPr>
        <w:t>10</w:t>
      </w:r>
      <w:r>
        <w:rPr>
          <w:rFonts w:hint="eastAsia"/>
          <w:b/>
          <w:color w:val="000000" w:themeColor="text1"/>
          <w:spacing w:val="-10"/>
          <w:szCs w:val="21"/>
        </w:rPr>
        <w:t>日</w:t>
      </w:r>
      <w:bookmarkEnd w:id="4"/>
      <w:r>
        <w:rPr>
          <w:rFonts w:hint="eastAsia"/>
          <w:b/>
          <w:color w:val="000000" w:themeColor="text1"/>
          <w:spacing w:val="-10"/>
          <w:szCs w:val="21"/>
        </w:rPr>
        <w:t>至</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2021</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lang w:val="en-US" w:eastAsia="zh-CN"/>
        </w:rPr>
        <w:t>3</w:t>
      </w:r>
      <w:r>
        <w:rPr>
          <w:rFonts w:hint="eastAsia"/>
          <w:b/>
          <w:color w:val="000000" w:themeColor="text1"/>
          <w:spacing w:val="-10"/>
          <w:szCs w:val="21"/>
        </w:rPr>
        <w:t>月</w:t>
      </w:r>
      <w:r>
        <w:rPr>
          <w:rFonts w:hint="eastAsia"/>
          <w:b/>
          <w:color w:val="000000" w:themeColor="text1"/>
          <w:spacing w:val="-10"/>
          <w:szCs w:val="21"/>
          <w:lang w:val="en-US" w:eastAsia="zh-CN"/>
        </w:rPr>
        <w:t>26</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pStyle w:val="10"/>
              <w:rPr>
                <w:rFonts w:hint="eastAsia" w:ascii="宋体" w:hAnsi="宋体" w:eastAsia="宋体" w:cs="宋体"/>
                <w:bCs/>
                <w:color w:val="auto"/>
                <w:spacing w:val="10"/>
                <w:kern w:val="0"/>
                <w:sz w:val="21"/>
                <w:szCs w:val="21"/>
                <w:lang w:val="en-US" w:eastAsia="zh-CN" w:bidi="ar-SA"/>
              </w:rPr>
            </w:pPr>
            <w:r>
              <w:rPr>
                <w:rFonts w:hint="eastAsia"/>
              </w:rPr>
              <w:t>策划基本体现了P</w:t>
            </w:r>
            <w:r>
              <w:rPr>
                <w:rFonts w:hint="eastAsia"/>
                <w:lang w:val="en-US" w:eastAsia="zh-CN"/>
              </w:rPr>
              <w:t>DC</w:t>
            </w:r>
            <w:r>
              <w:rPr>
                <w:rFonts w:hint="eastAsia"/>
              </w:rPr>
              <w:t>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与其宗旨和战略方向相关并影响其实现质量管理体系预期结果的能力的各种外部和内部因素。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与质量管理体系有关的相关方</w:t>
            </w:r>
            <w:r>
              <w:rPr>
                <w:rFonts w:hint="eastAsia"/>
                <w:color w:val="auto"/>
                <w:lang w:eastAsia="zh-CN"/>
              </w:rPr>
              <w:t>及相关要求。并根据所确定的各种因素及相关方和其要求，确定了公司应对的风险和机遇，并对应对措施进行了策划</w:t>
            </w:r>
          </w:p>
          <w:p>
            <w:pPr>
              <w:pStyle w:val="10"/>
              <w:rPr>
                <w:rFonts w:hint="default" w:ascii="宋体" w:hAnsi="宋体" w:eastAsia="宋体" w:cs="宋体"/>
                <w:bCs/>
                <w:color w:val="auto"/>
                <w:spacing w:val="10"/>
                <w:kern w:val="0"/>
                <w:sz w:val="21"/>
                <w:szCs w:val="21"/>
                <w:lang w:val="en-US" w:eastAsia="zh-CN" w:bidi="ar-SA"/>
              </w:rPr>
            </w:pPr>
            <w:r>
              <w:rPr>
                <w:rFonts w:hint="eastAsia" w:ascii="宋体" w:hAnsi="宋体" w:eastAsia="宋体" w:cs="宋体"/>
                <w:bCs/>
                <w:color w:val="auto"/>
                <w:spacing w:val="10"/>
                <w:kern w:val="0"/>
                <w:sz w:val="21"/>
                <w:szCs w:val="21"/>
                <w:lang w:val="en-US" w:eastAsia="zh-CN" w:bidi="ar-SA"/>
              </w:rPr>
              <w:t>认证范围：</w:t>
            </w:r>
          </w:p>
          <w:p>
            <w:pPr>
              <w:rPr>
                <w:rFonts w:hint="eastAsia" w:ascii="宋体" w:hAnsi="宋体"/>
                <w:szCs w:val="21"/>
              </w:rPr>
            </w:pPr>
            <w:r>
              <w:rPr>
                <w:rFonts w:hint="eastAsia" w:ascii="宋体" w:hAnsi="宋体"/>
                <w:szCs w:val="21"/>
              </w:rPr>
              <w:t xml:space="preserve">固体及气体分析设备的研发、销售及技术服务 </w:t>
            </w:r>
          </w:p>
          <w:p>
            <w:pPr>
              <w:rPr>
                <w:rFonts w:hint="default"/>
                <w:lang w:val="en-US" w:eastAsia="zh-CN"/>
              </w:rPr>
            </w:pPr>
            <w:r>
              <w:rPr>
                <w:rFonts w:hint="eastAsia" w:ascii="宋体" w:hAnsi="宋体" w:eastAsia="宋体" w:cs="宋体"/>
                <w:color w:val="auto"/>
                <w:kern w:val="0"/>
                <w:sz w:val="21"/>
                <w:szCs w:val="21"/>
                <w:lang w:val="en-US" w:eastAsia="zh-CN"/>
              </w:rPr>
              <w:t>经确认，认证范围在营业执照</w:t>
            </w:r>
            <w:r>
              <w:rPr>
                <w:rFonts w:hint="eastAsia" w:ascii="宋体" w:hAnsi="宋体" w:eastAsia="宋体" w:cs="宋体"/>
                <w:color w:val="auto"/>
                <w:kern w:val="0"/>
                <w:sz w:val="21"/>
                <w:szCs w:val="21"/>
                <w:lang w:val="zh-CN" w:eastAsia="zh-CN"/>
              </w:rPr>
              <w:t>经营范围</w:t>
            </w:r>
            <w:r>
              <w:rPr>
                <w:rFonts w:hint="eastAsia" w:ascii="宋体" w:hAnsi="宋体" w:eastAsia="宋体" w:cs="宋体"/>
                <w:color w:val="auto"/>
                <w:kern w:val="0"/>
                <w:sz w:val="21"/>
                <w:szCs w:val="21"/>
                <w:lang w:val="en-US" w:eastAsia="zh-CN"/>
              </w:rPr>
              <w:t>内。</w:t>
            </w:r>
            <w:r>
              <w:rPr>
                <w:rFonts w:hint="eastAsia" w:ascii="宋体" w:hAnsi="宋体" w:cs="宋体"/>
                <w:color w:val="auto"/>
                <w:kern w:val="0"/>
                <w:sz w:val="21"/>
                <w:szCs w:val="21"/>
                <w:lang w:val="en-US" w:eastAsia="zh-CN"/>
              </w:rPr>
              <w:t>无不适用条款</w:t>
            </w:r>
          </w:p>
          <w:p>
            <w:pPr>
              <w:jc w:val="both"/>
              <w:rPr>
                <w:rFonts w:hint="eastAsia" w:ascii="宋体"/>
                <w:szCs w:val="21"/>
              </w:rPr>
            </w:pPr>
            <w:r>
              <w:rPr>
                <w:rFonts w:hint="eastAsia" w:asciiTheme="minorEastAsia" w:hAnsiTheme="minorEastAsia" w:eastAsiaTheme="minorEastAsia" w:cstheme="minorEastAsia"/>
                <w:b w:val="0"/>
                <w:bCs w:val="0"/>
                <w:color w:val="auto"/>
                <w:sz w:val="21"/>
                <w:szCs w:val="21"/>
              </w:rPr>
              <w:t>查国家企业信用信息公示系统，企业无异常经营记录、无违法失信记录。</w:t>
            </w:r>
          </w:p>
          <w:p>
            <w:pPr>
              <w:pStyle w:val="10"/>
              <w:rPr>
                <w:rFonts w:hint="eastAsia" w:asciiTheme="minorEastAsia" w:hAnsiTheme="minorEastAsia" w:eastAsiaTheme="minorEastAsia" w:cstheme="minorEastAsia"/>
                <w:b w:val="0"/>
                <w:bCs w:val="0"/>
                <w:color w:val="FF0000"/>
                <w:sz w:val="21"/>
                <w:szCs w:val="21"/>
              </w:rPr>
            </w:pPr>
            <w:r>
              <w:rPr>
                <w:rFonts w:hint="eastAsia" w:asciiTheme="minorEastAsia" w:hAnsiTheme="minorEastAsia" w:eastAsiaTheme="minorEastAsia" w:cstheme="minorEastAsia"/>
                <w:b w:val="0"/>
                <w:bCs w:val="0"/>
                <w:sz w:val="21"/>
                <w:szCs w:val="21"/>
              </w:rPr>
              <w:t>对于企业的外包过程也进行了充分识别，公司</w:t>
            </w:r>
            <w:r>
              <w:rPr>
                <w:rFonts w:hint="eastAsia" w:asciiTheme="minorEastAsia" w:hAnsiTheme="minorEastAsia" w:eastAsiaTheme="minorEastAsia" w:cstheme="minorEastAsia"/>
                <w:b w:val="0"/>
                <w:bCs w:val="0"/>
                <w:sz w:val="21"/>
                <w:szCs w:val="21"/>
                <w:lang w:eastAsia="zh-CN"/>
              </w:rPr>
              <w:t>无</w:t>
            </w:r>
            <w:r>
              <w:rPr>
                <w:rFonts w:hint="eastAsia" w:asciiTheme="minorEastAsia" w:hAnsiTheme="minorEastAsia" w:eastAsiaTheme="minorEastAsia" w:cstheme="minorEastAsia"/>
                <w:b w:val="0"/>
                <w:bCs w:val="0"/>
                <w:sz w:val="21"/>
                <w:szCs w:val="21"/>
              </w:rPr>
              <w:t>外包</w:t>
            </w:r>
            <w:r>
              <w:rPr>
                <w:rFonts w:hint="eastAsia" w:asciiTheme="minorEastAsia" w:hAnsiTheme="minorEastAsia" w:eastAsiaTheme="minorEastAsia" w:cstheme="minorEastAsia"/>
                <w:b w:val="0"/>
                <w:bCs w:val="0"/>
                <w:sz w:val="21"/>
                <w:szCs w:val="21"/>
                <w:lang w:eastAsia="zh-CN"/>
              </w:rPr>
              <w:t>过程</w:t>
            </w:r>
          </w:p>
          <w:p>
            <w:pPr>
              <w:ind w:firstLine="420" w:firstLineChars="200"/>
              <w:jc w:val="both"/>
              <w:rPr>
                <w:rFonts w:hint="default"/>
                <w:lang w:val="en-US" w:eastAsia="zh-CN"/>
              </w:rPr>
            </w:pPr>
            <w:r>
              <w:rPr>
                <w:rFonts w:hint="eastAsia" w:asciiTheme="minorEastAsia" w:hAnsiTheme="minorEastAsia" w:eastAsiaTheme="minorEastAsia" w:cstheme="minorEastAsia"/>
                <w:b w:val="0"/>
                <w:bCs w:val="0"/>
                <w:sz w:val="21"/>
                <w:szCs w:val="21"/>
              </w:rPr>
              <w:t>投诉或事故</w:t>
            </w:r>
            <w:r>
              <w:rPr>
                <w:rFonts w:hint="eastAsia" w:asciiTheme="minorEastAsia" w:hAnsiTheme="minorEastAsia" w:eastAsiaTheme="minorEastAsia" w:cstheme="minorEastAsia"/>
                <w:b w:val="0"/>
                <w:bCs w:val="0"/>
                <w:sz w:val="21"/>
                <w:szCs w:val="21"/>
                <w:lang w:val="en-US" w:eastAsia="zh-CN"/>
              </w:rPr>
              <w:t xml:space="preserve">:无      </w:t>
            </w:r>
            <w:r>
              <w:rPr>
                <w:rFonts w:hint="eastAsia" w:asciiTheme="minorEastAsia" w:hAnsiTheme="minorEastAsia" w:eastAsiaTheme="minorEastAsia" w:cstheme="minorEastAsia"/>
                <w:b w:val="0"/>
                <w:bCs w:val="0"/>
                <w:sz w:val="21"/>
                <w:szCs w:val="21"/>
              </w:rPr>
              <w:t>政府主管部门监督抽查情况</w:t>
            </w:r>
            <w:r>
              <w:rPr>
                <w:rFonts w:hint="eastAsia" w:asciiTheme="minorEastAsia" w:hAnsiTheme="minorEastAsia" w:eastAsiaTheme="minorEastAsia" w:cstheme="minorEastAsia"/>
                <w:b w:val="0"/>
                <w:bCs w:val="0"/>
                <w:sz w:val="21"/>
                <w:szCs w:val="21"/>
                <w:lang w:val="en-US" w:eastAsia="zh-CN"/>
              </w:rPr>
              <w:t>:无</w:t>
            </w:r>
          </w:p>
          <w:p>
            <w:r>
              <w:rPr>
                <w:rFonts w:hint="eastAsia" w:asciiTheme="minorEastAsia" w:hAnsiTheme="minorEastAsia" w:eastAsiaTheme="minorEastAsia" w:cstheme="minorEastAsia"/>
                <w:b w:val="0"/>
                <w:bCs w:val="0"/>
                <w:color w:val="auto"/>
                <w:sz w:val="21"/>
                <w:szCs w:val="21"/>
                <w:lang w:eastAsia="zh-CN"/>
              </w:rPr>
              <w:t>查企业基本信息没变化，</w:t>
            </w:r>
            <w:r>
              <w:rPr>
                <w:rFonts w:hint="eastAsia" w:asciiTheme="minorEastAsia" w:hAnsiTheme="minorEastAsia" w:eastAsiaTheme="minorEastAsia" w:cstheme="minorEastAsia"/>
                <w:b w:val="0"/>
                <w:bCs w:val="0"/>
                <w:color w:val="auto"/>
                <w:sz w:val="21"/>
                <w:szCs w:val="21"/>
                <w:lang w:val="en-US" w:eastAsia="zh-CN"/>
              </w:rPr>
              <w:t>审核范围无变化。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rPr>
                <w:rFonts w:hint="eastAsia" w:ascii="Times New Roman" w:hAnsi="Times New Roman" w:cs="Times New Roman"/>
              </w:rPr>
            </w:pPr>
            <w:r>
              <w:rPr>
                <w:rFonts w:hint="eastAsia" w:ascii="Times New Roman" w:hAnsi="Times New Roman" w:cs="Times New Roman"/>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ascii="Times New Roman" w:hAnsi="Times New Roman" w:cs="Times New Roman"/>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eastAsia="宋体" w:cs="宋体"/>
                <w:b/>
                <w:color w:val="000000" w:themeColor="text1"/>
                <w:sz w:val="20"/>
                <w:szCs w:val="20"/>
              </w:rPr>
              <w:t>█</w:t>
            </w:r>
            <w:r>
              <w:rPr>
                <w:rFonts w:hint="eastAsia" w:ascii="宋体" w:hAnsi="宋体"/>
                <w:b/>
                <w:color w:val="000000" w:themeColor="text1"/>
                <w:sz w:val="20"/>
                <w:szCs w:val="20"/>
              </w:rPr>
              <w:t>质量/</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环境/</w:t>
            </w:r>
            <w:r>
              <w:rPr>
                <w:rFonts w:hint="eastAsia" w:ascii="宋体" w:hAnsi="宋体" w:eastAsia="宋体" w:cs="宋体"/>
                <w:b/>
                <w:color w:val="000000" w:themeColor="text1"/>
                <w:spacing w:val="-10"/>
                <w:sz w:val="20"/>
                <w:szCs w:val="20"/>
              </w:rPr>
              <w:sym w:font="Wingdings" w:char="00A8"/>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ind w:firstLine="420" w:firstLineChars="200"/>
              <w:jc w:val="both"/>
              <w:rPr>
                <w:rFonts w:hint="eastAsia"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经充分考虑本组织特点，公司的质量方针是：</w:t>
            </w:r>
          </w:p>
          <w:p>
            <w:pPr>
              <w:rPr>
                <w:rFonts w:hint="eastAsia"/>
              </w:rPr>
            </w:pPr>
            <w:r>
              <w:rPr>
                <w:rFonts w:hint="eastAsia"/>
              </w:rPr>
              <w:t>科学管理，诚信服务，确保顾客满意；</w:t>
            </w:r>
          </w:p>
          <w:p>
            <w:pPr>
              <w:rPr>
                <w:rFonts w:hint="eastAsia"/>
              </w:rPr>
            </w:pPr>
            <w:r>
              <w:rPr>
                <w:rFonts w:hint="eastAsia"/>
              </w:rPr>
              <w:t>以人为本，持续改进，促进公司发展。</w:t>
            </w:r>
          </w:p>
          <w:p>
            <w:pPr>
              <w:pStyle w:val="10"/>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ind w:left="0" w:leftChars="0" w:firstLine="0" w:firstLineChars="0"/>
              <w:rPr>
                <w:rFonts w:hint="eastAsia"/>
              </w:rPr>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rPr>
                <w:rFonts w:hint="eastAsia"/>
              </w:rPr>
            </w:pPr>
            <w:r>
              <w:rPr>
                <w:rFonts w:hint="eastAsia"/>
              </w:rPr>
              <w:t>提供了“</w:t>
            </w:r>
            <w:r>
              <w:rPr>
                <w:rFonts w:hint="eastAsia"/>
                <w:lang w:val="en-US" w:eastAsia="zh-CN"/>
              </w:rPr>
              <w:t>2020</w:t>
            </w:r>
            <w:r>
              <w:rPr>
                <w:rFonts w:hint="eastAsia"/>
              </w:rPr>
              <w:t>年度 SWOT经营环境分析及对策报告”，对影响公司经营和发展的各种因素（内外部环境、相关方要求等）进行分析，确定需要应对的风险和机遇</w:t>
            </w:r>
          </w:p>
          <w:p>
            <w:pPr>
              <w:pStyle w:val="10"/>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rPr>
                <w:rFonts w:hint="eastAsia" w:ascii="宋体" w:hAnsi="宋体"/>
                <w:b/>
                <w:color w:val="000000" w:themeColor="text1"/>
                <w:sz w:val="20"/>
                <w:szCs w:val="20"/>
              </w:rPr>
            </w:pPr>
            <w:r>
              <w:rPr>
                <w:rFonts w:hint="eastAsia" w:ascii="宋体" w:hAnsi="宋体"/>
                <w:b/>
                <w:color w:val="000000" w:themeColor="text1"/>
                <w:sz w:val="20"/>
                <w:szCs w:val="20"/>
              </w:rPr>
              <w:t>质量管理体系过程有：</w:t>
            </w:r>
          </w:p>
          <w:p>
            <w:pPr>
              <w:rPr>
                <w:rFonts w:hint="eastAsia" w:ascii="宋体" w:hAnsi="宋体"/>
                <w:szCs w:val="21"/>
              </w:rPr>
            </w:pPr>
            <w:r>
              <w:rPr>
                <w:rFonts w:hint="eastAsia" w:ascii="宋体" w:hAnsi="宋体"/>
                <w:szCs w:val="21"/>
              </w:rPr>
              <w:t>研发流程：设计策划（组成项目组、设计策划、方案策划、专业策划）-设计接口（设计专业间接口）-设计输入-设计输出-设计验证-设计确认-设计完成</w:t>
            </w:r>
          </w:p>
          <w:p>
            <w:pPr>
              <w:rPr>
                <w:rFonts w:hint="eastAsia" w:ascii="宋体" w:hAnsi="宋体"/>
                <w:szCs w:val="21"/>
              </w:rPr>
            </w:pPr>
          </w:p>
          <w:p>
            <w:pPr>
              <w:rPr>
                <w:rFonts w:hint="eastAsia" w:ascii="宋体" w:hAnsi="宋体"/>
                <w:szCs w:val="21"/>
              </w:rPr>
            </w:pPr>
            <w:r>
              <w:rPr>
                <w:rFonts w:hint="eastAsia" w:ascii="宋体" w:hAnsi="宋体"/>
                <w:szCs w:val="21"/>
              </w:rPr>
              <w:t>技术服务：组建团队（人员派遣）—项目策划（人员、设备、规程、安全）—项目现场实施（维护、咨询、维修）—完工检验—交付</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销售流程：客户接触----合同评审----签订合同-----客户付款------入帐------采购----客户提货-----验收-----发货-----收回单据-----交付</w:t>
            </w:r>
          </w:p>
          <w:p>
            <w:pPr>
              <w:pStyle w:val="10"/>
              <w:rPr>
                <w:rFonts w:hint="eastAsia"/>
              </w:rPr>
            </w:pP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中关键过程有</w:t>
            </w:r>
            <w:r>
              <w:rPr>
                <w:rFonts w:hint="eastAsia" w:ascii="宋体" w:hAnsi="宋体"/>
                <w:b/>
                <w:color w:val="000000" w:themeColor="text1"/>
                <w:sz w:val="20"/>
                <w:szCs w:val="20"/>
                <w:u w:val="single"/>
              </w:rPr>
              <w:t xml:space="preserve">   </w:t>
            </w:r>
            <w:r>
              <w:rPr>
                <w:rFonts w:hint="eastAsia"/>
                <w:b/>
                <w:bCs/>
              </w:rPr>
              <w:t>设计开发</w:t>
            </w:r>
            <w:r>
              <w:rPr>
                <w:rFonts w:hint="eastAsia"/>
                <w:b/>
                <w:bCs/>
                <w:lang w:eastAsia="zh-CN"/>
              </w:rPr>
              <w:t>、</w:t>
            </w:r>
            <w:r>
              <w:rPr>
                <w:rFonts w:hint="eastAsia"/>
                <w:b/>
                <w:bCs/>
                <w:lang w:val="en-US" w:eastAsia="zh-CN"/>
              </w:rPr>
              <w:t>技术服务</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hint="eastAsia" w:ascii="宋体" w:hAnsi="宋体"/>
                <w:b/>
                <w:color w:val="000000" w:themeColor="text1"/>
                <w:sz w:val="20"/>
                <w:szCs w:val="20"/>
                <w:u w:val="single"/>
                <w:lang w:eastAsia="zh-CN"/>
              </w:rPr>
            </w:pPr>
            <w:r>
              <w:rPr>
                <w:rFonts w:hint="eastAsia" w:ascii="宋体" w:hAnsi="宋体"/>
                <w:b/>
                <w:color w:val="000000" w:themeColor="text1"/>
                <w:sz w:val="20"/>
                <w:szCs w:val="20"/>
              </w:rPr>
              <w:t xml:space="preserve">需要确认过程 </w:t>
            </w:r>
            <w:r>
              <w:rPr>
                <w:rFonts w:hint="eastAsia" w:ascii="宋体" w:hAnsi="宋体"/>
                <w:b/>
                <w:color w:val="000000" w:themeColor="text1"/>
                <w:sz w:val="20"/>
                <w:szCs w:val="20"/>
                <w:u w:val="single"/>
              </w:rPr>
              <w:t xml:space="preserve"> </w:t>
            </w:r>
            <w:r>
              <w:rPr>
                <w:rFonts w:hint="eastAsia"/>
                <w:b/>
                <w:bCs/>
                <w:lang w:val="en-US" w:eastAsia="zh-CN"/>
              </w:rPr>
              <w:t>销售过程</w:t>
            </w:r>
          </w:p>
          <w:p>
            <w:pPr>
              <w:rPr>
                <w:rFonts w:hint="default"/>
                <w:lang w:val="en-US" w:eastAsia="zh-CN"/>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lang w:val="en-US" w:eastAsia="zh-CN"/>
              </w:rPr>
              <w:t>无</w:t>
            </w: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rPr>
                <w:rFonts w:hint="eastAsia"/>
              </w:rPr>
            </w:pPr>
            <w:r>
              <w:rPr>
                <w:rFonts w:hint="eastAsia"/>
              </w:rPr>
              <w:t>（职业健康安全危险源辨识是否充分、风险评价合理性，以及风险评价动态变更的及时性等）</w:t>
            </w:r>
          </w:p>
          <w:p>
            <w:pPr>
              <w:pStyle w:val="10"/>
              <w:rPr>
                <w:rFonts w:hint="eastAsia" w:eastAsia="宋体"/>
                <w:lang w:val="en-US" w:eastAsia="zh-CN"/>
              </w:rPr>
            </w:pPr>
            <w:r>
              <w:rPr>
                <w:rFonts w:hint="eastAsia"/>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w:t>
            </w:r>
            <w:r>
              <w:rPr>
                <w:rFonts w:hint="eastAsia" w:ascii="宋体" w:hAnsi="宋体"/>
                <w:b/>
                <w:color w:val="000000" w:themeColor="text1"/>
                <w:szCs w:val="21"/>
                <w:lang w:val="en-US" w:eastAsia="zh-CN"/>
              </w:rPr>
              <w:t>80</w:t>
            </w:r>
            <w:r>
              <w:rPr>
                <w:rFonts w:hint="eastAsia" w:ascii="宋体" w:hAnsi="宋体"/>
                <w:b/>
                <w:color w:val="000000" w:themeColor="text1"/>
                <w:szCs w:val="21"/>
              </w:rPr>
              <w:t>项，</w:t>
            </w:r>
            <w:r>
              <w:rPr>
                <w:rFonts w:hint="eastAsia" w:ascii="宋体" w:hAnsi="宋体" w:eastAsia="宋体" w:cs="宋体"/>
                <w:b/>
                <w:color w:val="000000" w:themeColor="text1"/>
                <w:szCs w:val="21"/>
              </w:rPr>
              <w:t>█</w:t>
            </w:r>
            <w:r>
              <w:rPr>
                <w:rFonts w:hint="eastAsia" w:ascii="宋体" w:hAnsi="宋体"/>
                <w:b/>
                <w:color w:val="000000" w:themeColor="text1"/>
                <w:szCs w:val="21"/>
              </w:rPr>
              <w:t>法律法规获取充分，</w:t>
            </w:r>
            <w:r>
              <w:rPr>
                <w:rFonts w:hint="eastAsia" w:ascii="宋体" w:hAnsi="宋体" w:eastAsia="宋体" w:cs="宋体"/>
                <w:b/>
                <w:color w:val="000000" w:themeColor="text1"/>
                <w:szCs w:val="21"/>
              </w:rPr>
              <w:sym w:font="Wingdings" w:char="00A8"/>
            </w:r>
            <w:r>
              <w:rPr>
                <w:rFonts w:hint="eastAsia" w:ascii="宋体" w:hAnsi="宋体"/>
                <w:b/>
                <w:color w:val="000000" w:themeColor="text1"/>
                <w:szCs w:val="21"/>
              </w:rPr>
              <w:t>法律法规获取有遗漏，缺少</w:t>
            </w:r>
            <w:r>
              <w:rPr>
                <w:rFonts w:hint="eastAsia" w:ascii="宋体" w:hAnsi="宋体"/>
                <w:b/>
                <w:color w:val="000000" w:themeColor="text1"/>
                <w:szCs w:val="21"/>
                <w:lang w:eastAsia="zh-CN"/>
              </w:rPr>
              <w:t>，</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w:t>
            </w:r>
            <w:r>
              <w:rPr>
                <w:rFonts w:hint="eastAsia" w:ascii="宋体" w:hAnsi="宋体"/>
                <w:b/>
                <w:color w:val="000000" w:themeColor="text1"/>
                <w:szCs w:val="21"/>
              </w:rPr>
              <w:sym w:font="Wingdings" w:char="00A8"/>
            </w:r>
            <w:r>
              <w:rPr>
                <w:rFonts w:hint="eastAsia" w:ascii="宋体" w:hAnsi="宋体"/>
                <w:b/>
                <w:color w:val="000000" w:themeColor="text1"/>
                <w:szCs w:val="21"/>
              </w:rPr>
              <w:t>环境因素</w:t>
            </w:r>
            <w:r>
              <w:rPr>
                <w:rFonts w:hint="eastAsia" w:ascii="宋体" w:hAnsi="宋体"/>
                <w:b/>
                <w:color w:val="000000" w:themeColor="text1"/>
                <w:szCs w:val="21"/>
              </w:rPr>
              <w:sym w:font="Wingdings" w:char="00A8"/>
            </w:r>
            <w:r>
              <w:rPr>
                <w:rFonts w:hint="eastAsia" w:ascii="宋体" w:hAnsi="宋体"/>
                <w:b/>
                <w:color w:val="000000" w:themeColor="text1"/>
                <w:szCs w:val="21"/>
              </w:rPr>
              <w:t>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hint="eastAsia"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0"/>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0"/>
            </w:pPr>
            <w:r>
              <w:rPr>
                <w:rFonts w:hint="eastAsia"/>
                <w:bCs/>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hint="eastAsia"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0"/>
            </w:pPr>
          </w:p>
          <w:p>
            <w:pPr>
              <w:rPr>
                <w:rFonts w:hint="default" w:ascii="宋体" w:hAnsi="宋体" w:eastAsia="宋体"/>
                <w:b/>
                <w:color w:val="000000" w:themeColor="text1"/>
                <w:sz w:val="20"/>
                <w:szCs w:val="20"/>
                <w:lang w:val="en-US" w:eastAsia="zh-CN"/>
              </w:rPr>
            </w:pPr>
            <w:r>
              <w:rPr>
                <w:rFonts w:hint="eastAsia"/>
                <w:bCs/>
                <w:szCs w:val="21"/>
              </w:rPr>
              <w:t>该公司员工共</w:t>
            </w:r>
            <w:r>
              <w:rPr>
                <w:rFonts w:hint="eastAsia"/>
                <w:bCs/>
                <w:szCs w:val="21"/>
                <w:lang w:val="en-US" w:eastAsia="zh-CN"/>
              </w:rPr>
              <w:t>14</w:t>
            </w:r>
            <w:r>
              <w:rPr>
                <w:rFonts w:hint="eastAsia"/>
                <w:bCs/>
                <w:szCs w:val="21"/>
              </w:rPr>
              <w:t>人，管理人员</w:t>
            </w:r>
            <w:r>
              <w:rPr>
                <w:rFonts w:hint="eastAsia"/>
                <w:bCs/>
                <w:color w:val="auto"/>
                <w:szCs w:val="21"/>
                <w:lang w:val="en-US" w:eastAsia="zh-CN"/>
              </w:rPr>
              <w:t>2</w:t>
            </w:r>
            <w:r>
              <w:rPr>
                <w:rFonts w:hint="eastAsia"/>
                <w:bCs/>
                <w:color w:val="auto"/>
                <w:szCs w:val="21"/>
              </w:rPr>
              <w:t>人。有专业的</w:t>
            </w:r>
            <w:r>
              <w:rPr>
                <w:rFonts w:hint="eastAsia"/>
                <w:bCs/>
                <w:color w:val="auto"/>
                <w:szCs w:val="21"/>
                <w:lang w:eastAsia="zh-CN"/>
              </w:rPr>
              <w:t>技术人员、销售人员</w:t>
            </w:r>
            <w:r>
              <w:rPr>
                <w:rFonts w:hint="eastAsia"/>
                <w:bCs/>
                <w:color w:val="auto"/>
                <w:szCs w:val="21"/>
              </w:rPr>
              <w:t>，能</w:t>
            </w:r>
            <w:r>
              <w:rPr>
                <w:rFonts w:hint="eastAsia"/>
                <w:bCs/>
                <w:color w:val="auto"/>
                <w:szCs w:val="21"/>
                <w:lang w:eastAsia="zh-CN"/>
              </w:rPr>
              <w:t>满足</w:t>
            </w:r>
            <w:r>
              <w:rPr>
                <w:rFonts w:hint="eastAsia" w:ascii="宋体" w:hAnsi="宋体"/>
                <w:szCs w:val="21"/>
              </w:rPr>
              <w:t xml:space="preserve">半导体芯片及电子元器件的设计开发及销售  </w:t>
            </w:r>
            <w:r>
              <w:rPr>
                <w:rFonts w:hint="eastAsia" w:ascii="宋体" w:hAnsi="宋体"/>
                <w:szCs w:val="21"/>
                <w:lang w:val="en-US" w:eastAsia="zh-CN"/>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10"/>
              <w:rPr>
                <w:rFonts w:hint="default" w:ascii="宋体" w:hAnsi="宋体"/>
                <w:b w:val="0"/>
                <w:bCs w:val="0"/>
                <w:color w:val="auto"/>
                <w:sz w:val="21"/>
                <w:szCs w:val="21"/>
                <w:lang w:val="en-US" w:eastAsia="zh-CN"/>
              </w:rPr>
            </w:pPr>
            <w:r>
              <w:rPr>
                <w:rFonts w:hint="eastAsia" w:ascii="宋体" w:hAnsi="宋体"/>
                <w:b w:val="0"/>
                <w:bCs w:val="0"/>
                <w:color w:val="auto"/>
                <w:sz w:val="21"/>
                <w:szCs w:val="21"/>
                <w:lang w:val="en-US" w:eastAsia="zh-CN"/>
              </w:rPr>
              <w:t>租用办公用房，面积760平米</w:t>
            </w:r>
          </w:p>
          <w:p>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办公设备：电脑、打印机、传真机、电话等</w:t>
            </w:r>
            <w:r>
              <w:rPr>
                <w:rFonts w:hint="eastAsia" w:ascii="宋体" w:hAnsi="宋体" w:eastAsia="宋体" w:cs="宋体"/>
                <w:b w:val="0"/>
                <w:bCs w:val="0"/>
                <w:color w:val="auto"/>
                <w:sz w:val="21"/>
                <w:szCs w:val="21"/>
              </w:rPr>
              <w:t>。提供维修保养计划及记录，满足要求。</w:t>
            </w:r>
          </w:p>
          <w:p>
            <w:pPr>
              <w:rPr>
                <w:rFonts w:hint="default" w:eastAsia="宋体"/>
                <w:color w:val="FF0000"/>
                <w:lang w:val="en-US" w:eastAsia="zh-CN"/>
              </w:rPr>
            </w:pPr>
          </w:p>
          <w:p>
            <w:pPr>
              <w:rPr>
                <w:rFonts w:hint="default"/>
                <w:b w:val="0"/>
                <w:bCs w:val="0"/>
                <w:lang w:val="en-US" w:eastAsia="zh-CN"/>
              </w:rPr>
            </w:pP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观察办公区域环境卫生管理，工作场所布局合理，温湿度适宜，照明良好，满足办公需求。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rPr>
                <w:rFonts w:hint="eastAsia" w:ascii="宋体" w:hAnsi="宋体" w:eastAsia="宋体" w:cs="宋体"/>
                <w:b w:val="0"/>
                <w:bCs w:val="0"/>
                <w:color w:val="FF0000"/>
                <w:sz w:val="21"/>
                <w:szCs w:val="21"/>
                <w:lang w:eastAsia="zh-CN"/>
              </w:rPr>
            </w:pPr>
            <w:r>
              <w:rPr>
                <w:rFonts w:hint="eastAsia"/>
                <w:b w:val="0"/>
                <w:bCs w:val="0"/>
                <w:lang w:eastAsia="zh-CN"/>
              </w:rPr>
              <w:t>监测</w:t>
            </w:r>
            <w:r>
              <w:rPr>
                <w:rFonts w:hint="eastAsia"/>
                <w:b w:val="0"/>
                <w:bCs w:val="0"/>
                <w:lang w:val="en-US" w:eastAsia="zh-CN"/>
              </w:rPr>
              <w:t>设备</w:t>
            </w:r>
            <w:r>
              <w:rPr>
                <w:rFonts w:hint="eastAsia"/>
                <w:b w:val="0"/>
                <w:bCs w:val="0"/>
                <w:lang w:eastAsia="zh-CN"/>
              </w:rPr>
              <w:t>：</w:t>
            </w:r>
            <w:r>
              <w:rPr>
                <w:rFonts w:hint="eastAsia" w:ascii="宋体" w:hAnsi="宋体" w:eastAsia="宋体" w:cs="宋体"/>
                <w:b w:val="0"/>
                <w:bCs w:val="0"/>
                <w:color w:val="000000" w:themeColor="text1"/>
                <w:sz w:val="21"/>
                <w:szCs w:val="21"/>
                <w:lang w:eastAsia="zh-CN"/>
              </w:rPr>
              <w:t>烟气分析仪 HGA-OES-P01    烟气分析仪（NO2检测器）HGA-OES-P01</w:t>
            </w:r>
          </w:p>
          <w:p>
            <w:pPr>
              <w:spacing w:line="240" w:lineRule="exact"/>
              <w:rPr>
                <w:rFonts w:ascii="宋体" w:hAnsi="宋体"/>
                <w:b/>
                <w:color w:val="000000" w:themeColor="text1"/>
                <w:sz w:val="20"/>
                <w:szCs w:val="20"/>
              </w:rPr>
            </w:pPr>
            <w:r>
              <w:rPr>
                <w:rFonts w:hint="eastAsia"/>
              </w:rPr>
              <w:t>有</w:t>
            </w:r>
            <w:r>
              <w:rPr>
                <w:rFonts w:hint="eastAsia"/>
                <w:lang w:eastAsia="zh-CN"/>
              </w:rPr>
              <w:t>质量运行</w:t>
            </w:r>
            <w:r>
              <w:rPr>
                <w:rFonts w:hint="eastAsia"/>
              </w:rPr>
              <w:t>检查记录，能不定期对</w:t>
            </w:r>
            <w:r>
              <w:rPr>
                <w:rFonts w:hint="eastAsia"/>
                <w:lang w:eastAsia="zh-CN"/>
              </w:rPr>
              <w:t>质量管理体系过程</w:t>
            </w:r>
            <w:r>
              <w:rPr>
                <w:rFonts w:hint="eastAsia"/>
              </w:rPr>
              <w:t>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hint="eastAsia"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lang w:eastAsia="zh-CN"/>
              </w:rPr>
              <w:t>消防栓、灭火器</w:t>
            </w:r>
            <w:r>
              <w:rPr>
                <w:rFonts w:hint="eastAsia"/>
              </w:rPr>
              <w:t>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b/>
                <w:bCs/>
              </w:rPr>
            </w:pPr>
            <w:r>
              <w:rPr>
                <w:rFonts w:hint="eastAsia"/>
                <w:b/>
                <w:bCs/>
              </w:rPr>
              <w:t>职业健康安全设施：</w:t>
            </w:r>
          </w:p>
          <w:p>
            <w:pPr>
              <w:spacing w:line="240" w:lineRule="exact"/>
              <w:rPr>
                <w:rFonts w:hint="eastAsia"/>
              </w:rPr>
            </w:pPr>
            <w:r>
              <w:rPr>
                <w:rFonts w:hint="eastAsia"/>
              </w:rPr>
              <w:t>配备有灭火器等环保设施。</w:t>
            </w:r>
          </w:p>
          <w:p>
            <w:pPr>
              <w:pStyle w:val="10"/>
              <w:rPr>
                <w:rFonts w:hint="eastAsia"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rFonts w:hint="eastAsia"/>
                <w:b/>
                <w:bCs/>
              </w:rPr>
            </w:pPr>
            <w:r>
              <w:rPr>
                <w:rFonts w:hint="eastAsia"/>
                <w:b/>
                <w:bCs/>
              </w:rPr>
              <w:t>（包括针对组织宗旨，制定相关管理方针政策、确保方针为员工理解并在运营中实施，监视方针的实施并评审方针的适宜性）</w:t>
            </w:r>
          </w:p>
          <w:p>
            <w:pPr>
              <w:pStyle w:val="10"/>
              <w:rPr>
                <w:rFonts w:hint="eastAsia"/>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10"/>
              <w:rPr>
                <w:rFonts w:hint="eastAsia"/>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bCs/>
                <w:szCs w:val="21"/>
              </w:rPr>
              <w:t>会议、公告栏、发放文件等</w:t>
            </w:r>
          </w:p>
          <w:p>
            <w:pPr>
              <w:spacing w:line="240" w:lineRule="exact"/>
              <w:rPr>
                <w:rFonts w:ascii="楷体_GB2312" w:eastAsia="楷体_GB2312"/>
                <w:b/>
                <w:szCs w:val="21"/>
              </w:rPr>
            </w:pPr>
            <w:r>
              <w:rPr>
                <w:rFonts w:hint="eastAsia" w:ascii="楷体_GB2312" w:eastAsia="楷体_GB2312"/>
                <w:b/>
                <w:szCs w:val="21"/>
              </w:rPr>
              <w:t xml:space="preserve">                内部沟通的效果：</w:t>
            </w:r>
            <w:r>
              <w:rPr>
                <w:rFonts w:hint="eastAsia"/>
                <w:bCs/>
                <w:szCs w:val="21"/>
              </w:rPr>
              <w:t>能够得到有效沟通</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组织对外联络，关注顾客的感受情况（QMS）：</w:t>
            </w:r>
            <w:r>
              <w:rPr>
                <w:rFonts w:hint="eastAsia"/>
                <w:bCs/>
                <w:szCs w:val="21"/>
              </w:rPr>
              <w:t>顾客满意度调查表的发放、电话回访、到顾客现场进行询问、相关方告知书等形式</w:t>
            </w:r>
          </w:p>
          <w:p>
            <w:pPr>
              <w:spacing w:line="240" w:lineRule="exact"/>
              <w:rPr>
                <w:bCs/>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p>
          <w:p>
            <w:pPr>
              <w:spacing w:line="240" w:lineRule="exact"/>
              <w:rPr>
                <w:rFonts w:ascii="楷体_GB2312" w:eastAsia="楷体_GB2312"/>
                <w:b/>
                <w:szCs w:val="21"/>
              </w:rPr>
            </w:pPr>
            <w:r>
              <w:rPr>
                <w:rFonts w:hint="eastAsia" w:ascii="楷体_GB2312" w:eastAsia="楷体_GB2312"/>
                <w:b/>
                <w:szCs w:val="21"/>
              </w:rPr>
              <w:t>OHSMS事务代表协商和交流的情况（OHSMS填写）：</w:t>
            </w:r>
            <w:r>
              <w:rPr>
                <w:rFonts w:hint="eastAsia"/>
                <w:bCs/>
                <w:szCs w:val="21"/>
              </w:rPr>
              <w:t>，</w:t>
            </w: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left="188" w:leftChars="42" w:hanging="100" w:hangingChars="50"/>
              <w:rPr>
                <w:b/>
                <w:color w:val="000000" w:themeColor="text1"/>
                <w:sz w:val="20"/>
                <w:szCs w:val="20"/>
              </w:rPr>
            </w:pPr>
          </w:p>
          <w:p>
            <w:pPr>
              <w:pStyle w:val="10"/>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w:t>
            </w:r>
            <w:r>
              <w:rPr>
                <w:rFonts w:hint="eastAsia"/>
                <w:b/>
                <w:bCs/>
                <w:lang w:val="en-US" w:eastAsia="zh-CN"/>
              </w:rPr>
              <w:t>销售过程</w:t>
            </w:r>
            <w:r>
              <w:rPr>
                <w:rFonts w:hint="eastAsia"/>
                <w:bCs/>
                <w:szCs w:val="21"/>
              </w:rPr>
              <w:t>为特殊过程，公司制定了“特殊过程评审、确认准则”，</w:t>
            </w:r>
            <w:r>
              <w:rPr>
                <w:rFonts w:hint="eastAsia" w:ascii="宋体" w:hAnsi="宋体" w:cs="宋体"/>
                <w:color w:val="000000"/>
                <w:szCs w:val="21"/>
              </w:rPr>
              <w:t>从审核过程看，公司的产品质量管理基本受控</w:t>
            </w:r>
            <w:r>
              <w:rPr>
                <w:rFonts w:hint="eastAsia" w:ascii="宋体" w:hAnsi="宋体" w:cs="宋体"/>
                <w:color w:val="000000"/>
                <w:szCs w:val="21"/>
                <w:lang w:eastAsia="zh-CN"/>
              </w:rPr>
              <w:t>，</w:t>
            </w:r>
            <w:r>
              <w:rPr>
                <w:rFonts w:hint="eastAsia"/>
                <w:bCs/>
                <w:szCs w:val="21"/>
              </w:rPr>
              <w:t>能对重要过程实施控制</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30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w:t>
            </w:r>
            <w:r>
              <w:rPr>
                <w:rFonts w:hint="eastAsia" w:ascii="宋体" w:hAnsi="宋体" w:cs="宋体"/>
                <w:color w:val="000000"/>
                <w:szCs w:val="21"/>
                <w:lang w:eastAsia="zh-CN"/>
              </w:rPr>
              <w:t>交付顾客</w:t>
            </w:r>
            <w:r>
              <w:rPr>
                <w:rFonts w:hint="eastAsia" w:ascii="宋体" w:hAnsi="宋体" w:cs="宋体"/>
                <w:color w:val="000000"/>
                <w:szCs w:val="21"/>
              </w:rPr>
              <w:t>前予以实现，范围包括：过程、最终产品。以此保证持续向顾客稳定提供稳定合格的产品。</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rFonts w:hint="eastAsia" w:eastAsia="宋体"/>
                <w:b/>
                <w:color w:val="000000" w:themeColor="text1"/>
                <w:sz w:val="20"/>
                <w:szCs w:val="20"/>
                <w:lang w:val="en-US" w:eastAsia="zh-CN"/>
              </w:rPr>
            </w:pPr>
            <w:r>
              <w:rPr>
                <w:rFonts w:hint="eastAsia"/>
                <w:b/>
                <w:color w:val="000000" w:themeColor="text1"/>
                <w:sz w:val="20"/>
                <w:szCs w:val="20"/>
                <w:lang w:val="en-US" w:eastAsia="zh-CN"/>
              </w:rPr>
              <w:t xml:space="preserve"> 无</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10"/>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bCs/>
              </w:rPr>
            </w:pPr>
            <w:r>
              <w:rPr>
                <w:rFonts w:hint="eastAsia"/>
                <w:b/>
                <w:bCs/>
              </w:rPr>
              <w:t>11 .对危险化学品销售、使用、储存、运输处置，规定的执行力度(必要时); （适用时）</w:t>
            </w: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p>
          <w:p>
            <w:pPr>
              <w:pStyle w:val="10"/>
              <w:numPr>
                <w:ilvl w:val="0"/>
                <w:numId w:val="0"/>
              </w:numPr>
              <w:rPr>
                <w:rFonts w:hint="eastAsia" w:ascii="Times New Roman" w:hAnsi="Times New Roman" w:eastAsia="宋体" w:cs="Times New Roman"/>
                <w:b w:val="0"/>
                <w:bCs/>
                <w:color w:val="000000" w:themeColor="text1"/>
                <w:spacing w:val="0"/>
                <w:kern w:val="2"/>
                <w:sz w:val="20"/>
                <w:szCs w:val="20"/>
                <w:lang w:val="en-US" w:eastAsia="zh-CN" w:bidi="ar-SA"/>
              </w:rPr>
            </w:pPr>
            <w:r>
              <w:rPr>
                <w:rFonts w:hint="eastAsia" w:cs="Times New Roman"/>
                <w:b w:val="0"/>
                <w:bCs/>
                <w:color w:val="000000" w:themeColor="text1"/>
                <w:spacing w:val="0"/>
                <w:kern w:val="2"/>
                <w:sz w:val="20"/>
                <w:szCs w:val="20"/>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rFonts w:hint="eastAsia"/>
              </w:rPr>
            </w:pPr>
            <w:r>
              <w:rPr>
                <w:rFonts w:hint="eastAsia"/>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w:t>
            </w:r>
            <w:r>
              <w:rPr>
                <w:rFonts w:hint="eastAsia"/>
                <w:lang w:val="en-US" w:eastAsia="zh-CN"/>
              </w:rPr>
              <w:t>2020年3-6</w:t>
            </w:r>
            <w:r>
              <w:rPr>
                <w:rFonts w:hint="eastAsia"/>
              </w:rPr>
              <w:t>月目标的测量，总体已达到或超过了规定的目标值。</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5" w:leftChars="0" w:hanging="105" w:hangingChars="50"/>
              <w:rPr>
                <w:b/>
                <w:color w:val="000000" w:themeColor="text1"/>
                <w:sz w:val="20"/>
                <w:szCs w:val="20"/>
              </w:rPr>
            </w:pPr>
            <w:r>
              <w:rPr>
                <w:rFonts w:hint="eastAsia" w:ascii="宋体" w:hAnsi="宋体" w:cs="宋体"/>
                <w:color w:val="000000"/>
                <w:szCs w:val="21"/>
                <w:highlight w:val="none"/>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10</w:t>
            </w:r>
            <w:r>
              <w:rPr>
                <w:rFonts w:hint="eastAsia" w:ascii="宋体" w:hAnsi="宋体" w:cs="宋体"/>
                <w:szCs w:val="21"/>
                <w:highlight w:val="none"/>
              </w:rPr>
              <w:t>月实施，满意度评价</w:t>
            </w:r>
            <w:r>
              <w:rPr>
                <w:rFonts w:hint="eastAsia" w:ascii="宋体" w:hAnsi="宋体" w:cs="宋体"/>
                <w:szCs w:val="21"/>
                <w:highlight w:val="none"/>
                <w:lang w:val="en-US" w:eastAsia="zh-CN"/>
              </w:rPr>
              <w:t>97</w:t>
            </w:r>
            <w:r>
              <w:rPr>
                <w:rFonts w:hint="eastAsia" w:ascii="宋体" w:hAnsi="宋体" w:cs="宋体"/>
                <w:szCs w:val="21"/>
                <w:highlight w:val="none"/>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hint="default" w:eastAsia="宋体"/>
                <w:b/>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
                <w:color w:val="000000" w:themeColor="text1"/>
                <w:spacing w:val="-20"/>
                <w:sz w:val="20"/>
                <w:szCs w:val="20"/>
              </w:rPr>
            </w:pPr>
          </w:p>
          <w:p>
            <w:pPr>
              <w:spacing w:line="240" w:lineRule="exact"/>
              <w:rPr>
                <w:rFonts w:hint="default" w:eastAsia="宋体"/>
                <w:b/>
                <w:color w:val="000000" w:themeColor="text1"/>
                <w:spacing w:val="-20"/>
                <w:sz w:val="20"/>
                <w:szCs w:val="20"/>
                <w:lang w:val="en-US" w:eastAsia="zh-CN"/>
              </w:rPr>
            </w:pPr>
            <w:r>
              <w:rPr>
                <w:rFonts w:hint="eastAsia"/>
                <w:bCs/>
                <w:szCs w:val="21"/>
                <w:lang w:eastAsia="zh-CN"/>
              </w:rPr>
              <w:t>一阶段问题：</w:t>
            </w:r>
            <w:r>
              <w:rPr>
                <w:rFonts w:hint="eastAsia"/>
                <w:bCs/>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2"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000000" w:themeColor="text1"/>
          <w:lang w:val="en-US" w:eastAsia="zh-CN"/>
        </w:rPr>
        <w:t xml:space="preserve"> 1</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eastAsia="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eastAsia="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b/>
                <w:color w:val="000000" w:themeColor="text1"/>
                <w:spacing w:val="-10"/>
                <w:sz w:val="22"/>
                <w:szCs w:val="22"/>
              </w:rPr>
              <w:sym w:font="Wingdings" w:char="00A8"/>
            </w:r>
            <w:r>
              <w:rPr>
                <w:rFonts w:hint="eastAsia"/>
                <w:b/>
                <w:color w:val="000000" w:themeColor="text1"/>
                <w:sz w:val="22"/>
                <w:szCs w:val="22"/>
              </w:rPr>
              <w:t xml:space="preserve">EMS </w:t>
            </w:r>
            <w:r>
              <w:rPr>
                <w:rFonts w:hint="eastAsia" w:ascii="宋体" w:hAnsi="宋体"/>
                <w:b/>
                <w:color w:val="000000" w:themeColor="text1"/>
                <w:spacing w:val="-10"/>
                <w:sz w:val="22"/>
                <w:szCs w:val="21"/>
              </w:rPr>
              <w:sym w:font="Wingdings" w:char="00A8"/>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rFonts w:hint="eastAsia" w:ascii="宋体" w:hAnsi="宋体" w:eastAsia="宋体" w:cs="宋体"/>
                <w:b/>
                <w:color w:val="000000" w:themeColor="text1"/>
                <w:spacing w:val="-10"/>
                <w:sz w:val="22"/>
                <w:szCs w:val="21"/>
              </w:rPr>
            </w:pPr>
          </w:p>
          <w:p>
            <w:pPr>
              <w:spacing w:line="280" w:lineRule="exact"/>
              <w:ind w:firstLine="442" w:firstLineChars="200"/>
              <w:rPr>
                <w:b/>
                <w:color w:val="000000" w:themeColor="text1"/>
                <w:sz w:val="22"/>
                <w:szCs w:val="22"/>
              </w:rPr>
            </w:pPr>
            <w:r>
              <w:rPr>
                <w:rFonts w:hint="eastAsia"/>
                <w:b/>
                <w:color w:val="000000" w:themeColor="text1"/>
                <w:sz w:val="22"/>
                <w:szCs w:val="22"/>
              </w:rPr>
              <w:t>组织实施“过程控制”，满足标准要求和目标，向顾客提供稳定、合格产品，满足适用的环境/职业健康安全法规要求，</w:t>
            </w:r>
            <w:r>
              <w:rPr>
                <w:rFonts w:hint="eastAsia"/>
                <w:b/>
                <w:color w:val="000000" w:themeColor="text1"/>
                <w:sz w:val="22"/>
                <w:szCs w:val="22"/>
                <w:lang w:val="en-US" w:eastAsia="zh-CN"/>
              </w:rPr>
              <w:t>能够</w:t>
            </w:r>
            <w:r>
              <w:rPr>
                <w:rFonts w:hint="eastAsia"/>
                <w:b/>
                <w:color w:val="000000" w:themeColor="text1"/>
                <w:sz w:val="22"/>
                <w:szCs w:val="22"/>
              </w:rPr>
              <w:t>防止污染、重大事故</w:t>
            </w:r>
            <w:r>
              <w:rPr>
                <w:rFonts w:hint="eastAsia"/>
                <w:b/>
                <w:color w:val="000000" w:themeColor="text1"/>
                <w:sz w:val="22"/>
                <w:szCs w:val="22"/>
                <w:lang w:eastAsia="zh-CN"/>
              </w:rPr>
              <w:t>，</w:t>
            </w:r>
            <w:r>
              <w:rPr>
                <w:rFonts w:hint="eastAsia"/>
                <w:b/>
                <w:color w:val="000000" w:themeColor="text1"/>
                <w:sz w:val="22"/>
                <w:szCs w:val="22"/>
              </w:rPr>
              <w:t>对周边环境产生的影响</w:t>
            </w:r>
            <w:r>
              <w:rPr>
                <w:rFonts w:hint="eastAsia"/>
                <w:b/>
                <w:color w:val="000000" w:themeColor="text1"/>
                <w:sz w:val="22"/>
                <w:szCs w:val="22"/>
                <w:lang w:val="en-US" w:eastAsia="zh-CN"/>
              </w:rPr>
              <w:t>进行了控制</w:t>
            </w:r>
            <w:r>
              <w:rPr>
                <w:rFonts w:hint="eastAsia"/>
                <w:b/>
                <w:color w:val="000000" w:themeColor="text1"/>
                <w:sz w:val="22"/>
                <w:szCs w:val="22"/>
              </w:rPr>
              <w:t>，措施有效</w:t>
            </w:r>
            <w:r>
              <w:rPr>
                <w:rFonts w:hint="eastAsia"/>
                <w:b/>
                <w:color w:val="000000" w:themeColor="text1"/>
                <w:sz w:val="22"/>
                <w:szCs w:val="22"/>
                <w:lang w:eastAsia="zh-CN"/>
              </w:rPr>
              <w:t>。</w:t>
            </w:r>
          </w:p>
          <w:p>
            <w:pPr>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color w:val="000000"/>
                <w:szCs w:val="21"/>
              </w:rPr>
              <w:t>佛山华谱测智能科技有限公司</w:t>
            </w:r>
            <w:r>
              <w:rPr>
                <w:rFonts w:hint="eastAsia"/>
                <w:color w:val="000000"/>
                <w:szCs w:val="21"/>
                <w:lang w:val="en-US" w:eastAsia="zh-CN"/>
              </w:rPr>
              <w:t xml:space="preserve"> </w:t>
            </w:r>
            <w:r>
              <w:rPr>
                <w:rFonts w:hint="eastAsia"/>
                <w:color w:val="000000"/>
                <w:szCs w:val="21"/>
                <w:u w:val="single"/>
                <w:lang w:val="en-US" w:eastAsia="zh-CN"/>
              </w:rPr>
              <w:t xml:space="preserve"> </w:t>
            </w:r>
            <w:r>
              <w:rPr>
                <w:rFonts w:hint="eastAsia"/>
                <w:color w:val="auto"/>
                <w:kern w:val="2"/>
                <w:sz w:val="21"/>
                <w:szCs w:val="21"/>
                <w:lang w:val="en-GB"/>
              </w:rPr>
              <w:t>的</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质量</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环境</w:t>
            </w: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6"/>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rFonts w:hint="eastAsia" w:ascii="宋体" w:hAnsi="宋体" w:eastAsia="宋体" w:cs="宋体"/>
                <w:b/>
                <w:color w:val="000000" w:themeColor="text1"/>
                <w:spacing w:val="-10"/>
                <w:sz w:val="22"/>
                <w:szCs w:val="21"/>
              </w:rPr>
            </w:pPr>
          </w:p>
          <w:p>
            <w:pPr>
              <w:spacing w:line="240" w:lineRule="exact"/>
              <w:rPr>
                <w:b/>
                <w:color w:val="000000" w:themeColor="text1"/>
                <w:sz w:val="22"/>
                <w:szCs w:val="22"/>
              </w:rPr>
            </w:pPr>
            <w:r>
              <w:rPr>
                <w:rFonts w:hint="eastAsia" w:ascii="宋体" w:hAnsi="宋体" w:eastAsia="宋体" w:cs="宋体"/>
                <w:b/>
                <w:color w:val="000000" w:themeColor="text1"/>
                <w:spacing w:val="-10"/>
                <w:sz w:val="22"/>
                <w:szCs w:val="21"/>
              </w:rPr>
              <w:t>█</w:t>
            </w:r>
            <w:r>
              <w:rPr>
                <w:rFonts w:hint="eastAsia"/>
                <w:b/>
                <w:color w:val="000000" w:themeColor="text1"/>
                <w:sz w:val="22"/>
                <w:szCs w:val="22"/>
              </w:rPr>
              <w:t xml:space="preserve">QMS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ind w:firstLine="420" w:firstLineChars="200"/>
              <w:rPr>
                <w:b/>
                <w:color w:val="000000" w:themeColor="text1"/>
                <w:sz w:val="28"/>
                <w:szCs w:val="28"/>
              </w:rPr>
            </w:pPr>
            <w:r>
              <w:rPr>
                <w:rFonts w:hint="eastAsia"/>
              </w:rPr>
              <w:t>组织建立并实施的管理体系基本符合标准要求，可能存在的重要风险可以得到有效控制，没有出现过</w:t>
            </w:r>
            <w:r>
              <w:rPr>
                <w:rFonts w:hint="eastAsia"/>
                <w:lang w:val="en-US" w:eastAsia="zh-CN"/>
              </w:rPr>
              <w:t>质量</w:t>
            </w:r>
            <w:r>
              <w:rPr>
                <w:rFonts w:hint="eastAsia"/>
              </w:rPr>
              <w:t>事故以及顾客投诉事件发生，体系运行基本有效，组织初步建立了自我完善和自我改进机制。</w:t>
            </w:r>
            <w:r>
              <w:rPr>
                <w:rFonts w:hint="eastAsia"/>
                <w:lang w:val="en-US" w:eastAsia="zh-CN"/>
              </w:rPr>
              <w:t>本次现场补充审核开具的不符合项，现场整改完成，</w:t>
            </w:r>
            <w:bookmarkStart w:id="5" w:name="_GoBack"/>
            <w:bookmarkEnd w:id="5"/>
            <w:r>
              <w:rPr>
                <w:rFonts w:hint="eastAsia"/>
                <w:lang w:val="en-US" w:eastAsia="zh-CN"/>
              </w:rPr>
              <w:t>审核基本达到审核要求，</w:t>
            </w:r>
            <w:r>
              <w:rPr>
                <w:rFonts w:hint="eastAsia"/>
              </w:rPr>
              <w:t>同意推荐认证注册。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eastAsia="宋体" w:cs="宋体"/>
                <w:b/>
                <w:color w:val="000000" w:themeColor="text1"/>
                <w:spacing w:val="-10"/>
                <w:szCs w:val="21"/>
              </w:rPr>
              <w:t>█</w:t>
            </w:r>
            <w:r>
              <w:rPr>
                <w:rFonts w:hint="eastAsia"/>
                <w:b/>
                <w:color w:val="000000" w:themeColor="text1"/>
              </w:rPr>
              <w:t>审核范围适宜，与申请范围一致</w:t>
            </w:r>
          </w:p>
          <w:p>
            <w:pPr>
              <w:rPr>
                <w:rFonts w:hint="default" w:eastAsia="宋体"/>
                <w:b/>
                <w:color w:val="000000" w:themeColor="text1"/>
                <w:spacing w:val="-10"/>
                <w:szCs w:val="21"/>
                <w:lang w:val="en-US" w:eastAsia="zh-CN"/>
              </w:rPr>
            </w:pPr>
            <w:r>
              <w:rPr>
                <w:rFonts w:hint="eastAsia"/>
                <w:b/>
                <w:color w:val="000000" w:themeColor="text1"/>
                <w:spacing w:val="-10"/>
                <w:szCs w:val="21"/>
                <w:lang w:val="en-US" w:eastAsia="zh-CN"/>
              </w:rPr>
              <w:t>QMS:</w:t>
            </w:r>
            <w:r>
              <w:rPr>
                <w:rFonts w:hint="eastAsia" w:ascii="宋体" w:hAnsi="宋体"/>
                <w:szCs w:val="21"/>
              </w:rPr>
              <w:t xml:space="preserve">固体及气体分析设备的研发、销售及技术服务 </w:t>
            </w:r>
          </w:p>
          <w:p>
            <w:pPr>
              <w:rPr>
                <w:rFonts w:hint="eastAsia"/>
                <w:b/>
                <w:color w:val="000000" w:themeColor="text1"/>
                <w:spacing w:val="-10"/>
                <w:szCs w:val="21"/>
              </w:rPr>
            </w:pP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ascii="宋体" w:hAnsi="宋体" w:eastAsia="宋体" w:cs="宋体"/>
                <w:b/>
                <w:color w:val="000000" w:themeColor="text1"/>
                <w:spacing w:val="-10"/>
                <w:szCs w:val="21"/>
                <w:lang w:eastAsia="zh-CN"/>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eastAsia="宋体" w:cs="宋体"/>
                <w:b/>
                <w:bCs/>
                <w:color w:val="000000" w:themeColor="text1"/>
                <w:spacing w:val="-10"/>
                <w:szCs w:val="21"/>
              </w:rPr>
              <w:sym w:font="Wingdings" w:char="00A8"/>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 xml:space="preserve">EMS   </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Lines="50" w:afterLines="50"/>
        <w:ind w:left="1" w:leftChars="-405" w:hanging="851" w:hangingChars="326"/>
        <w:rPr>
          <w:rFonts w:hint="eastAsia" w:eastAsia="宋体"/>
          <w:b/>
          <w:color w:val="000000" w:themeColor="text1"/>
          <w:sz w:val="26"/>
          <w:szCs w:val="26"/>
          <w:lang w:val="en-US"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val="en-US" w:eastAsia="zh-CN"/>
        </w:rPr>
        <w:t>无</w:t>
      </w:r>
    </w:p>
    <w:p>
      <w:pPr>
        <w:snapToGrid w:val="0"/>
        <w:rPr>
          <w:b/>
          <w:bCs/>
          <w:color w:val="000000" w:themeColor="text1"/>
          <w:szCs w:val="28"/>
          <w:u w:val="single"/>
        </w:rPr>
      </w:pPr>
    </w:p>
    <w:p>
      <w:pPr>
        <w:snapToGrid w:val="0"/>
        <w:spacing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r>
        <w:drawing>
          <wp:inline distT="0" distB="0" distL="114300" distR="114300">
            <wp:extent cx="904875" cy="39624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beforeLines="50" w:line="360" w:lineRule="auto"/>
        <w:ind w:firstLine="527" w:firstLineChars="250"/>
        <w:rPr>
          <w:b/>
          <w:color w:val="000000" w:themeColor="text1"/>
        </w:rPr>
      </w:pPr>
    </w:p>
    <w:p>
      <w:pPr>
        <w:snapToGrid w:val="0"/>
        <w:spacing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p>
    <w:p>
      <w:pPr>
        <w:snapToGrid w:val="0"/>
        <w:spacing w:line="360" w:lineRule="auto"/>
        <w:ind w:firstLine="3080" w:firstLineChars="1461"/>
        <w:rPr>
          <w:b/>
          <w:color w:val="000000" w:themeColor="text1"/>
          <w:sz w:val="16"/>
          <w:szCs w:val="16"/>
        </w:rPr>
      </w:pPr>
      <w:r>
        <w:rPr>
          <w:rFonts w:hint="eastAsia"/>
          <w:b/>
          <w:color w:val="000000" w:themeColor="text1"/>
        </w:rPr>
        <w:t xml:space="preserve">日期    </w:t>
      </w:r>
      <w:r>
        <w:rPr>
          <w:rFonts w:hint="eastAsia"/>
          <w:b/>
          <w:color w:val="000000" w:themeColor="text1"/>
          <w:lang w:val="en-US" w:eastAsia="zh-CN"/>
        </w:rPr>
        <w:t>2021</w:t>
      </w:r>
      <w:r>
        <w:rPr>
          <w:rFonts w:hint="eastAsia"/>
          <w:b/>
          <w:color w:val="000000" w:themeColor="text1"/>
        </w:rPr>
        <w:t xml:space="preserve">  </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3</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26</w:t>
      </w:r>
      <w:r>
        <w:rPr>
          <w:rFonts w:hint="eastAsia" w:asciiTheme="minorEastAsia" w:hAnsiTheme="minorEastAsia" w:eastAsiaTheme="minorEastAsia"/>
          <w:b/>
          <w:color w:val="000000" w:themeColor="text1"/>
        </w:rPr>
        <w:t>日</w:t>
      </w:r>
    </w:p>
    <w:p>
      <w:pPr>
        <w:spacing w:beforeLines="50"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Lines="50"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ascii="宋体" w:hAnsi="宋体" w:eastAsia="宋体" w:cs="宋体"/>
          <w:b/>
          <w:bCs/>
          <w:color w:val="000000" w:themeColor="text1"/>
          <w:spacing w:val="-10"/>
          <w:szCs w:val="21"/>
        </w:rPr>
        <w:sym w:font="Wingdings" w:char="00FE"/>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ascii="宋体" w:hAnsi="宋体" w:eastAsia="宋体" w:cs="宋体"/>
          <w:b/>
          <w:color w:val="000000" w:themeColor="text1"/>
          <w:spacing w:val="-10"/>
          <w:szCs w:val="21"/>
        </w:rPr>
        <w:sym w:font="Wingdings" w:char="00FE"/>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EMS(  )个一般不符合，(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OHSMS(个一般不符合，(  )个严重不符合，</w:t>
      </w:r>
      <w:r>
        <w:rPr>
          <w:rFonts w:hint="eastAsia" w:ascii="宋体" w:hAnsi="宋体" w:eastAsia="宋体" w:cs="宋体"/>
          <w:b/>
          <w:bCs/>
          <w:color w:val="000000" w:themeColor="text1"/>
          <w:spacing w:val="-10"/>
          <w:szCs w:val="21"/>
        </w:rPr>
        <w:sym w:font="Wingdings" w:char="00A8"/>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Lines="50"/>
        <w:ind w:firstLine="422" w:firstLineChars="200"/>
        <w:rPr>
          <w:b/>
          <w:color w:val="000000" w:themeColor="text1"/>
          <w:szCs w:val="21"/>
        </w:rPr>
      </w:pPr>
    </w:p>
    <w:p>
      <w:pPr>
        <w:spacing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eastAsia="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Lines="100" w:afterLines="50"/>
        <w:rPr>
          <w:b/>
          <w:color w:val="000000" w:themeColor="text1"/>
          <w:szCs w:val="21"/>
        </w:rPr>
      </w:pPr>
      <w:r>
        <w:rPr>
          <w:rFonts w:hint="eastAsia"/>
          <w:b/>
          <w:color w:val="000000" w:themeColor="text1"/>
          <w:szCs w:val="21"/>
        </w:rPr>
        <w:t xml:space="preserve">组长签字:    </w:t>
      </w:r>
      <w:r>
        <w:drawing>
          <wp:inline distT="0" distB="0" distL="114300" distR="114300">
            <wp:extent cx="904875" cy="396240"/>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904875" cy="396240"/>
                    </a:xfrm>
                    <a:prstGeom prst="rect">
                      <a:avLst/>
                    </a:prstGeom>
                    <a:noFill/>
                    <a:ln>
                      <a:noFill/>
                    </a:ln>
                  </pic:spPr>
                </pic:pic>
              </a:graphicData>
            </a:graphic>
          </wp:inline>
        </w:drawing>
      </w:r>
      <w:r>
        <w:rPr>
          <w:rFonts w:hint="eastAsia"/>
          <w:b/>
          <w:color w:val="000000" w:themeColor="text1"/>
          <w:szCs w:val="21"/>
        </w:rPr>
        <w:t xml:space="preserve">                  日期: </w:t>
      </w:r>
      <w:r>
        <w:rPr>
          <w:rFonts w:hint="eastAsia"/>
          <w:b/>
          <w:color w:val="000000" w:themeColor="text1"/>
          <w:szCs w:val="21"/>
          <w:lang w:val="en-US" w:eastAsia="zh-CN"/>
        </w:rPr>
        <w:t>2021</w:t>
      </w:r>
      <w:r>
        <w:rPr>
          <w:rFonts w:hint="eastAsia"/>
          <w:b/>
          <w:color w:val="000000" w:themeColor="text1"/>
          <w:szCs w:val="21"/>
        </w:rPr>
        <w:t xml:space="preserve">  年 </w:t>
      </w:r>
      <w:r>
        <w:rPr>
          <w:rFonts w:hint="eastAsia"/>
          <w:b/>
          <w:color w:val="000000" w:themeColor="text1"/>
          <w:szCs w:val="21"/>
          <w:lang w:val="en-US" w:eastAsia="zh-CN"/>
        </w:rPr>
        <w:t>3</w:t>
      </w:r>
      <w:r>
        <w:rPr>
          <w:rFonts w:hint="eastAsia"/>
          <w:b/>
          <w:color w:val="000000" w:themeColor="text1"/>
          <w:szCs w:val="21"/>
        </w:rPr>
        <w:t>月</w:t>
      </w:r>
      <w:r>
        <w:rPr>
          <w:rFonts w:hint="eastAsia"/>
          <w:b/>
          <w:color w:val="000000" w:themeColor="text1"/>
          <w:szCs w:val="21"/>
          <w:lang w:val="en-US" w:eastAsia="zh-CN"/>
        </w:rPr>
        <w:t>26</w:t>
      </w:r>
      <w:r>
        <w:rPr>
          <w:rFonts w:hint="eastAsia"/>
          <w:b/>
          <w:color w:val="000000" w:themeColor="text1"/>
          <w:szCs w:val="21"/>
        </w:rPr>
        <w:t>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738" w:hanging="738" w:hangingChars="350"/>
        <w:rPr>
          <w:b/>
          <w:color w:val="000000" w:themeColor="text1"/>
          <w:szCs w:val="21"/>
          <w:u w:val="single"/>
        </w:rPr>
      </w:pPr>
    </w:p>
    <w:p>
      <w:pPr>
        <w:spacing w:beforeLines="50"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Lines="20"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Lines="50"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250BBA"/>
    <w:rsid w:val="002B120A"/>
    <w:rsid w:val="002C24DB"/>
    <w:rsid w:val="002D1483"/>
    <w:rsid w:val="002F549E"/>
    <w:rsid w:val="00304003"/>
    <w:rsid w:val="00341103"/>
    <w:rsid w:val="00373391"/>
    <w:rsid w:val="00376915"/>
    <w:rsid w:val="003E3D4F"/>
    <w:rsid w:val="003F74C1"/>
    <w:rsid w:val="004100EA"/>
    <w:rsid w:val="00464786"/>
    <w:rsid w:val="00484B0B"/>
    <w:rsid w:val="004C1602"/>
    <w:rsid w:val="004D3E71"/>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86C4E"/>
    <w:rsid w:val="009958FB"/>
    <w:rsid w:val="009A7BA8"/>
    <w:rsid w:val="009E496A"/>
    <w:rsid w:val="009E741A"/>
    <w:rsid w:val="00A02276"/>
    <w:rsid w:val="00A057D9"/>
    <w:rsid w:val="00A112DB"/>
    <w:rsid w:val="00AB1797"/>
    <w:rsid w:val="00AB688A"/>
    <w:rsid w:val="00AC3F5D"/>
    <w:rsid w:val="00AE71F3"/>
    <w:rsid w:val="00AF66F6"/>
    <w:rsid w:val="00B1795A"/>
    <w:rsid w:val="00B34573"/>
    <w:rsid w:val="00BC3244"/>
    <w:rsid w:val="00BD2793"/>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23315CB"/>
    <w:rsid w:val="0BEA5AFC"/>
    <w:rsid w:val="0D441B7C"/>
    <w:rsid w:val="0D7663CD"/>
    <w:rsid w:val="0FA36ED6"/>
    <w:rsid w:val="13BD568C"/>
    <w:rsid w:val="14E11A4F"/>
    <w:rsid w:val="1AEA3F06"/>
    <w:rsid w:val="1C440198"/>
    <w:rsid w:val="21611269"/>
    <w:rsid w:val="24F917BD"/>
    <w:rsid w:val="29B965E4"/>
    <w:rsid w:val="2BEB3908"/>
    <w:rsid w:val="2DC643E3"/>
    <w:rsid w:val="34345D17"/>
    <w:rsid w:val="3769339A"/>
    <w:rsid w:val="37E16018"/>
    <w:rsid w:val="397C57DB"/>
    <w:rsid w:val="3B126833"/>
    <w:rsid w:val="3C6210A8"/>
    <w:rsid w:val="477E23F2"/>
    <w:rsid w:val="4A577766"/>
    <w:rsid w:val="4B4A3A22"/>
    <w:rsid w:val="4D661356"/>
    <w:rsid w:val="4E691159"/>
    <w:rsid w:val="5CDD1C2D"/>
    <w:rsid w:val="5F2C6628"/>
    <w:rsid w:val="631B688A"/>
    <w:rsid w:val="68094112"/>
    <w:rsid w:val="68613608"/>
    <w:rsid w:val="710307B1"/>
    <w:rsid w:val="74583932"/>
    <w:rsid w:val="79C53187"/>
    <w:rsid w:val="7A3A032B"/>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customStyle="1" w:styleId="10">
    <w:name w:val="表格文字"/>
    <w:basedOn w:val="1"/>
    <w:qFormat/>
    <w:uiPriority w:val="0"/>
    <w:pPr>
      <w:spacing w:before="25" w:after="25"/>
    </w:pPr>
    <w:rPr>
      <w:bCs/>
      <w:spacing w:val="10"/>
    </w:rPr>
  </w:style>
  <w:style w:type="paragraph" w:styleId="11">
    <w:name w:val="List Paragraph"/>
    <w:basedOn w:val="1"/>
    <w:qFormat/>
    <w:uiPriority w:val="34"/>
    <w:pPr>
      <w:ind w:firstLine="420" w:firstLineChars="200"/>
    </w:pPr>
  </w:style>
  <w:style w:type="character" w:customStyle="1" w:styleId="12">
    <w:name w:val="页眉 Char"/>
    <w:basedOn w:val="8"/>
    <w:link w:val="2"/>
    <w:semiHidden/>
    <w:qFormat/>
    <w:uiPriority w:val="99"/>
    <w:rPr>
      <w:rFonts w:ascii="Times New Roman" w:hAnsi="Times New Roman" w:eastAsia="宋体" w:cs="Times New Roman"/>
      <w:sz w:val="18"/>
      <w:szCs w:val="18"/>
    </w:rPr>
  </w:style>
  <w:style w:type="character" w:customStyle="1" w:styleId="13">
    <w:name w:val="页脚 Char"/>
    <w:basedOn w:val="8"/>
    <w:link w:val="4"/>
    <w:semiHidden/>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807</Words>
  <Characters>4604</Characters>
  <Lines>38</Lines>
  <Paragraphs>10</Paragraphs>
  <TotalTime>3</TotalTime>
  <ScaleCrop>false</ScaleCrop>
  <LinksUpToDate>false</LinksUpToDate>
  <CharactersWithSpaces>5401</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cp:lastPrinted>2019-07-17T08:05:00Z</cp:lastPrinted>
  <dcterms:modified xsi:type="dcterms:W3CDTF">2021-03-26T09:10:00Z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2AFBB7DECC704456942C71C5F59A94E0</vt:lpwstr>
  </property>
</Properties>
</file>