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湖南鹏恒信息科技有限公司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b/>
          <w:bCs/>
          <w:color w:val="auto"/>
          <w:sz w:val="28"/>
          <w:szCs w:val="28"/>
        </w:rPr>
        <w:t>ES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监督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2021年03月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2021年03月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 下午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</w:t>
      </w:r>
      <w:bookmarkStart w:id="3" w:name="_GoBack"/>
      <w:bookmarkEnd w:id="3"/>
      <w:r>
        <w:rPr>
          <w:rFonts w:hint="eastAsia"/>
          <w:sz w:val="28"/>
          <w:szCs w:val="28"/>
        </w:rPr>
        <w:t>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湖南鹏恒信息科技有限公司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2021.3.22</w:t>
      </w:r>
      <w:r>
        <w:rPr>
          <w:rFonts w:hint="eastAsia"/>
          <w:sz w:val="28"/>
          <w:szCs w:val="28"/>
        </w:rPr>
        <w:t xml:space="preserve">  </w:t>
      </w:r>
      <w:r>
        <w:rPr>
          <w:color w:val="auto"/>
          <w:sz w:val="24"/>
          <w:szCs w:val="24"/>
        </w:rPr>
        <w:t xml:space="preserve">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0ED63A4F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236703"/>
    <w:rsid w:val="5AD76C08"/>
    <w:rsid w:val="63E75C0F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2021-03-22T05:39:17Z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48D81A272EDC4B59B2CB5A9CB565809C</vt:lpwstr>
  </property>
</Properties>
</file>