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湖南绿洲润源生态农业科技开发有限公司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pStyle w:val="6"/>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宋体" w:hAnsi="宋体" w:eastAsia="宋体" w:cs="宋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6"/>
        <w:rPr>
          <w:rFonts w:eastAsia="楷体_GB2312"/>
          <w:sz w:val="32"/>
        </w:rPr>
      </w:pPr>
    </w:p>
    <w:p>
      <w:pPr>
        <w:pStyle w:val="6"/>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Q:29.12.00,35.17.00</w:t>
            </w:r>
          </w:p>
          <w:p>
            <w:pPr>
              <w:jc w:val="center"/>
              <w:rPr>
                <w:b/>
                <w:sz w:val="21"/>
                <w:szCs w:val="21"/>
              </w:rPr>
            </w:pPr>
            <w:r>
              <w:rPr>
                <w:b/>
                <w:sz w:val="21"/>
                <w:szCs w:val="21"/>
              </w:rPr>
              <w:t>E:29.12.00,35.17.00</w:t>
            </w:r>
          </w:p>
          <w:p>
            <w:pPr>
              <w:jc w:val="center"/>
              <w:rPr>
                <w:b/>
                <w:sz w:val="21"/>
                <w:szCs w:val="21"/>
              </w:rPr>
            </w:pPr>
            <w:r>
              <w:rPr>
                <w:b/>
                <w:sz w:val="21"/>
                <w:szCs w:val="21"/>
              </w:rPr>
              <w:t>O:29.12.00,35.17.00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1277" w:type="dxa"/>
            <w:vAlign w:val="center"/>
          </w:tcPr>
          <w:p>
            <w:pPr>
              <w:jc w:val="center"/>
              <w:rPr>
                <w:b/>
                <w:sz w:val="21"/>
                <w:szCs w:val="21"/>
              </w:rPr>
            </w:pPr>
          </w:p>
        </w:tc>
        <w:tc>
          <w:tcPr>
            <w:tcW w:w="1699" w:type="dxa"/>
            <w:vAlign w:val="center"/>
          </w:tcPr>
          <w:p>
            <w:pPr>
              <w:jc w:val="center"/>
              <w:rPr>
                <w:b/>
                <w:sz w:val="21"/>
                <w:szCs w:val="21"/>
              </w:rPr>
            </w:pP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ascii="宋体" w:hAnsi="宋体" w:eastAsia="宋体" w:cs="宋体"/>
          <w:b/>
          <w:sz w:val="21"/>
          <w:szCs w:val="21"/>
        </w:rPr>
        <w:t>▉</w:t>
      </w:r>
      <w:r>
        <w:rPr>
          <w:rFonts w:hint="eastAsia"/>
          <w:b/>
          <w:sz w:val="21"/>
          <w:szCs w:val="21"/>
        </w:rPr>
        <w:t xml:space="preserve"> GB/T 19001:2016 idt ISO 9001:2015标准不适用条款: </w:t>
      </w:r>
    </w:p>
    <w:p>
      <w:pPr>
        <w:tabs>
          <w:tab w:val="left" w:pos="645"/>
        </w:tabs>
        <w:rPr>
          <w:b/>
          <w:sz w:val="21"/>
          <w:szCs w:val="21"/>
        </w:rPr>
      </w:pPr>
      <w:bookmarkStart w:id="5" w:name="QJ勾选Add"/>
      <w:r>
        <w:rPr>
          <w:rFonts w:hint="eastAsia"/>
          <w:b/>
          <w:sz w:val="21"/>
          <w:szCs w:val="21"/>
        </w:rPr>
        <w:t>□</w:t>
      </w:r>
      <w:bookmarkEnd w:id="5"/>
      <w:r>
        <w:rPr>
          <w:rFonts w:hint="eastAsia"/>
          <w:b/>
          <w:sz w:val="21"/>
          <w:szCs w:val="21"/>
        </w:rPr>
        <w:t xml:space="preserve"> GB/T 50430-2017标准不适用条款: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217"/>
        <w:gridCol w:w="980"/>
        <w:gridCol w:w="1490"/>
        <w:gridCol w:w="140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87" w:type="dxa"/>
            <w:gridSpan w:val="3"/>
          </w:tcPr>
          <w:p>
            <w:pPr>
              <w:spacing w:line="260" w:lineRule="exact"/>
              <w:rPr>
                <w:rFonts w:ascii="宋体"/>
                <w:b/>
                <w:color w:val="FF0000"/>
                <w:sz w:val="21"/>
              </w:rPr>
            </w:pPr>
            <w:bookmarkStart w:id="8" w:name="组织名称Add"/>
            <w:r>
              <w:rPr>
                <w:rFonts w:ascii="宋体"/>
                <w:b/>
                <w:color w:val="FF0000"/>
                <w:sz w:val="21"/>
              </w:rPr>
              <w:t>湖南绿洲润源生态农业科技开发有限公司</w:t>
            </w:r>
            <w:bookmarkEnd w:id="8"/>
          </w:p>
        </w:tc>
        <w:tc>
          <w:tcPr>
            <w:tcW w:w="140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人数15人，没有变化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87" w:type="dxa"/>
            <w:gridSpan w:val="3"/>
          </w:tcPr>
          <w:p>
            <w:pPr>
              <w:rPr>
                <w:rFonts w:ascii="宋体"/>
                <w:b/>
                <w:sz w:val="21"/>
              </w:rPr>
            </w:pPr>
            <w:bookmarkStart w:id="9" w:name="注册地址"/>
            <w:r>
              <w:rPr>
                <w:rFonts w:ascii="宋体"/>
                <w:b/>
                <w:sz w:val="21"/>
              </w:rPr>
              <w:t>宁乡县大成桥镇二泉村十组</w:t>
            </w:r>
            <w:bookmarkEnd w:id="9"/>
          </w:p>
        </w:tc>
        <w:tc>
          <w:tcPr>
            <w:tcW w:w="1401"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410623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87" w:type="dxa"/>
            <w:gridSpan w:val="3"/>
          </w:tcPr>
          <w:p>
            <w:pPr>
              <w:rPr>
                <w:rFonts w:ascii="宋体"/>
                <w:b/>
                <w:sz w:val="21"/>
              </w:rPr>
            </w:pPr>
            <w:bookmarkStart w:id="11" w:name="办公地址"/>
            <w:r>
              <w:rPr>
                <w:rFonts w:ascii="宋体"/>
                <w:b/>
                <w:sz w:val="21"/>
              </w:rPr>
              <w:t>宁乡县大成桥镇二泉村十组</w:t>
            </w:r>
            <w:bookmarkEnd w:id="11"/>
          </w:p>
        </w:tc>
        <w:tc>
          <w:tcPr>
            <w:tcW w:w="1401"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410623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87" w:type="dxa"/>
            <w:gridSpan w:val="3"/>
          </w:tcPr>
          <w:p>
            <w:pPr>
              <w:rPr>
                <w:rFonts w:ascii="宋体"/>
                <w:b/>
                <w:sz w:val="21"/>
              </w:rPr>
            </w:pPr>
            <w:bookmarkStart w:id="13" w:name="生产地址Add"/>
            <w:r>
              <w:rPr>
                <w:rFonts w:ascii="宋体"/>
                <w:b/>
                <w:sz w:val="21"/>
              </w:rPr>
              <w:t>宁乡县大成桥镇二泉村十组</w:t>
            </w:r>
            <w:bookmarkEnd w:id="13"/>
          </w:p>
        </w:tc>
        <w:tc>
          <w:tcPr>
            <w:tcW w:w="1401"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410623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217" w:type="dxa"/>
          </w:tcPr>
          <w:p>
            <w:pPr>
              <w:rPr>
                <w:rFonts w:ascii="宋体"/>
                <w:b/>
                <w:sz w:val="21"/>
              </w:rPr>
            </w:pPr>
            <w:bookmarkStart w:id="15" w:name="联系人"/>
            <w:r>
              <w:rPr>
                <w:rFonts w:ascii="宋体"/>
                <w:b/>
                <w:sz w:val="21"/>
              </w:rPr>
              <w:t>谭灿文</w:t>
            </w:r>
            <w:bookmarkEnd w:id="15"/>
          </w:p>
        </w:tc>
        <w:tc>
          <w:tcPr>
            <w:tcW w:w="980" w:type="dxa"/>
            <w:vAlign w:val="center"/>
          </w:tcPr>
          <w:p>
            <w:pPr>
              <w:jc w:val="center"/>
              <w:rPr>
                <w:rFonts w:ascii="宋体"/>
                <w:b/>
                <w:sz w:val="21"/>
              </w:rPr>
            </w:pPr>
            <w:r>
              <w:rPr>
                <w:rFonts w:hint="eastAsia" w:ascii="宋体" w:hAnsi="宋体"/>
                <w:b/>
                <w:sz w:val="21"/>
              </w:rPr>
              <w:t>电话</w:t>
            </w:r>
            <w:r>
              <w:rPr>
                <w:b/>
                <w:sz w:val="16"/>
                <w:szCs w:val="16"/>
              </w:rPr>
              <w:t>.</w:t>
            </w:r>
          </w:p>
        </w:tc>
        <w:tc>
          <w:tcPr>
            <w:tcW w:w="1490" w:type="dxa"/>
            <w:vAlign w:val="center"/>
          </w:tcPr>
          <w:p>
            <w:pPr>
              <w:jc w:val="center"/>
              <w:rPr>
                <w:rFonts w:ascii="宋体"/>
                <w:b/>
                <w:sz w:val="21"/>
              </w:rPr>
            </w:pPr>
            <w:bookmarkStart w:id="16" w:name="联系人电话Add"/>
            <w:r>
              <w:rPr>
                <w:rFonts w:ascii="宋体"/>
                <w:b/>
                <w:sz w:val="21"/>
              </w:rPr>
              <w:t>0731-87109976</w:t>
            </w:r>
            <w:bookmarkEnd w:id="16"/>
          </w:p>
        </w:tc>
        <w:tc>
          <w:tcPr>
            <w:tcW w:w="1401"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17" w:type="dxa"/>
          </w:tcPr>
          <w:p>
            <w:pPr>
              <w:rPr>
                <w:rFonts w:ascii="宋体" w:hAnsi="宋体"/>
                <w:b/>
                <w:sz w:val="21"/>
                <w:szCs w:val="21"/>
              </w:rPr>
            </w:pPr>
            <w:bookmarkStart w:id="18" w:name="法人"/>
            <w:r>
              <w:rPr>
                <w:rFonts w:ascii="宋体" w:hAnsi="宋体"/>
                <w:b/>
                <w:sz w:val="21"/>
                <w:szCs w:val="21"/>
              </w:rPr>
              <w:t>谭灿文</w:t>
            </w:r>
            <w:bookmarkEnd w:id="18"/>
          </w:p>
        </w:tc>
        <w:tc>
          <w:tcPr>
            <w:tcW w:w="980" w:type="dxa"/>
            <w:vAlign w:val="center"/>
          </w:tcPr>
          <w:p>
            <w:pPr>
              <w:jc w:val="center"/>
              <w:rPr>
                <w:rFonts w:ascii="宋体" w:hAnsi="宋体"/>
                <w:b/>
                <w:sz w:val="21"/>
                <w:szCs w:val="21"/>
              </w:rPr>
            </w:pPr>
            <w:r>
              <w:rPr>
                <w:rFonts w:hint="eastAsia" w:ascii="宋体" w:hAnsi="宋体"/>
                <w:b/>
                <w:sz w:val="21"/>
                <w:szCs w:val="21"/>
              </w:rPr>
              <w:t>总经理</w:t>
            </w:r>
          </w:p>
        </w:tc>
        <w:tc>
          <w:tcPr>
            <w:tcW w:w="1490" w:type="dxa"/>
          </w:tcPr>
          <w:p>
            <w:pPr>
              <w:rPr>
                <w:rFonts w:ascii="宋体" w:hAnsi="宋体"/>
                <w:b/>
                <w:sz w:val="21"/>
                <w:szCs w:val="21"/>
              </w:rPr>
            </w:pPr>
          </w:p>
        </w:tc>
        <w:tc>
          <w:tcPr>
            <w:tcW w:w="1401"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谭正良</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97" w:type="dxa"/>
            <w:gridSpan w:val="2"/>
            <w:vAlign w:val="center"/>
          </w:tcPr>
          <w:p>
            <w:pPr>
              <w:rPr>
                <w:rFonts w:ascii="宋体" w:hAnsi="宋体"/>
                <w:b/>
                <w:sz w:val="21"/>
                <w:szCs w:val="21"/>
              </w:rPr>
            </w:pPr>
            <w:bookmarkStart w:id="20" w:name="审核日期"/>
            <w:r>
              <w:rPr>
                <w:rFonts w:ascii="宋体" w:hAnsi="宋体"/>
                <w:b/>
                <w:sz w:val="21"/>
                <w:szCs w:val="21"/>
              </w:rPr>
              <w:t>2021年03月21日 上午至2021年03月21日 下午</w:t>
            </w:r>
            <w:bookmarkEnd w:id="20"/>
          </w:p>
        </w:tc>
        <w:tc>
          <w:tcPr>
            <w:tcW w:w="1490" w:type="dxa"/>
            <w:vAlign w:val="center"/>
          </w:tcPr>
          <w:p>
            <w:pPr>
              <w:rPr>
                <w:rFonts w:ascii="宋体" w:hAnsi="宋体"/>
                <w:b/>
                <w:sz w:val="21"/>
                <w:szCs w:val="21"/>
              </w:rPr>
            </w:pPr>
            <w:r>
              <w:rPr>
                <w:rFonts w:hint="eastAsia" w:ascii="宋体" w:hAnsi="宋体"/>
                <w:b/>
                <w:sz w:val="21"/>
                <w:szCs w:val="21"/>
              </w:rPr>
              <w:t>一体化审核</w:t>
            </w:r>
          </w:p>
        </w:tc>
        <w:tc>
          <w:tcPr>
            <w:tcW w:w="2901"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0" w:lineRule="atLeast"/>
              <w:jc w:val="left"/>
              <w:rPr>
                <w:rFonts w:hint="eastAsia" w:ascii="宋体" w:hAnsi="宋体"/>
              </w:rPr>
            </w:pPr>
            <w:bookmarkStart w:id="21" w:name="审核范围"/>
            <w:r>
              <w:rPr>
                <w:rFonts w:hint="eastAsia" w:ascii="宋体" w:hAnsi="宋体"/>
              </w:rPr>
              <w:t>Q：园林绿化设计、养护及苗木销售</w:t>
            </w:r>
          </w:p>
          <w:p>
            <w:pPr>
              <w:spacing w:line="0" w:lineRule="atLeast"/>
              <w:jc w:val="left"/>
              <w:rPr>
                <w:rFonts w:hint="eastAsia" w:ascii="宋体" w:hAnsi="宋体"/>
              </w:rPr>
            </w:pPr>
            <w:r>
              <w:rPr>
                <w:rFonts w:hint="eastAsia" w:ascii="宋体" w:hAnsi="宋体"/>
              </w:rPr>
              <w:t>E：园林绿化设计、养护及苗木销售相关环境管理活动</w:t>
            </w:r>
          </w:p>
          <w:p>
            <w:pPr>
              <w:spacing w:line="360" w:lineRule="exact"/>
              <w:rPr>
                <w:rFonts w:ascii="宋体" w:hAnsi="宋体"/>
                <w:b/>
                <w:sz w:val="21"/>
                <w:szCs w:val="21"/>
              </w:rPr>
            </w:pPr>
            <w:r>
              <w:rPr>
                <w:rFonts w:hint="eastAsia" w:ascii="宋体" w:hAnsi="宋体"/>
              </w:rPr>
              <w:t>O：园林绿化设计、养护及苗木销售相关职业健康安全管理活动</w:t>
            </w:r>
            <w:bookmarkEnd w:id="21"/>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17" w:type="dxa"/>
          </w:tcPr>
          <w:p>
            <w:pPr>
              <w:spacing w:line="260" w:lineRule="exact"/>
              <w:rPr>
                <w:rFonts w:ascii="宋体" w:hAnsi="宋体"/>
                <w:b/>
                <w:sz w:val="21"/>
                <w:szCs w:val="21"/>
              </w:rPr>
            </w:pPr>
            <w:bookmarkStart w:id="22" w:name="专业代码"/>
            <w:r>
              <w:rPr>
                <w:rFonts w:ascii="宋体" w:hAnsi="宋体"/>
                <w:b/>
                <w:sz w:val="21"/>
                <w:szCs w:val="21"/>
              </w:rPr>
              <w:t>Q：29.12.00;35.17.00</w:t>
            </w:r>
          </w:p>
          <w:p>
            <w:pPr>
              <w:spacing w:line="260" w:lineRule="exact"/>
              <w:rPr>
                <w:rFonts w:ascii="宋体" w:hAnsi="宋体"/>
                <w:b/>
                <w:sz w:val="21"/>
                <w:szCs w:val="21"/>
              </w:rPr>
            </w:pPr>
            <w:r>
              <w:rPr>
                <w:rFonts w:ascii="宋体" w:hAnsi="宋体"/>
                <w:b/>
                <w:sz w:val="21"/>
                <w:szCs w:val="21"/>
              </w:rPr>
              <w:t>E：29.12.00;35.17.00</w:t>
            </w:r>
          </w:p>
          <w:p>
            <w:pPr>
              <w:spacing w:line="260" w:lineRule="exact"/>
              <w:rPr>
                <w:rFonts w:ascii="宋体" w:hAnsi="宋体"/>
                <w:b/>
                <w:sz w:val="21"/>
                <w:szCs w:val="21"/>
              </w:rPr>
            </w:pPr>
            <w:r>
              <w:rPr>
                <w:rFonts w:ascii="宋体" w:hAnsi="宋体"/>
                <w:b/>
                <w:sz w:val="21"/>
                <w:szCs w:val="21"/>
              </w:rPr>
              <w:t>O：29.12.00;35.17.00</w:t>
            </w:r>
            <w:bookmarkEnd w:id="22"/>
          </w:p>
        </w:tc>
        <w:tc>
          <w:tcPr>
            <w:tcW w:w="98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90" w:type="dxa"/>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2022-9-03</w:t>
            </w:r>
          </w:p>
        </w:tc>
        <w:tc>
          <w:tcPr>
            <w:tcW w:w="140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hAnsi="宋体" w:eastAsia="宋体" w:cs="Times New Roman"/>
                <w:b/>
                <w:sz w:val="21"/>
                <w:szCs w:val="21"/>
              </w:rPr>
              <w:t>2019-08-22 -- 2019-08-27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pStyle w:val="2"/>
        <w:rPr>
          <w:rFonts w:hint="eastAsia"/>
        </w:rPr>
      </w:pPr>
      <w:r>
        <w:rPr>
          <w:rFonts w:hint="eastAsia"/>
        </w:rPr>
        <w:t>绿化施工养护</w:t>
      </w:r>
      <w:r>
        <w:rPr>
          <w:rFonts w:hint="eastAsia"/>
        </w:rPr>
        <w:tab/>
      </w:r>
    </w:p>
    <w:p>
      <w:pPr>
        <w:pStyle w:val="2"/>
        <w:rPr>
          <w:rFonts w:hint="eastAsia"/>
        </w:rPr>
      </w:pPr>
      <w:r>
        <w:rPr>
          <w:rFonts w:hint="eastAsia"/>
        </w:rPr>
        <w:t>长沙市信息职业技术学校</w:t>
      </w:r>
      <w:r>
        <w:rPr>
          <w:rFonts w:hint="eastAsia"/>
          <w:lang w:val="en-US" w:eastAsia="zh-CN"/>
        </w:rPr>
        <w:t xml:space="preserve"> 地址：</w:t>
      </w:r>
      <w:r>
        <w:rPr>
          <w:rFonts w:hint="eastAsia"/>
        </w:rPr>
        <w:t xml:space="preserve">长沙市雨花区光安路职教城189号 </w:t>
      </w:r>
    </w:p>
    <w:p>
      <w:pPr>
        <w:pStyle w:val="2"/>
        <w:rPr>
          <w:rFonts w:hint="default" w:eastAsia="宋体"/>
          <w:lang w:val="en-US" w:eastAsia="zh-CN"/>
        </w:rPr>
      </w:pPr>
      <w:r>
        <w:rPr>
          <w:rFonts w:hint="eastAsia"/>
          <w:lang w:val="en-US" w:eastAsia="zh-CN"/>
        </w:rPr>
        <w:t xml:space="preserve">宁乡大道  </w:t>
      </w:r>
      <w:r>
        <w:rPr>
          <w:rFonts w:hint="eastAsia"/>
        </w:rPr>
        <w:t>绿化施工养护</w:t>
      </w:r>
      <w:bookmarkStart w:id="23" w:name="_GoBack"/>
      <w:bookmarkEnd w:id="23"/>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2"/>
              <w:rPr>
                <w:rFonts w:hint="eastAsia"/>
              </w:rPr>
            </w:pPr>
            <w:r>
              <w:t>1</w:t>
            </w:r>
            <w:r>
              <w:rPr>
                <w:rFonts w:hint="eastAsia"/>
              </w:rPr>
              <w:t>、组织及其环境的识别情况</w:t>
            </w:r>
          </w:p>
          <w:p>
            <w:pPr>
              <w:pStyle w:val="2"/>
            </w:pPr>
            <w:r>
              <w:t>湖南绿洲润源生态农业科技开发有限公司</w:t>
            </w:r>
            <w:r>
              <w:rPr>
                <w:rFonts w:hint="eastAsia"/>
                <w:lang w:val="en-US" w:eastAsia="zh-CN"/>
              </w:rPr>
              <w:t xml:space="preserve"> ，成立于</w:t>
            </w:r>
            <w:r>
              <w:t>2015-10-13 - 无限期</w:t>
            </w:r>
            <w:r>
              <w:rPr>
                <w:rFonts w:hint="eastAsia"/>
                <w:lang w:val="en-US" w:eastAsia="zh-CN"/>
              </w:rPr>
              <w:t>，企业信用代码</w:t>
            </w:r>
            <w:r>
              <w:t>91430124MA4L160L7M</w:t>
            </w:r>
            <w:r>
              <w:rPr>
                <w:rFonts w:hint="eastAsia"/>
                <w:lang w:val="en-US" w:eastAsia="zh-CN"/>
              </w:rPr>
              <w:t>,注册资本为1000万元的有限责任公司，注册地址：</w:t>
            </w:r>
            <w:r>
              <w:t>宁乡县大成桥镇二泉村十组</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w:t>
            </w:r>
            <w:r>
              <w:rPr>
                <w:rFonts w:hint="eastAsia" w:cs="Times New Roman"/>
                <w:szCs w:val="22"/>
                <w:lang w:val="en-US" w:eastAsia="zh-CN"/>
              </w:rPr>
              <w:t>综合部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p>
            <w:pPr>
              <w:pStyle w:val="6"/>
              <w:jc w:val="both"/>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360" w:lineRule="exact"/>
              <w:ind w:right="210"/>
              <w:rPr>
                <w:rFonts w:ascii="宋体" w:hAnsi="宋体" w:cs="宋体"/>
                <w:bCs/>
                <w:sz w:val="24"/>
                <w:szCs w:val="24"/>
              </w:rPr>
            </w:pPr>
            <w:r>
              <w:rPr>
                <w:rFonts w:hint="eastAsia" w:ascii="宋体" w:hAnsi="宋体" w:cs="宋体"/>
                <w:bCs/>
                <w:sz w:val="24"/>
                <w:szCs w:val="24"/>
              </w:rPr>
              <w:t>诚信至上，质量为主，优质高效；</w:t>
            </w:r>
          </w:p>
          <w:p>
            <w:pPr>
              <w:spacing w:line="360" w:lineRule="exact"/>
              <w:ind w:right="210"/>
              <w:rPr>
                <w:rFonts w:ascii="宋体" w:hAnsi="宋体" w:cs="宋体"/>
                <w:bCs/>
                <w:sz w:val="24"/>
                <w:szCs w:val="24"/>
              </w:rPr>
            </w:pPr>
            <w:r>
              <w:rPr>
                <w:rFonts w:hint="eastAsia" w:ascii="宋体" w:hAnsi="宋体" w:cs="宋体"/>
                <w:bCs/>
                <w:sz w:val="24"/>
                <w:szCs w:val="24"/>
              </w:rPr>
              <w:t>节能降耗，防治污染，保护环境；</w:t>
            </w:r>
          </w:p>
          <w:p>
            <w:pPr>
              <w:spacing w:line="360" w:lineRule="exact"/>
              <w:ind w:right="210"/>
              <w:rPr>
                <w:rFonts w:ascii="宋体" w:hAnsi="宋体" w:cs="宋体"/>
                <w:bCs/>
                <w:sz w:val="24"/>
                <w:szCs w:val="24"/>
              </w:rPr>
            </w:pPr>
            <w:r>
              <w:rPr>
                <w:rFonts w:hint="eastAsia" w:ascii="宋体" w:hAnsi="宋体" w:cs="宋体"/>
                <w:bCs/>
                <w:sz w:val="24"/>
                <w:szCs w:val="24"/>
              </w:rPr>
              <w:t>安全第一，保障健康，减少风险；</w:t>
            </w:r>
          </w:p>
          <w:p>
            <w:pPr>
              <w:spacing w:line="360" w:lineRule="exact"/>
              <w:ind w:right="210"/>
              <w:rPr>
                <w:rFonts w:hint="eastAsia" w:ascii="宋体" w:hAnsi="宋体" w:cs="宋体"/>
                <w:bCs/>
                <w:sz w:val="24"/>
                <w:szCs w:val="24"/>
              </w:rPr>
            </w:pPr>
            <w:r>
              <w:rPr>
                <w:rFonts w:hint="eastAsia" w:ascii="宋体" w:hAnsi="宋体" w:cs="宋体"/>
                <w:bCs/>
                <w:sz w:val="24"/>
                <w:szCs w:val="24"/>
              </w:rPr>
              <w:t>全员参与，遵守法规，持续改进。</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t>5.QMS</w:t>
            </w:r>
            <w:r>
              <w:rPr>
                <w:rFonts w:hint="eastAsia"/>
              </w:rPr>
              <w:t>/□50430过程</w:t>
            </w:r>
          </w:p>
          <w:p>
            <w:pPr>
              <w:tabs>
                <w:tab w:val="left" w:pos="540"/>
              </w:tabs>
              <w:spacing w:line="300" w:lineRule="exact"/>
              <w:ind w:left="211" w:hanging="240" w:hangingChars="100"/>
            </w:pPr>
            <w:r>
              <w:rPr>
                <w:rFonts w:hint="eastAsia"/>
              </w:rPr>
              <w:t>质量管理体系过程有：</w:t>
            </w:r>
          </w:p>
          <w:p>
            <w:pPr>
              <w:pStyle w:val="3"/>
              <w:spacing w:line="440" w:lineRule="exact"/>
            </w:pPr>
            <w:r>
              <w:rPr>
                <w:rFonts w:hint="eastAsia"/>
              </w:rPr>
              <w:t>园林</w:t>
            </w:r>
            <w:r>
              <w:rPr>
                <w:rFonts w:hint="eastAsia"/>
                <w:lang w:eastAsia="zh-CN"/>
              </w:rPr>
              <w:t>绿化设计及施工</w:t>
            </w:r>
            <w:r>
              <w:rPr>
                <w:rFonts w:hint="eastAsia"/>
              </w:rPr>
              <w:t>：</w:t>
            </w:r>
          </w:p>
          <w:p>
            <w:pPr>
              <w:pStyle w:val="3"/>
              <w:spacing w:line="440" w:lineRule="exact"/>
              <w:rPr>
                <w:rFonts w:hint="eastAsia"/>
              </w:rPr>
            </w:pPr>
            <w:r>
              <w:rPr>
                <w:rFonts w:hint="eastAsia"/>
              </w:rPr>
              <w:t>前期准备（组织园林</w:t>
            </w:r>
            <w:r>
              <w:rPr>
                <w:rFonts w:hint="eastAsia"/>
                <w:lang w:eastAsia="zh-CN"/>
              </w:rPr>
              <w:t>绿化设计及施工</w:t>
            </w:r>
            <w:r>
              <w:rPr>
                <w:rFonts w:hint="eastAsia"/>
              </w:rPr>
              <w:t>、园林</w:t>
            </w:r>
            <w:r>
              <w:rPr>
                <w:rFonts w:hint="eastAsia"/>
                <w:lang w:eastAsia="zh-CN"/>
              </w:rPr>
              <w:t>绿化设计及施工</w:t>
            </w:r>
            <w:r>
              <w:rPr>
                <w:rFonts w:hint="eastAsia"/>
              </w:rPr>
              <w:t>、效果图园林</w:t>
            </w:r>
            <w:r>
              <w:rPr>
                <w:rFonts w:hint="eastAsia"/>
                <w:lang w:eastAsia="zh-CN"/>
              </w:rPr>
              <w:t>绿化设计及施工</w:t>
            </w:r>
            <w:r>
              <w:rPr>
                <w:rFonts w:hint="eastAsia"/>
              </w:rPr>
              <w:t>）</w:t>
            </w:r>
            <w:r>
              <w:t>--</w:t>
            </w:r>
            <w:r>
              <w:rPr>
                <w:rFonts w:hint="eastAsia"/>
              </w:rPr>
              <w:t>平整土地—种植—养护管理——工程竣工</w:t>
            </w:r>
          </w:p>
          <w:p>
            <w:pPr>
              <w:pStyle w:val="3"/>
              <w:spacing w:line="440" w:lineRule="exact"/>
              <w:rPr>
                <w:rFonts w:hint="eastAsia"/>
              </w:rPr>
            </w:pPr>
            <w:r>
              <w:rPr>
                <w:rFonts w:hint="eastAsia"/>
              </w:rPr>
              <w:t>苗木销售流程：</w:t>
            </w:r>
          </w:p>
          <w:p>
            <w:pPr>
              <w:pStyle w:val="3"/>
              <w:spacing w:line="440" w:lineRule="exact"/>
            </w:pPr>
            <w:r>
              <w:rPr>
                <w:rFonts w:hint="eastAsia"/>
              </w:rPr>
              <w:t>合同签订---发苗准备——验苗——接待客户——订单结束</w:t>
            </w:r>
          </w:p>
          <w:p>
            <w:pPr>
              <w:pStyle w:val="3"/>
              <w:spacing w:line="440" w:lineRule="exact"/>
            </w:pPr>
            <w:r>
              <w:t>园林绿化养护流程：</w:t>
            </w:r>
          </w:p>
          <w:p>
            <w:pPr>
              <w:pStyle w:val="3"/>
              <w:spacing w:line="440" w:lineRule="exact"/>
              <w:rPr>
                <w:rFonts w:hint="eastAsia"/>
              </w:rPr>
            </w:pPr>
            <w:r>
              <w:rPr>
                <w:rFonts w:hint="eastAsia"/>
              </w:rPr>
              <w:t>园林绿化养护工作计划-组织园林绿化养护工作实施-</w:t>
            </w:r>
            <w:r>
              <w:t>实际情况监督和检查-园林绿化养护效果评价</w:t>
            </w:r>
          </w:p>
          <w:p>
            <w:pPr>
              <w:tabs>
                <w:tab w:val="left" w:pos="540"/>
              </w:tabs>
              <w:spacing w:line="300" w:lineRule="exact"/>
              <w:ind w:left="201" w:hanging="240" w:hangingChars="100"/>
            </w:pPr>
            <w:r>
              <w:rPr>
                <w:rFonts w:hint="eastAsia"/>
              </w:rPr>
              <w:t xml:space="preserve">其中关键过程有     </w:t>
            </w:r>
            <w:r>
              <w:rPr>
                <w:rFonts w:hint="eastAsia"/>
                <w:lang w:eastAsia="zh-CN"/>
              </w:rPr>
              <w:t>园林绿化设计及施工过程、养护过程</w:t>
            </w:r>
            <w:r>
              <w:rPr>
                <w:rFonts w:hint="eastAsia"/>
              </w:rPr>
              <w:t xml:space="preserve">     </w:t>
            </w:r>
          </w:p>
          <w:p>
            <w:pPr>
              <w:tabs>
                <w:tab w:val="left" w:pos="540"/>
              </w:tabs>
              <w:spacing w:line="300" w:lineRule="exact"/>
              <w:ind w:left="201" w:hanging="240" w:hangingChars="100"/>
              <w:rPr>
                <w:rFonts w:hint="eastAsia"/>
                <w:lang w:eastAsia="zh-CN"/>
              </w:rPr>
            </w:pPr>
            <w:r>
              <w:rPr>
                <w:rFonts w:hint="eastAsia"/>
              </w:rPr>
              <w:t xml:space="preserve">需要确认过程  </w:t>
            </w:r>
            <w:r>
              <w:rPr>
                <w:rFonts w:hint="eastAsia"/>
                <w:lang w:eastAsia="zh-CN"/>
              </w:rPr>
              <w:t>园林绿化设计及施工过程、养护过程</w:t>
            </w:r>
            <w:r>
              <w:rPr>
                <w:rFonts w:hint="eastAsia"/>
              </w:rPr>
              <w:t xml:space="preserve"> </w:t>
            </w:r>
          </w:p>
          <w:p>
            <w:pPr>
              <w:tabs>
                <w:tab w:val="left" w:pos="540"/>
              </w:tabs>
              <w:spacing w:line="300" w:lineRule="exact"/>
              <w:ind w:left="211" w:hanging="240" w:hangingChars="100"/>
              <w:rPr>
                <w:rFonts w:hint="eastAsia"/>
              </w:rPr>
            </w:pPr>
            <w:r>
              <w:rPr>
                <w:rFonts w:hint="eastAsia"/>
              </w:rPr>
              <w:t>不适用条款</w:t>
            </w:r>
            <w:r>
              <w:rPr>
                <w:rFonts w:hint="eastAsia"/>
                <w:lang w:val="en-US" w:eastAsia="zh-CN"/>
              </w:rPr>
              <w:t>:</w:t>
            </w:r>
            <w:r>
              <w:rPr>
                <w:rFonts w:hint="eastAsia"/>
              </w:rPr>
              <w:t xml:space="preserve">  </w:t>
            </w:r>
            <w:r>
              <w:rPr>
                <w:rFonts w:hint="eastAsia"/>
                <w:lang w:eastAsia="zh-CN"/>
              </w:rPr>
              <w:t>无</w:t>
            </w:r>
            <w:r>
              <w:rPr>
                <w:rFonts w:hint="eastAsia"/>
              </w:rPr>
              <w:t xml:space="preserve">    ，不适用理由：       </w:t>
            </w: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3</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eastAsia="zh-CN"/>
              </w:rPr>
              <w:t>、</w:t>
            </w:r>
            <w:r>
              <w:rPr>
                <w:rFonts w:hint="eastAsia"/>
                <w:color w:val="000000" w:themeColor="text1"/>
                <w:lang w:val="en-US" w:eastAsia="zh-CN"/>
              </w:rPr>
              <w:t>环境污染（杀虫剂对土地及空气的污染）</w:t>
            </w:r>
            <w:r>
              <w:rPr>
                <w:rFonts w:hint="eastAsia"/>
                <w:color w:val="000000" w:themeColor="text1"/>
                <w:szCs w:val="21"/>
              </w:rPr>
              <w:t>，评价符合程序要求及公司的实际情况。</w:t>
            </w:r>
          </w:p>
          <w:p>
            <w:pPr>
              <w:spacing w:line="24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ind w:firstLine="422" w:firstLineChars="200"/>
              <w:rPr>
                <w:color w:val="000000" w:themeColor="text1"/>
                <w:szCs w:val="21"/>
              </w:rPr>
            </w:pPr>
            <w:r>
              <w:rPr>
                <w:rFonts w:hint="eastAsia" w:ascii="宋体" w:hAnsi="宋体"/>
                <w:b/>
                <w:sz w:val="21"/>
                <w:szCs w:val="21"/>
              </w:rPr>
              <w:t>（职业健康安全危险源辨识是否充分、风险评价合理性，以及风险评价动态变更的及时性等）</w:t>
            </w: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4</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color w:val="000000" w:themeColor="text1"/>
                <w:szCs w:val="21"/>
                <w:lang w:eastAsia="zh-CN"/>
              </w:rPr>
              <w:t>、</w:t>
            </w:r>
            <w:r>
              <w:rPr>
                <w:rFonts w:hint="eastAsia"/>
                <w:color w:val="000000" w:themeColor="text1"/>
                <w:lang w:val="en-US" w:eastAsia="zh-CN"/>
              </w:rPr>
              <w:t>职业病（杀虫剂对健康的影响</w:t>
            </w:r>
            <w:r>
              <w:rPr>
                <w:rFonts w:hint="eastAsia"/>
                <w:color w:val="000000" w:themeColor="text1"/>
                <w:szCs w:val="21"/>
              </w:rPr>
              <w:t>，评价符合程序要求及公司的实际情况。对危险源的控制措施包括制定管理制度、监督检查、应急预案、培训等。</w:t>
            </w:r>
          </w:p>
          <w:p>
            <w:pPr>
              <w:spacing w:line="240" w:lineRule="exact"/>
              <w:rPr>
                <w:rFonts w:ascii="宋体" w:hAnsi="宋体"/>
                <w:b/>
                <w:sz w:val="21"/>
                <w:szCs w:val="2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110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15</w:t>
            </w:r>
            <w:r>
              <w:rPr>
                <w:rFonts w:hint="eastAsia"/>
                <w:bCs/>
                <w:szCs w:val="21"/>
              </w:rPr>
              <w:t>人，管理人2人。有专业的</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sz w:val="24"/>
              </w:rPr>
              <w:t>服务</w:t>
            </w:r>
            <w:r>
              <w:rPr>
                <w:rFonts w:hint="eastAsia"/>
                <w:bCs/>
                <w:szCs w:val="21"/>
              </w:rPr>
              <w:t>人员，能满足</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sz w:val="24"/>
              </w:rPr>
              <w:t>服务</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设备设施（包括信息系统）</w:t>
            </w:r>
          </w:p>
          <w:p>
            <w:pPr>
              <w:rPr>
                <w:rFonts w:hint="eastAsia" w:ascii="宋体" w:hAnsi="宋体"/>
                <w:color w:val="auto"/>
                <w:spacing w:val="-10"/>
                <w:sz w:val="20"/>
                <w:szCs w:val="20"/>
              </w:rPr>
            </w:pP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w:t>
            </w:r>
            <w:r>
              <w:rPr>
                <w:rFonts w:hint="eastAsia" w:cs="Times New Roman"/>
                <w:color w:val="auto"/>
                <w:szCs w:val="21"/>
                <w:lang w:eastAsia="zh-CN"/>
              </w:rPr>
              <w:t>设施：</w:t>
            </w:r>
            <w:r>
              <w:rPr>
                <w:rFonts w:hint="eastAsia"/>
                <w:lang w:val="zh-CN" w:eastAsia="zh-CN"/>
              </w:rPr>
              <w:t>花铲、花锄、花锹</w:t>
            </w:r>
            <w:r>
              <w:rPr>
                <w:rFonts w:hint="eastAsia"/>
                <w:lang w:val="zh-CN" w:eastAsia="zh-CN"/>
              </w:rPr>
              <w:tab/>
            </w:r>
            <w:r>
              <w:rPr>
                <w:rFonts w:hint="eastAsia"/>
                <w:lang w:val="zh-CN" w:eastAsia="zh-CN"/>
              </w:rPr>
              <w:t>、修枝剪、垃圾夹</w:t>
            </w:r>
            <w:r>
              <w:rPr>
                <w:rFonts w:hint="eastAsia"/>
                <w:lang w:val="zh-CN" w:eastAsia="zh-CN"/>
              </w:rPr>
              <w:tab/>
            </w:r>
            <w:r>
              <w:rPr>
                <w:rFonts w:hint="eastAsia"/>
                <w:lang w:val="zh-CN" w:eastAsia="zh-CN"/>
              </w:rPr>
              <w:t>、浇水管</w:t>
            </w:r>
            <w:r>
              <w:rPr>
                <w:rFonts w:hint="eastAsia"/>
                <w:lang w:val="zh-CN" w:eastAsia="zh-CN"/>
              </w:rPr>
              <w:tab/>
            </w:r>
            <w:r>
              <w:rPr>
                <w:rFonts w:hint="eastAsia"/>
                <w:lang w:val="zh-CN" w:eastAsia="zh-CN"/>
              </w:rPr>
              <w:t>、（百米管）、施肥壶</w:t>
            </w:r>
          </w:p>
          <w:p>
            <w:pPr>
              <w:rPr>
                <w:rFonts w:hint="eastAsia" w:eastAsia="宋体"/>
                <w:lang w:val="en-US" w:eastAsia="zh-CN"/>
              </w:rPr>
            </w:pPr>
            <w:r>
              <w:rPr>
                <w:rFonts w:hint="eastAsia"/>
                <w:lang w:val="en-US" w:eastAsia="zh-CN"/>
              </w:rPr>
              <w:t>养护耗材：花肥、营养液、备用树苗、除草剂、防虫液、防冻液</w:t>
            </w:r>
          </w:p>
          <w:p>
            <w:pPr>
              <w:rPr>
                <w:rFonts w:hint="eastAsia"/>
              </w:rPr>
            </w:pPr>
            <w:r>
              <w:rPr>
                <w:rFonts w:hint="eastAsia"/>
              </w:rPr>
              <w:t>办公设备:电脑/打印机/传真机/电话等。提供维修保养计划及记录，满足要求。</w:t>
            </w:r>
          </w:p>
          <w:p>
            <w:pPr>
              <w:rPr>
                <w:rFonts w:hint="eastAsia"/>
              </w:rPr>
            </w:pPr>
            <w:r>
              <w:rPr>
                <w:rFonts w:hint="eastAsia"/>
              </w:rPr>
              <w:t>环保设施包括：垃圾桶、</w:t>
            </w:r>
            <w:r>
              <w:rPr>
                <w:rFonts w:hint="eastAsia"/>
                <w:lang w:eastAsia="zh-CN"/>
              </w:rPr>
              <w:t>灭火器</w:t>
            </w:r>
            <w:r>
              <w:rPr>
                <w:rFonts w:hint="eastAsia"/>
              </w:rPr>
              <w:t>；安全设施配置主要有：标识牌、灭火器、消防器材等</w:t>
            </w:r>
          </w:p>
          <w:p>
            <w:pPr>
              <w:spacing w:line="240" w:lineRule="exact"/>
              <w:rPr>
                <w:rFonts w:hint="eastAsia" w:eastAsia="宋体"/>
                <w:lang w:val="en-US" w:eastAsia="zh-CN"/>
              </w:rPr>
            </w:pPr>
            <w:r>
              <w:rPr>
                <w:rFonts w:hint="eastAsia"/>
                <w:lang w:val="en-US" w:eastAsia="zh-CN"/>
              </w:rPr>
              <w:t>办公区没有配置灭火器等消防设施，已开具不符合</w:t>
            </w:r>
          </w:p>
          <w:p>
            <w:pPr>
              <w:pStyle w:val="6"/>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rPr>
              <w:t>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rPr>
              <w:t>配备有</w:t>
            </w:r>
            <w:r>
              <w:rPr>
                <w:rFonts w:hint="eastAsia"/>
                <w:lang w:eastAsia="zh-CN"/>
              </w:rPr>
              <w:t>垃圾桶</w:t>
            </w:r>
            <w:r>
              <w:rPr>
                <w:rFonts w:hint="eastAsia"/>
                <w:lang w:val="en-US" w:eastAsia="zh-CN"/>
              </w:rPr>
              <w:t xml:space="preserve">  办公区没有配置灭火器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rPr>
                <w:rFonts w:hint="default" w:ascii="宋体" w:hAnsi="宋体" w:eastAsia="宋体"/>
                <w:color w:val="000000" w:themeColor="text1"/>
                <w:sz w:val="20"/>
                <w:szCs w:val="20"/>
                <w:lang w:val="en-US" w:eastAsia="zh-CN"/>
              </w:rPr>
            </w:pPr>
            <w:r>
              <w:rPr>
                <w:rFonts w:hint="eastAsia"/>
                <w:lang w:val="en-US" w:eastAsia="zh-CN"/>
              </w:rPr>
              <w:t>办公区没有配置灭火器</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rFonts w:hint="eastAsia"/>
                <w:color w:val="FF0000"/>
              </w:rPr>
            </w:pP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括回访和顾客满意度调查），相关绩效表明：组织基本能有效控制管理其生产及服务过程，</w:t>
            </w:r>
            <w:r>
              <w:rPr>
                <w:rFonts w:hint="eastAsia" w:ascii="宋体" w:hAnsi="宋体"/>
                <w:b w:val="0"/>
                <w:bCs/>
                <w:color w:val="000000" w:themeColor="text1"/>
                <w:szCs w:val="21"/>
                <w:lang w:val="en-US" w:eastAsia="zh-CN"/>
              </w:rPr>
              <w:t>园林绿化过程</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pStyle w:val="2"/>
              <w:rPr>
                <w:rFonts w:hint="eastAsia"/>
                <w:color w:val="000000" w:themeColor="text1"/>
              </w:rPr>
            </w:pP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eastAsia="zh-CN"/>
              </w:rPr>
              <w:t>、</w:t>
            </w:r>
            <w:r>
              <w:rPr>
                <w:rFonts w:hint="eastAsia"/>
                <w:color w:val="000000" w:themeColor="text1"/>
                <w:lang w:val="en-US" w:eastAsia="zh-CN"/>
              </w:rPr>
              <w:t>环境污染（杀虫剂对土地及空气的污染）</w:t>
            </w:r>
            <w:r>
              <w:rPr>
                <w:rFonts w:hint="eastAsia"/>
                <w:bCs/>
                <w:color w:val="000000" w:themeColor="text1"/>
                <w:szCs w:val="21"/>
              </w:rPr>
              <w:t>）进行了识别和控制。目前公司重大环境因素对周边环境影响不大，可得到有效控制。对相关方进行了必要告知</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color w:val="000000" w:themeColor="text1"/>
                <w:szCs w:val="21"/>
                <w:lang w:eastAsia="zh-CN"/>
              </w:rPr>
              <w:t>、</w:t>
            </w:r>
            <w:r>
              <w:rPr>
                <w:rFonts w:hint="eastAsia"/>
                <w:color w:val="000000" w:themeColor="text1"/>
                <w:lang w:val="en-US" w:eastAsia="zh-CN"/>
              </w:rPr>
              <w:t>职业病（杀虫剂对健康的影响</w:t>
            </w:r>
            <w:r>
              <w:rPr>
                <w:rFonts w:hint="eastAsia"/>
                <w:color w:val="000000" w:themeColor="text1"/>
                <w:szCs w:val="21"/>
              </w:rPr>
              <w:t>，</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15-16日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0" w:leftChars="0" w:firstLine="0" w:firstLineChars="0"/>
              <w:rPr>
                <w:rFonts w:hint="eastAsia"/>
              </w:rPr>
            </w:pPr>
            <w:r>
              <w:rPr>
                <w:rFonts w:hint="eastAsia"/>
              </w:rPr>
              <w:t>上次不符合的整改情况</w:t>
            </w:r>
          </w:p>
          <w:p>
            <w:pPr>
              <w:spacing w:before="120" w:line="160" w:lineRule="exact"/>
              <w:rPr>
                <w:rFonts w:hint="eastAsia" w:eastAsia="宋体"/>
                <w:szCs w:val="22"/>
                <w:lang w:val="en-US" w:eastAsia="zh-CN"/>
              </w:rPr>
            </w:pPr>
            <w:r>
              <w:rPr>
                <w:rFonts w:hint="eastAsia"/>
                <w:lang w:val="en-US" w:eastAsia="zh-CN"/>
              </w:rPr>
              <w:t>上次不符合：</w:t>
            </w:r>
            <w:r>
              <w:rPr>
                <w:rFonts w:hint="eastAsia" w:eastAsia="宋体"/>
                <w:szCs w:val="22"/>
                <w:lang w:val="en-US" w:eastAsia="zh-CN"/>
              </w:rPr>
              <w:t>项目部，所负责的园林区没有“严禁烟火”等警示标识，已经整改完</w:t>
            </w:r>
          </w:p>
          <w:p>
            <w:pPr>
              <w:spacing w:before="120" w:line="160" w:lineRule="exact"/>
            </w:pPr>
            <w:r>
              <w:rPr>
                <w:rFonts w:hint="eastAsia" w:eastAsia="宋体"/>
                <w:szCs w:val="22"/>
                <w:lang w:val="en-US" w:eastAsia="zh-CN"/>
              </w:rPr>
              <w:t>成，本次未出现，整改有效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湖南绿洲润源生态农业科技开发有限公司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2247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904875" cy="224790"/>
            <wp:effectExtent l="0" t="0" r="952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2021.3.21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224790"/>
            <wp:effectExtent l="0" t="0" r="952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3EEC096"/>
    <w:multiLevelType w:val="singleLevel"/>
    <w:tmpl w:val="63EEC096"/>
    <w:lvl w:ilvl="0" w:tentative="0">
      <w:start w:val="2"/>
      <w:numFmt w:val="decimal"/>
      <w:suff w:val="nothing"/>
      <w:lvlText w:val="%1、"/>
      <w:lvlJc w:val="left"/>
    </w:lvl>
  </w:abstractNum>
  <w:abstractNum w:abstractNumId="3">
    <w:nsid w:val="737EECBE"/>
    <w:multiLevelType w:val="singleLevel"/>
    <w:tmpl w:val="737EECBE"/>
    <w:lvl w:ilvl="0" w:tentative="0">
      <w:start w:val="3"/>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46EDD"/>
    <w:rsid w:val="319164A9"/>
    <w:rsid w:val="3BC60B35"/>
    <w:rsid w:val="3F813FF0"/>
    <w:rsid w:val="522B02E1"/>
    <w:rsid w:val="59B566D0"/>
    <w:rsid w:val="6E070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0"/>
    <w:semiHidden/>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2021-03-22T15:56:50Z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8B6576B4ECEC4288B683D20CC5FECF11</vt:lpwstr>
  </property>
</Properties>
</file>