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321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重庆富田化工有限责任公司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冉景洲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冉景洲、文平、杨珍全</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6379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冉景洲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2023-N1EMS-2267598</w:t>
            </w:r>
          </w:p>
        </w:tc>
        <w:tc>
          <w:tcPr>
            <w:tcW w:w="3145" w:type="dxa"/>
            <w:vAlign w:val="center"/>
          </w:tcPr>
          <w:p w14:paraId="0AF64EA2">
            <w:pPr>
              <w:spacing w:line="360" w:lineRule="auto"/>
              <w:jc w:val="left"/>
              <w:rPr>
                <w:rFonts w:asciiTheme="minorEastAsia" w:eastAsiaTheme="minorEastAsia" w:hAnsiTheme="minorEastAsia"/>
                <w:szCs w:val="21"/>
              </w:rPr>
            </w:pPr>
            <w:r>
              <w:t>28.09.02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冉景洲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2024-N1OHSMS-2267598</w:t>
            </w:r>
          </w:p>
        </w:tc>
        <w:tc>
          <w:tcPr>
            <w:tcW w:w="3145" w:type="dxa"/>
            <w:vAlign w:val="center"/>
          </w:tcPr>
          <w:p w14:paraId="428F7A98">
            <w:pPr>
              <w:spacing w:line="360" w:lineRule="auto"/>
              <w:jc w:val="left"/>
              <w:rPr>
                <w:rFonts w:asciiTheme="minorEastAsia" w:eastAsiaTheme="minorEastAsia" w:hAnsiTheme="minorEastAsia"/>
              </w:rPr>
            </w:pPr>
            <w:r>
              <w:t>28.09.02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冉景洲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2023-N1QMS-2267598</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文平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2024-N1EMS-4093566</w:t>
            </w:r>
          </w:p>
        </w:tc>
        <w:tc>
          <w:tcPr>
            <w:tcW w:w="3145" w:type="dxa"/>
            <w:vAlign w:val="center"/>
          </w:tcPr>
          <w:p>
            <w:pPr>
              <w:jc w:val="left"/>
            </w:pPr>
            <w:r>
              <w:t>28.09.02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文平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2022-N1OHSMS-3093566</w:t>
            </w:r>
          </w:p>
        </w:tc>
        <w:tc>
          <w:tcPr>
            <w:tcW w:w="3145" w:type="dxa"/>
            <w:vAlign w:val="center"/>
          </w:tcPr>
          <w:p>
            <w:pPr>
              <w:jc w:val="left"/>
            </w:pPr>
            <w:r>
              <w:t>28.09.02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文平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2022-N1QMS-4093566</w:t>
            </w:r>
          </w:p>
        </w:tc>
        <w:tc>
          <w:tcPr>
            <w:tcW w:w="3145" w:type="dxa"/>
            <w:vAlign w:val="center"/>
          </w:tcPr>
          <w:p>
            <w:pPr>
              <w:jc w:val="left"/>
            </w:pPr>
            <w:r>
              <w:t>28.09.02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杨珍全</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2024-N1EMS-3230067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杨珍全</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2024-N1OHSMS-3230067</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ISO45001：2018、GB/T19001-2016/ISO9001:2015和GB/T50430-2017</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2025年06月10日下午至2025年06月11日下午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2025年06月10日下午至2025年06月11日下午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冉景洲</w:t>
      </w:r>
      <w:r>
        <w:rPr>
          <w:rFonts w:hint="eastAsia"/>
          <w:b/>
          <w:color w:val="auto"/>
          <w:kern w:val="2"/>
          <w:sz w:val="21"/>
          <w:lang w:val="en-GB"/>
        </w:rPr>
        <w:t xml:space="preserve">  </w:t>
      </w:r>
      <w:r>
        <w:rPr>
          <w:rFonts w:hint="eastAsia"/>
          <w:b/>
          <w:color w:val="auto"/>
          <w:kern w:val="2"/>
          <w:sz w:val="21"/>
          <w:lang w:val="en-GB"/>
        </w:rPr>
        <w:t>冉景洲、文平、杨珍全</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8223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