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20778-2025-Q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041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青县鸿康塑料制品有限公司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时俊琴</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时俊琴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765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青县鸿康塑料制品有限公司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时俊琴</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2024-N1QMS-5027778</w:t>
            </w:r>
          </w:p>
        </w:tc>
        <w:tc>
          <w:tcPr>
            <w:tcW w:w="3145" w:type="dxa"/>
            <w:vAlign w:val="center"/>
          </w:tcPr>
          <w:p w14:paraId="1EF07270">
            <w:pPr>
              <w:spacing w:line="360" w:lineRule="exact"/>
              <w:jc w:val="center"/>
              <w:rPr>
                <w:szCs w:val="21"/>
              </w:rPr>
            </w:pPr>
            <w:r>
              <w:t>14.02.01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2025年06月11日下午至2025年06月12日上午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Q:塑料薄膜（不含超薄塑料）的生产（需资质许可除外）</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河北省青县大勃留村</w:t>
      </w:r>
    </w:p>
    <w:p w14:paraId="5FB2C4BD">
      <w:pPr>
        <w:spacing w:line="360" w:lineRule="auto"/>
        <w:ind w:firstLine="420" w:firstLineChars="200"/>
      </w:pPr>
      <w:r>
        <w:rPr>
          <w:rFonts w:hint="eastAsia"/>
        </w:rPr>
        <w:t>办公地址：</w:t>
      </w:r>
      <w:r>
        <w:rPr>
          <w:rFonts w:hint="eastAsia"/>
        </w:rPr>
        <w:t>河北省青县大勃留村</w:t>
      </w:r>
    </w:p>
    <w:p w14:paraId="3E2A92FF">
      <w:pPr>
        <w:spacing w:line="360" w:lineRule="auto"/>
        <w:ind w:firstLine="420" w:firstLineChars="200"/>
      </w:pPr>
      <w:r>
        <w:rPr>
          <w:rFonts w:hint="eastAsia"/>
        </w:rPr>
        <w:t>经营地址：</w:t>
      </w:r>
      <w:bookmarkStart w:id="14" w:name="生产地址"/>
      <w:bookmarkEnd w:id="14"/>
      <w:r>
        <w:rPr>
          <w:rFonts w:hint="eastAsia"/>
        </w:rPr>
        <w:t>河北省青县大勃留村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2025年06月10日 08:30至2025年06月10日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青县鸿康塑料制品有限公司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2066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