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092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雅集服装定制（河南）有限公司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汪桂丽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汪桂丽、郑颖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42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雅集服装定制（河南）有限公司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汪桂丽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2024-N1EMS-5043149</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汪桂丽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2024-N1QMS-7043149</w:t>
            </w:r>
          </w:p>
        </w:tc>
        <w:tc>
          <w:tcPr>
            <w:tcW w:w="3145" w:type="dxa"/>
            <w:vAlign w:val="center"/>
          </w:tcPr>
          <w:p w14:paraId="0773CEA1">
            <w:pPr>
              <w:spacing w:line="360" w:lineRule="exact"/>
              <w:jc w:val="center"/>
            </w:pPr>
            <w:r>
              <w:t>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汪桂丽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2023-N1OHSMS-4043149</w:t>
            </w:r>
          </w:p>
        </w:tc>
        <w:tc>
          <w:tcPr>
            <w:tcW w:w="3145" w:type="dxa"/>
            <w:vAlign w:val="center"/>
          </w:tcPr>
          <w:p w14:paraId="7F43F701">
            <w:pPr>
              <w:spacing w:line="360" w:lineRule="exact"/>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E:服装服饰的销售所涉及场所的相关环境管理活动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Q:服装服饰的销售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O:服装服饰的销售所涉及场所的相关职业健康安全管理活动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郑州航空港经济综合实验区新港大道台科产业园13-3西北403</w:t>
      </w:r>
    </w:p>
    <w:p w14:paraId="5FB2C4BD">
      <w:pPr>
        <w:spacing w:line="360" w:lineRule="auto"/>
        <w:ind w:firstLine="420" w:firstLineChars="200"/>
      </w:pPr>
      <w:r>
        <w:rPr>
          <w:rFonts w:hint="eastAsia"/>
        </w:rPr>
        <w:t>办公地址：</w:t>
      </w:r>
      <w:r>
        <w:rPr>
          <w:rFonts w:hint="eastAsia"/>
        </w:rPr>
        <w:t>河南省郑州市二七区漓江路锦荣UI公寓1616、1609室</w:t>
      </w:r>
    </w:p>
    <w:p w14:paraId="3E2A92FF">
      <w:pPr>
        <w:spacing w:line="360" w:lineRule="auto"/>
        <w:ind w:firstLine="420" w:firstLineChars="200"/>
      </w:pPr>
      <w:r>
        <w:rPr>
          <w:rFonts w:hint="eastAsia"/>
        </w:rPr>
        <w:t>经营地址：</w:t>
      </w:r>
      <w:bookmarkStart w:id="14" w:name="生产地址"/>
      <w:bookmarkEnd w:id="14"/>
      <w:r>
        <w:rPr>
          <w:rFonts w:hint="eastAsia"/>
        </w:rPr>
        <w:t>河南省郑州市二七区漓江路锦荣UI公寓1616、1609室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雅集服装定制（河南）有限公司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738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