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10749-2025-ECEO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四川鹤达石油化工工程有限公司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91510105395572862M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四川鹤达石油化工工程有限公司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成都市青羊区敬业路218号20栋4楼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成都市青羊区敬业路218号20栋4楼</w:t>
            </w:r>
          </w:p>
          <w:p w14:paraId="742A3621">
            <w:pPr>
              <w:snapToGrid w:val="0"/>
              <w:spacing w:line="0" w:lineRule="atLeast"/>
              <w:jc w:val="left"/>
              <w:rPr>
                <w:rFonts w:hint="eastAsia"/>
                <w:sz w:val="21"/>
                <w:szCs w:val="21"/>
              </w:rPr>
            </w:pPr>
            <w:r>
              <w:rPr>
                <w:rFonts w:hint="eastAsia"/>
                <w:sz w:val="21"/>
                <w:szCs w:val="21"/>
              </w:rPr>
              <w:t>四川鹤达石油化工工程有限公司 四川省成都市青白江区同济大道198号；四川美丰 20 装置一段炉下集合管制作安装 四川省德阳市旌阳区华山南路三段1号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E:化工专用设备（需资质许可除外）设计、制造，资质范围内的石油化工工程总承包所涉及场所的相关环境管理活动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O:化工专用设备（需资质许可除外）设计、制造，资质范围内的石油化工工程总承包所涉及场所的相关职业健康安全管理活动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Q:化工专用设备（需资质许可除外）设计、制造，资质范围内的石油化工工程总承包（认可：化工专用设备（需资质许可除外）设计、制造）</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四川鹤达石油化工工程有限公司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成都市青羊区敬业路218号20栋4楼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成都市青羊区敬业路218号20栋4楼</w:t>
            </w:r>
          </w:p>
          <w:p w14:paraId="19A06FCA">
            <w:pPr>
              <w:snapToGrid w:val="0"/>
              <w:spacing w:line="0" w:lineRule="atLeast"/>
              <w:jc w:val="left"/>
              <w:rPr>
                <w:rFonts w:hint="eastAsia"/>
                <w:sz w:val="21"/>
                <w:szCs w:val="21"/>
              </w:rPr>
            </w:pPr>
            <w:r>
              <w:rPr>
                <w:rFonts w:hint="eastAsia"/>
                <w:sz w:val="21"/>
                <w:szCs w:val="21"/>
              </w:rPr>
              <w:t>四川鹤达石油化工工程有限公司 四川省成都市青白江区同济大道198号；四川美丰 20 装置一段炉下集合管制作安装 四川省德阳市旌阳区华山南路三段1号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E:化工专用设备（需资质许可除外）设计、制造，资质范围内的石油化工工程总承包所涉及场所的相关环境管理活动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O:化工专用设备（需资质许可除外）设计、制造，资质范围内的石油化工工程总承包所涉及场所的相关职业健康安全管理活动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Q:化工专用设备（需资质许可除外）设计、制造，资质范围内的石油化工工程总承包（认可：化工专用设备（需资质许可除外）设计、制造）</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114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