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北京亦庄科技创新有限公司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21470-2025-QEO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北京市北京经济技术开发区荣华中路10号1幢13层2单元1606</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北京市通州区康定街15号3号楼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张浩源</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13241870599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haoyuan_z1998@163.com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2025年10月15日 09:00至2025年10月17日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E:科技产业成果转化技术服务 所涉及场所的相关环境管理活动</w:t>
            </w:r>
          </w:p>
          <w:p>
            <w:pPr>
              <w:tabs>
                <w:tab w:val="left" w:pos="0"/>
              </w:tabs>
              <w:jc w:val="left"/>
              <w:rPr>
                <w:rFonts w:hint="eastAsia"/>
                <w:sz w:val="21"/>
                <w:szCs w:val="21"/>
              </w:rPr>
            </w:pPr>
            <w:r>
              <w:rPr>
                <w:rFonts w:hint="eastAsia"/>
                <w:sz w:val="21"/>
                <w:szCs w:val="21"/>
              </w:rPr>
              <w:t xml:space="preserve">Q:科技产业成果转化技术服务 </w:t>
            </w:r>
          </w:p>
          <w:p>
            <w:pPr>
              <w:tabs>
                <w:tab w:val="left" w:pos="0"/>
              </w:tabs>
              <w:jc w:val="left"/>
              <w:rPr>
                <w:rFonts w:hint="eastAsia"/>
                <w:sz w:val="21"/>
                <w:szCs w:val="21"/>
              </w:rPr>
            </w:pPr>
            <w:r>
              <w:rPr>
                <w:rFonts w:hint="eastAsia"/>
                <w:sz w:val="21"/>
                <w:szCs w:val="21"/>
              </w:rPr>
              <w:t>O:科技产业成果转化技术服务所涉及场所的相关职业健康安全管理活动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E:34.06.00,Q:34.06.00,O:34.06.00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辛文斌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2023-N1EMS-2249472</w:t>
            </w:r>
          </w:p>
        </w:tc>
        <w:tc>
          <w:tcPr>
            <w:tcW w:w="3684" w:type="dxa"/>
            <w:gridSpan w:val="9"/>
            <w:vAlign w:val="center"/>
          </w:tcPr>
          <w:p w:rsidR="00E12FF5">
            <w:pPr>
              <w:jc w:val="center"/>
              <w:rPr>
                <w:sz w:val="21"/>
                <w:szCs w:val="21"/>
              </w:rPr>
            </w:pPr>
            <w:r>
              <w:t>34.06.00</w:t>
            </w:r>
          </w:p>
        </w:tc>
        <w:tc>
          <w:tcPr>
            <w:tcW w:w="1560" w:type="dxa"/>
            <w:gridSpan w:val="2"/>
            <w:vAlign w:val="center"/>
          </w:tcPr>
          <w:p w:rsidR="00E12FF5">
            <w:pPr>
              <w:jc w:val="center"/>
              <w:rPr>
                <w:sz w:val="21"/>
                <w:szCs w:val="21"/>
              </w:rPr>
            </w:pPr>
            <w:bookmarkStart w:id="11" w:name="_GoBack"/>
            <w:bookmarkEnd w:id="11"/>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2023-N1QMS-2249472</w:t>
            </w:r>
          </w:p>
        </w:tc>
        <w:tc>
          <w:tcPr>
            <w:tcW w:w="3684" w:type="dxa"/>
            <w:gridSpan w:val="9"/>
            <w:vAlign w:val="center"/>
          </w:tcPr>
          <w:p>
            <w:pPr>
              <w:jc w:val="center"/>
            </w:pPr>
            <w:r>
              <w:t>34.06.00</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34.06.00</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5364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440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