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49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青岛贝斯特酿造工程技术有限公司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姜永彬、李卓艳、郑娟娟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236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青岛贝斯特酿造工程技术有限公司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2023-N1OHSMS-2238310</w:t>
            </w:r>
          </w:p>
        </w:tc>
        <w:tc>
          <w:tcPr>
            <w:tcW w:w="3145" w:type="dxa"/>
            <w:vAlign w:val="center"/>
          </w:tcPr>
          <w:p w14:paraId="1EF07270">
            <w:pPr>
              <w:spacing w:line="360" w:lineRule="exact"/>
              <w:jc w:val="center"/>
              <w:rPr>
                <w:szCs w:val="21"/>
              </w:rPr>
            </w:pPr>
            <w:r>
              <w:t>18.05.03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18.05.03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2024-N1QMS-3238310</w:t>
            </w:r>
          </w:p>
        </w:tc>
        <w:tc>
          <w:tcPr>
            <w:tcW w:w="3145" w:type="dxa"/>
            <w:vAlign w:val="center"/>
          </w:tcPr>
          <w:p w14:paraId="7F43F701">
            <w:pPr>
              <w:spacing w:line="360" w:lineRule="exact"/>
              <w:jc w:val="center"/>
            </w:pPr>
            <w:r>
              <w:t>18.05.03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18.05.03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2025-N1EMS-1378484</w:t>
            </w:r>
          </w:p>
        </w:tc>
        <w:tc>
          <w:tcPr>
            <w:tcW w:w="3145" w:type="dxa"/>
            <w:vAlign w:val="center"/>
          </w:tcPr>
          <w:p>
            <w:pPr>
              <w:jc w:val="center"/>
            </w:pPr>
            <w:r>
              <w:t>18.05.03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2025-N1QMS-1378484</w:t>
            </w:r>
          </w:p>
        </w:tc>
        <w:tc>
          <w:tcPr>
            <w:tcW w:w="3145" w:type="dxa"/>
            <w:vAlign w:val="center"/>
          </w:tcPr>
          <w:p>
            <w:pPr>
              <w:jc w:val="center"/>
            </w:pPr>
            <w:r>
              <w:t>18.05.03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18.05.03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E:酿酒设备的研发、生产所涉及场所的相关环境管理活动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Q:酿酒设备的研发、生产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O:酿酒设备的研发、生产所涉及场所的相关职业健康安全管理活动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山东省青岛市市北区鞍山一路88号1724户</w:t>
      </w:r>
    </w:p>
    <w:p w14:paraId="5FB2C4BD">
      <w:pPr>
        <w:spacing w:line="360" w:lineRule="auto"/>
        <w:ind w:firstLine="420" w:firstLineChars="200"/>
      </w:pPr>
      <w:r>
        <w:rPr>
          <w:rFonts w:hint="eastAsia"/>
        </w:rPr>
        <w:t>办公地址：</w:t>
      </w:r>
      <w:r>
        <w:rPr>
          <w:rFonts w:hint="eastAsia"/>
        </w:rPr>
        <w:t>山东省青岛市胶州市李哥庄镇迎宾大道北端</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山东省青岛市胶州市李哥庄镇迎宾大道北端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08:30至2025年12月11日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青岛贝斯特酿造工程技术有限公司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61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