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79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安庆市</w:t>
            </w:r>
            <w:r>
              <w:rPr>
                <w:sz w:val="21"/>
                <w:szCs w:val="21"/>
              </w:rPr>
              <w:t>鑫华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腈</w:t>
            </w:r>
            <w:r>
              <w:rPr>
                <w:sz w:val="21"/>
                <w:szCs w:val="21"/>
              </w:rPr>
              <w:t>工贸有限责任公司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安徽省安庆市大观区黄土坑西路116号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操共青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13805563189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246001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3370714553@qq.com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0181-2021-QEO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</w:t>
            </w:r>
            <w:r>
              <w:rPr>
                <w:rFonts w:hint="eastAsia"/>
                <w:sz w:val="20"/>
                <w:lang w:val="en-US" w:eastAsia="zh-CN"/>
              </w:rPr>
              <w:t>腈</w:t>
            </w:r>
            <w:r>
              <w:rPr>
                <w:sz w:val="20"/>
              </w:rPr>
              <w:t>的销售（仅限许可范围内）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</w:t>
            </w:r>
            <w:r>
              <w:rPr>
                <w:rFonts w:hint="eastAsia"/>
                <w:sz w:val="20"/>
                <w:lang w:val="en-US" w:eastAsia="zh-CN"/>
              </w:rPr>
              <w:t>腈</w:t>
            </w:r>
            <w:r>
              <w:rPr>
                <w:sz w:val="20"/>
              </w:rPr>
              <w:t>的销售（仅限许可范围内）所涉及场所的相关环境管理活动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</w:t>
            </w:r>
            <w:r>
              <w:rPr>
                <w:rFonts w:hint="eastAsia"/>
                <w:sz w:val="20"/>
                <w:lang w:val="en-US" w:eastAsia="zh-CN"/>
              </w:rPr>
              <w:t>腈</w:t>
            </w:r>
            <w:r>
              <w:rPr>
                <w:sz w:val="20"/>
              </w:rPr>
              <w:t>的销售（仅限许可范围内）所涉及场所的相关职业健康安全管理活动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bookmarkStart w:id="14" w:name="专业代码"/>
            <w:r>
              <w:rPr>
                <w:sz w:val="20"/>
              </w:rPr>
              <w:t>Q：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04.02.00;14.02.01;14.02.02; 17.12.04；29.11.05;31.04.01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sz w:val="21"/>
                <w:szCs w:val="21"/>
              </w:rPr>
              <w:t>04.02.00;14.02.01;14.02.02; 17.12.04；29.11.05;31.04.01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</w:t>
            </w:r>
            <w:bookmarkEnd w:id="14"/>
            <w:r>
              <w:rPr>
                <w:sz w:val="21"/>
                <w:szCs w:val="21"/>
              </w:rPr>
              <w:t>04.02.00;14.02.01;14.02.02; 17.12.04；29.11.05;31.04.01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2021年03月24日 下午至2021年03月26日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Q:17.05.02,17.12.04,29.11.05</w:t>
            </w:r>
            <w:bookmarkStart w:id="17" w:name="_GoBack"/>
            <w:bookmarkEnd w:id="17"/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E:14.02.01,14.02.02,17.05.02,17.12.04,29.11.05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O:17.05.02,17.12.04,29.11.05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马佳</w:t>
            </w: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Q:04.02.00,31.04.01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E:04.02.00,31.04.01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O:04.02.00,31.04.01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13701012828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张磊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Q:14.02.01,14.02.02,17.12.04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E:14.02.01,14.02.02,17.12.04,29.11.05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O:14.02.01,14.02.02,17.12.04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85"/>
        <w:gridCol w:w="1195"/>
        <w:gridCol w:w="576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23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2021.3.24</w:t>
            </w:r>
          </w:p>
        </w:tc>
        <w:tc>
          <w:tcPr>
            <w:tcW w:w="98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:30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管理层、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员工代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表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QEO:4.1 理解组织及其环境、4.2 理解相关方的需求和期望、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4.3 确定管理体系的范围、4.4 质量/环境/职业健康安全管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理体系及其过程、5.1 领导作用和承诺、5.2 质量/环境/职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业健康安全方针、5.3 组织的岗位、职责和权限、O5.4 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商与参与、6.1 应对风险和机遇的措施、6.2 质量/环境/职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业健康安全目标及其实现的策划、Q6.3 变更的策划、7.1.1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（EO7.1）资源总则、7.4 沟通/信息交流、9.3 管理评审、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10.1 改进、10.3 持续改进，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国家/地方监督抽查情况；顾客满意、相关方投诉及处理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情况；一阶段问题验证，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验证企业相关资质证明的有效性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7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 5.3 组织的岗位、职责和权限、6.2 质量目标、7.1.2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人员、7.1.6 组织知识、7.2 能力、7.3 意识、7.5.1 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成文件的信息总则、7.5.2 形成文件的信息的创建和更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新、7.5.3 形成文件的信息的控制、9.1.1 监视、测量、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分析和评价总则、9.1.3 分析与评价、9.2 内部审核、10.2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不合格和纠正措施，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E/OMS: 5.3 组织的岗位、职责和权限、6.2.1 环境/职业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健康安全目标、6.2.2 实现环境/职业健康安全目标措施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的策划 7.2 能力、7.3 意识、7.5.1 形成文件的信息总则、 7.5.2 形成文件的信息的创建和更新、7.5.3 形成文件的 信息的控制、9.2 内部审核、10.2 不符合/事件和纠正 措施，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EOMS:6.1.2 环境因素/危险源的辨识与评价、6.1.3 合规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义务、6.1.4 措施的策划、8.1 运行策划和控制、9.1 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视、测量、分析和评价（9.1.1 总则、9.1.2 合规性评价）、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8.2 应急准备和响应,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B（AC提供专业支持）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7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质量目标、8.2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产品和服务的要求、8.4 外部提供过程、产品和服务的控制、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8.5.1销售服务过程控制、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8.5.3 顾客或外部供方的财产、 9.1.2 顾客满意、8.5.5 交付后的活动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E/OMS: 5.3 组织的岗位、职责和权限、6.2 环境与职业健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康安全目标、6.1.2 环境因素/危险源辨识与评价、8.1 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行策划和控制、8.2 应急准备和响应，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  <w:jc w:val="center"/>
        </w:trPr>
        <w:tc>
          <w:tcPr>
            <w:tcW w:w="123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2021.3.25-26</w:t>
            </w:r>
          </w:p>
        </w:tc>
        <w:tc>
          <w:tcPr>
            <w:tcW w:w="98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（中餐）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（25日）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（26日）</w:t>
            </w:r>
          </w:p>
        </w:tc>
        <w:tc>
          <w:tcPr>
            <w:tcW w:w="119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化纤包装厂</w:t>
            </w:r>
          </w:p>
        </w:tc>
        <w:tc>
          <w:tcPr>
            <w:tcW w:w="57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质量目标、7.1.5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监视和测量资源不适用确认、7.1.3 基础设施、7.1.4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过程运行环境、8.1 运行策划和控制、8.3 产品和服务的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设计和开发不适用确认、8.5.1 生产和服务提供的控制、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8.5.2 产品标识和可追朔性、8.5.4 产品防护、8.5.6 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产和服务提供的更改控制，8.6 产品和服务的放行、8.7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不合格输出的控制，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E/OMS: 5.3 组织的岗位、职责和权限、6.2 环境与职业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健康安全目标、6.1.2 环境因素/危险源辨识与评价、8.1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运行策划和控制，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A（BC提供专业支持）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（中餐）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（25日）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（26日）</w:t>
            </w:r>
          </w:p>
        </w:tc>
        <w:tc>
          <w:tcPr>
            <w:tcW w:w="119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运输部</w:t>
            </w:r>
          </w:p>
        </w:tc>
        <w:tc>
          <w:tcPr>
            <w:tcW w:w="57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质量目标、7.1.5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监视和测量资源不适用确认、7.1.3 基础设施、7.1.4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过程运行环境、8.1 运行策划和控制、8.3 产品和服务的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设计和开发不适用确认、8.5.1 生产和服务提供的控制、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8.5.2 产品标识和可追朔性、8.5.4 产品防护、8.5.6 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产和服务提供的更改控制，8.6 产品和服务的放行、8.7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不合格输出的控制，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E/OMS: 5.3 组织的岗位、职责和权限、6.2 环境与职业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健康安全目标、6.1.2 环境因素/危险源辨识与评价、8.1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运行策划和控制，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23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（中餐）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（25日）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（26日）</w:t>
            </w:r>
          </w:p>
        </w:tc>
        <w:tc>
          <w:tcPr>
            <w:tcW w:w="119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综合车间</w:t>
            </w:r>
          </w:p>
        </w:tc>
        <w:tc>
          <w:tcPr>
            <w:tcW w:w="57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QMS:5.3 组织的岗位、职责和权限、6.2 质量目标、7.1.5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监视和测量资源不适用确认、7.1.3 基础设施、7.1.4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过程运行环境、8.1 运行策划和控制、8.3 产品和服务的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设计和开发不适用确认、8.5.1 生产和服务提供的控制、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8.5.2 产品标识和可追朔性、8.5.4 产品防护、8.5.6 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产和服务提供的更改控制，8.6 产品和服务的放行、8.7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不合格输出的控制，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E/OMS: 5.3 组织的岗位、职责和权限、6.2 环境与职业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健康安全目标、6.1.2 环境因素/危险源辨识与评价、8.1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运行策划和控制，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C（AB提供专业支持）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2021.3.26</w:t>
            </w:r>
          </w:p>
        </w:tc>
        <w:tc>
          <w:tcPr>
            <w:tcW w:w="98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:00～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补充及跟踪审核：必要部门、必要条款；审核组内部沟通及与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受审核方领导层沟通；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末次会：综合评价 QMS\EMS\OHSMS 管理体系运行总体情况及改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进要求，宣告审核发现及审核结论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FB40E92"/>
    <w:rsid w:val="257D0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2021-03-25T02:24:36Z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CD85F10C770246D78901C9711ABE4866</vt:lpwstr>
  </property>
</Properties>
</file>