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赣州市生荣文体用品有限公司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郭荣春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0797-8111823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732363204@qq.com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Q：办公用品、体育用品、日用品、劳动保护用品、文具用品、纸制品的销售</w:t>
            </w:r>
          </w:p>
          <w:p>
            <w:r>
              <w:t>E：办公用品、体育用品、日用品、劳动保护用品、文具用品、纸制品的销售所涉及场所的相关环境管理活动</w:t>
            </w:r>
          </w:p>
          <w:p>
            <w:r>
              <w:t>O：办公用品、体育用品、日用品、劳动保护用品、文具用品、纸制品的销售所涉及场所的相关职业健康安全管理活动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2021年03月25日 下午至2021年03月25日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-597535</wp:posOffset>
                  </wp:positionH>
                  <wp:positionV relativeFrom="paragraph">
                    <wp:posOffset>-1125855</wp:posOffset>
                  </wp:positionV>
                  <wp:extent cx="7586980" cy="10724515"/>
                  <wp:effectExtent l="0" t="0" r="13970" b="635"/>
                  <wp:wrapNone/>
                  <wp:docPr id="2" name="图片 2" descr="微信图片_202103271616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32716162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980" cy="1072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50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45"/>
        <w:gridCol w:w="626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0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2021.</w:t>
            </w:r>
            <w:r>
              <w:rPr>
                <w:rFonts w:hint="eastAsia"/>
                <w:b/>
                <w:sz w:val="20"/>
                <w:lang w:val="en-US" w:eastAsia="zh-CN"/>
              </w:rPr>
              <w:t>3.25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</w:t>
            </w:r>
            <w:r>
              <w:rPr>
                <w:rFonts w:hint="eastAsia"/>
                <w:b/>
                <w:sz w:val="20"/>
              </w:rPr>
              <w:t>-14：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262" w:type="dxa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审核高层、行政部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供销部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了解受审核方基本概况，资质及部门设置、主管部门。</w:t>
            </w:r>
          </w:p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了解受审核放相关方相关方识别、确定和顾客投诉情况。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了解受审核方管理体系策划情况。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确定认证范围和经营场所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了解受审核方是否策划和实施了内部审核；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了解管理评审控制情况；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实现过程的策划和实施控制情况；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了解受审核方采购、销售的实施控制情况；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了解受审核方销售过程、采购过程、办公过程环境因素和危险源识别、重要环境因素和重大危险源控制措施策划，合规性评价；环境、职业健康安全管理体系运作的情况；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现场观察；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商定第二阶段审核时间、细节等受审核方是否策划和实施了管理。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6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7：3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26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末次会议/管理层、各部门负责人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  <w:bookmarkStart w:id="14" w:name="_GoBack"/>
      <w:bookmarkEnd w:id="14"/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436BEE"/>
    <w:rsid w:val="30B41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lenovo1018</cp:lastModifiedBy>
  <cp:lastPrinted>2019-03-27T03:10:00Z</cp:lastPrinted>
  <dcterms:modified xsi:type="dcterms:W3CDTF">2021-03-27T08:55:01Z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