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>受审核部门：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生产技术部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>主管领导：</w:t>
            </w:r>
            <w:r>
              <w:rPr>
                <w:rFonts w:hint="eastAsia" w:cs="Times New Roman"/>
                <w:szCs w:val="22"/>
                <w:highlight w:val="none"/>
                <w:lang w:eastAsia="zh-CN"/>
              </w:rPr>
              <w:t>张雪晶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陪同人员：</w:t>
            </w:r>
            <w:r>
              <w:rPr>
                <w:rFonts w:hint="eastAsia" w:cs="Times New Roman"/>
                <w:szCs w:val="22"/>
                <w:highlight w:val="none"/>
                <w:lang w:eastAsia="zh-CN"/>
              </w:rPr>
              <w:t>徐中连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highlight w:val="none"/>
              </w:rPr>
              <w:t>审核员：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 xml:space="preserve">李俐              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</w:rPr>
              <w:t>审核时间：202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</w:rPr>
              <w:t>年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</w:rPr>
              <w:t>月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岗位、职责、权限、责任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QEO:5.3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生产技术部负责人：张雪晶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有主管1人，车间主任1人、工人14人，车间1个。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负责：生产过程的控制；设备的管理；产品的标识与防护；原材料、生产过程、成品的检验；产品的放行；不合格品的处置；监视和测量资源的管理；生产过程环境因素危险源的识别与控制、公司目标方案的执行、应急准备和相应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生产设备：螺杆槽数控铣床、数字车床、数控管子螺纹车床、卧室车床、摇臂钻床、牛头铇床、万能铣床、转子抛光机、喷焊机、无心磨床、珩磨床、校直机、锯床、行车、电焊机、千吨液压机、空压机等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电力设施：车间配电控制箱1个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环保设施：洗手间1个、固体废弃物桶2个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消防器材：二氧化碳灭火器8个、消防栓3个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部门负责人对本部门的职责和权限以及工作流程清楚、明确完成本部门的目标指标。能较好回答部门质量职责，对工作要求明确。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质量、环境与职业健康安全目标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Cs w:val="21"/>
              </w:rPr>
              <w:t>QEO:6.2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部门目标：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提供了20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年4季度目标考核表，情况如下：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废弃物统一收集、统一处理率100%；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噪声达标排放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3、在用设备完好率100% 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4、生产任务完成率100%  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5、轻伤事故少于3起/年；  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6、火灾及重大安全事故发生率为0；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7、职业病发生率为0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按照季度进行考核； 经查显示目标均已完成。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对以上的目标指标制定了管理方案：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•环境目标、指标：噪声达标排放昼间≤60dB,夜间≤50dB。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措施：各设备都安装减震、隔音设施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完成时间：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.1~12 费用：4000元 责任部门：生产技术部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•环境目标、指标：对粉尘排放总量的控制排放符合总量控制指标。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措施：佩戴劳保用品，道路硬化，植树...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完成时间：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.1~12 费用：3000元 责任部门：生技部/办公室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措施基本可行。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每季度组织一次对目标、指标管理方案进行程度、完成情况的考核，提供安全目标、指标考核记录，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年4季度的目标、指标管理方案完成情况考核，达到了阶段性的目标要求。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•安全目标、指标：火灾事故发生率为0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措施：强化安全思想教育培训，认真学习安全规程；配备符合要求的安全工器具；电源电线与化学品易燃物分开.....。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完成时间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.1~12费用：3000元 责任部门：生技部/办公室等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•安全目标、指标：职业病发生率为0，员工按计划体检率100%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管理方案：为操作人员配备劳保用品，每年按计划为员工进行体检.....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完成时间：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.1~12费用：5000元 责任部门：办公室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另查看重大安全事故为0，轻伤事故≤3起/年的管理方案以上类似，措施基本可行。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每季度组织一次对目标、指标管理方案进行程度、完成情况的考核，提供安全目标、指标考核记录，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季度的目标、指标管理方案完成情况考核，达到了阶段性的目标要求。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制定的指标和管理方案基本可行。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环境因素识别，危险源辨识、风险评估及控制措施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EO:6.1.2/6.1.4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提供《环境因素识别与评价表》：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作业：电能的消耗；噪声的排放；气割时烟气排放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机械使用中油泄漏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擦拭机械油棉纱废弃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材料的消耗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原材料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包材的废弃等。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加工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作业：机床噪声排放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气割时烟气排放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焊机噪声排放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机械使用中油泄漏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擦拭机械油棉纱废弃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电的消耗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油的消耗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水的消耗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材料的消耗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电焊机焊渣焊条头排放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电焊机含焊烟排放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铁锈排放等。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抛光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作业：噪声排放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粉尘排放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电的消耗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机械使用中油泄漏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设备维修作业：机器的报废；机油的泄露；配件的废弃等。</w:t>
            </w:r>
          </w:p>
          <w:p>
            <w:pPr>
              <w:pStyle w:val="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提供《重要环境因素清单》：涉及生产技术部的环境因素主要包括：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消耗、固体废弃物排放、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油品泄露、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噪声排放、火灾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爆炸事故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的发生，目前环境因素识别基本齐全。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提供了《危险源清评价表》，涉及生产技术部的危险源主要包括：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下料加工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：工作人员未采取防护措施进入作业场所作业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金属粉尘太大又未采取其他措施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钢材起运设备损坏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卸料人员未能按要求操作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工作时操作不慎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机械产生的噪声；铁屑划伤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焊接：未做保护接零、无漏电保护器；无二次空载降压保护器或无触电保护器；一次线长度超过规定或不穿保护管；电源不使用自动开关；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接线接头超过三处或绝缘老化；电焊机无防雨罩；焊烟排放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设备维修作业：设备维修时误送电，导致触电；维修中未穿戴防护用品，导致触电；维修过程中的违章操作，导致机械伤害等。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配电柜操作作业：负荷过载短路；线缆老化断/短路；电弧烧伤；非专业人员操作配电柜；违规操作等。</w:t>
            </w:r>
          </w:p>
          <w:p>
            <w:pPr>
              <w:pStyle w:val="25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提供重大危险源清单：涉及生产技术部的重大危险源：火灾、触电、机械伤害、噪声伤害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物体打击、粉尘伤害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 识别基本准确。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60" w:type="dxa"/>
            <w:vAlign w:val="top"/>
          </w:tcPr>
          <w:p>
            <w:pPr>
              <w:pStyle w:val="25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环境和职业健康安全运行控制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E8.1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Cs w:val="21"/>
              </w:rPr>
              <w:t>S8.1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本部门应执行的运行控制文件包括：环境运行控制程序/职业健康安全运行控制程序/安全制度/环保、职业卫生管理制度等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运行控制情况：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生产过程中使用设备有螺杆槽数控铣床、数字车床、数控管子螺纹车床、卧室车床、摇臂钻床、牛头铇床、万能铣床、转子抛光机、喷焊机、无心磨床、珩磨床、校直机、锯床、行车、电焊机、液压机、空压机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环保设施有静电油烟处理机、减震基础、消防器材等，进行日常维护保养，定期检查风机电机和传动系统；清理吸附装置内杂物，检查吸附装置各部位气密性等，目前使用情况良好。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■办公过程注意节约用电，做到人走灯灭，电脑长时间不用时关机，下班前要关闭电源；办公过程产生的固废按办公室要求放到指定地点，现场查看无混放现象；办公用品按要求由办公室负责发放；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■生产噪声的排放控制：主要噪声有车床、钻床、铣床等设备运行过程中产生的机械性噪声，在购置设备时选用低噪声设备，采取厂房屏蔽，安装消声器等措施后，尽可能减小设备噪声。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■生产和生活固废分类统一处理：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生产过程中固废包括废原料/废原材料包装袋/废机油/废棉纱等，进行了分类存放，按可回收和不可回收分别放置，设置分类标识。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其中机械加工工序产生的废物料，收集后卖掉；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生产过程中的废包装袋，定期按照可回收垃圾处理；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生产过程中的危险固废：废机油、废棉纱等，单独分类存放，集中收集到一定数量时交有资质的单位处置。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■杜绝重大火灾事故：每月对消防器材进行一次全面检查--提供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.11.25/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.8.30消防器材检查记录，经查记录尚可。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■废气排放控制：废气主要来源于食堂炉灶做饭过程产生的油烟，通过静电油烟处理机进行处理，排放浓度达标；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■杜绝重大机械伤害控制情况：现场有必要安全标识、工人均佩戴劳动防护用品、公司对车间每月进行一次安全生产大检查，查见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年9月的检查记录，检查结果：合格。检查人：张雪晶。查见对工人进行三级安全培训的培训记录，制定了相应的应急预案。近一年内未出现过严重的工伤事故。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触电情况：现场工人劳保用品配备和设备电源开关管理等基本符合要求；电工定期对现场设备接地情况定期进行检查，确保设备接地良好，但现场查看生产设备配电箱电线过多，灰尘较大，存在安全隐患，已同部门负责人交流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仓库：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★原材料库存放的原材料、成品库房存放少量成品，其分类存放，有标识，现场观察基本符合要求。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★货物装卸过程要求进出车辆要求进入公司附近开始不鸣喇叭；装卸过程注意协调指挥，互相防护，避免跌落、砸伤、车辆伤害等。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★员工按要求佩戴了手套、工作服。操作过程中，互相护卫。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★仓库搬运工人配备了劳保服、手套等劳保用品，经查现场操作人员佩戴齐全。提供劳保用品发放记录，抽查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.9.25，发放线手套10 副，对仓库库存放产品每月检查一次，检查内容有产品库存情况、防护情况等，目前控制情况良好。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★潜在火灾的控制情况：提供了火灾应急预案。</w:t>
            </w:r>
          </w:p>
        </w:tc>
        <w:tc>
          <w:tcPr>
            <w:tcW w:w="1585" w:type="dxa"/>
          </w:tcPr>
          <w:p/>
          <w:p>
            <w:pPr>
              <w:pStyle w:val="4"/>
            </w:pPr>
          </w:p>
          <w:p>
            <w:pPr>
              <w:pStyle w:val="5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pStyle w:val="7"/>
            </w:pPr>
          </w:p>
          <w:p/>
          <w:p>
            <w:pPr>
              <w:pStyle w:val="4"/>
            </w:pPr>
          </w:p>
          <w:p>
            <w:pPr>
              <w:pStyle w:val="5"/>
            </w:pPr>
          </w:p>
          <w:p>
            <w:pPr>
              <w:pStyle w:val="7"/>
            </w:pPr>
          </w:p>
          <w:p/>
          <w:p>
            <w:pPr>
              <w:pStyle w:val="4"/>
            </w:pPr>
          </w:p>
          <w:p>
            <w:pPr>
              <w:pStyle w:val="5"/>
            </w:pPr>
          </w:p>
          <w:p>
            <w:pPr>
              <w:pStyle w:val="7"/>
            </w:pPr>
          </w:p>
          <w:p/>
          <w:p>
            <w:pPr>
              <w:pStyle w:val="4"/>
            </w:pPr>
          </w:p>
          <w:p>
            <w:pPr>
              <w:pStyle w:val="5"/>
            </w:pPr>
          </w:p>
          <w:p>
            <w:pPr>
              <w:pStyle w:val="7"/>
            </w:pPr>
          </w:p>
          <w:p/>
          <w:p>
            <w:pPr>
              <w:pStyle w:val="4"/>
            </w:pPr>
          </w:p>
          <w:p>
            <w:pPr>
              <w:pStyle w:val="5"/>
            </w:pPr>
          </w:p>
          <w:p>
            <w:pPr>
              <w:pStyle w:val="7"/>
            </w:pPr>
          </w:p>
          <w:p/>
          <w:p>
            <w:pPr>
              <w:pStyle w:val="4"/>
            </w:pPr>
          </w:p>
          <w:p>
            <w:pPr>
              <w:pStyle w:val="5"/>
            </w:pPr>
          </w:p>
          <w:p>
            <w:pPr>
              <w:pStyle w:val="7"/>
            </w:pPr>
          </w:p>
          <w:p/>
          <w:p>
            <w:pPr>
              <w:pStyle w:val="4"/>
            </w:pPr>
          </w:p>
          <w:p>
            <w:pPr>
              <w:pStyle w:val="5"/>
            </w:pPr>
          </w:p>
          <w:p/>
          <w:p>
            <w:pPr>
              <w:pStyle w:val="4"/>
            </w:pPr>
          </w:p>
          <w:p>
            <w:pPr>
              <w:pStyle w:val="5"/>
            </w:pPr>
          </w:p>
          <w:p>
            <w:pPr>
              <w:pStyle w:val="7"/>
            </w:pPr>
          </w:p>
          <w:p>
            <w:pPr>
              <w:pStyle w:val="4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应急准备和响应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EO8.2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</w:t>
            </w:r>
            <w:r>
              <w:rPr>
                <w:rFonts w:hint="eastAsia" w:ascii="宋体" w:hAnsi="宋体" w:eastAsia="宋体" w:cs="Times New Roman"/>
                <w:szCs w:val="21"/>
              </w:rPr>
              <w:t>供了《应急准备和响应控制程序》、《消防安全应急预案》，其中包括目的、适用范围、职责、应急领导小组成员职责、程序、现场应急措施等，相关内容基本充分。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查消防灭火演练，演练时间2020年9月19日下午3点，地点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在</w:t>
            </w:r>
            <w:r>
              <w:rPr>
                <w:rFonts w:hint="eastAsia" w:cs="Times New Roman"/>
                <w:szCs w:val="22"/>
                <w:lang w:val="en-US" w:eastAsia="zh-CN"/>
              </w:rPr>
              <w:t>厂区内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，对演练过程进行了描述，并对预案的有效性进</w:t>
            </w:r>
            <w:r>
              <w:rPr>
                <w:rFonts w:hint="eastAsia"/>
              </w:rPr>
              <w:t>行了评价。目前未发生火灾、人身伤害等事故。</w:t>
            </w:r>
            <w:r>
              <w:rPr>
                <w:rFonts w:hint="eastAsia" w:ascii="宋体" w:hAnsi="宋体" w:eastAsia="宋体" w:cs="Times New Roman"/>
                <w:szCs w:val="21"/>
              </w:rPr>
              <w:t>现场查看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办公区</w:t>
            </w:r>
            <w:r>
              <w:rPr>
                <w:rFonts w:hint="eastAsia" w:ascii="宋体" w:hAnsi="宋体" w:eastAsia="宋体" w:cs="Times New Roman"/>
                <w:szCs w:val="21"/>
              </w:rPr>
              <w:t>有消防栓和灭火器若干个，状态良好。</w:t>
            </w:r>
          </w:p>
          <w:p>
            <w:pPr>
              <w:pStyle w:val="25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自体系运行以来未发生应急情况。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运行策划和控制</w:t>
            </w:r>
          </w:p>
        </w:tc>
        <w:tc>
          <w:tcPr>
            <w:tcW w:w="960" w:type="dxa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8.1</w:t>
            </w:r>
          </w:p>
        </w:tc>
        <w:tc>
          <w:tcPr>
            <w:tcW w:w="10004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公司对产品质量目标、产品实现过程；产品所要求的验证、确认、监视、检验和试验活动以及产品接收准则进行了策划，并规定了所需的记录。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编制《生产与服务提供控制程序》，对生产过程进行控制。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本公司的产品为：抽油泵（节能环保抽油泵，耐磨防腐抽油泵，防砂抽油泵、螺杆式抽油泵，整筒式抽油泵）及配件，螺杆钻具、螺杆泵驱动装置及专用变频控制柜，钻采配件生产；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2、产品生产工艺流程图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1）抽油泵生产工艺流程图：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下料→粗加工→热处理（外包）→探伤→精加工→螺纹磷化→组装→成品检验→喷漆（外包）→打码及产品标识→包装入库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2）螺杆泵驱动装置生产工艺流程图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下料→粗加工→热处理（外包）→精加工→组装→成品压力试验→成品压力试验→喷漆（外包）→打码及产品标识→包装入库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3）螺杆泵专用变频控制柜生产工艺流程图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板材下料→折弯成型→开孔→焊接★→喷漆（外包）→电气元件装配→调试→成品检验→打码及产品标识→包装入库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4）石油钻采配件（接箍、游动凡尔等一般零部件加工）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下料→粗加工→→精加工→成品检验→打码及产品标识→包装入库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生产设备：螺杆槽数控铣床、数字车床、数控管子螺纹车床、卧室车床、摇臂钻床、牛头铇床、万能铣床、转子抛光机、喷焊机、无心磨床、珩磨床、校直机、锯床、行车、电焊机、千吨液压机、空压机等，基本满足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4、检测仪器：石油管螺纹扣规、螺纹规、镀铬层测厚仪、浮标式气动量仪、里氏硬度计、深度尺、千分尺、游标卡尺、內爪尺、高度尺等，基本满足目前检测要求。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5、编制了《原材料检验规范》、《生产过程检验规范》、《成品检验规范》、《设备管理制度》、《设备操作规程》等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6、相关法律法规要求《安全生产法》、《产品质量法》、《合同法》、《计量法》等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7、产品执行标准：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1）抽油泵（螺杆式抽油泵、防沙抽油泵、整桶式抽油泵、耐磨防腐泵、节能环保抽油泵）</w:t>
            </w:r>
          </w:p>
          <w:p>
            <w:pPr>
              <w:numPr>
                <w:ilvl w:val="0"/>
                <w:numId w:val="3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GB/T18607-2008  抽油泵机器组件规范</w:t>
            </w:r>
          </w:p>
          <w:p>
            <w:pPr>
              <w:numPr>
                <w:ilvl w:val="0"/>
                <w:numId w:val="3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GB/T21411.1-2014螺杆式抽油泵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c、GB/T18607-2017石油天然气工业钻井和采油设备往复式整桶抽油泵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d、Q/HY  ZXQF005-2018常柱塞防沙可正洗技能环保抽油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2）螺杆泵驱动装置、螺杆泵专用变频控制柜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GB/T21411.2-2009石油天然气工业井下设备 人工举升用螺杆泵系统第二部分：地面驱动装置</w:t>
            </w:r>
          </w:p>
          <w:p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3）《商品经营服务质量管理规范》GB/T16868-2009等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生产和服务提供的控制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Q8.5.1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a《管理手册》中规定了生产过程受控条件。得到任务书、操作规程操作，特殊过程使用作业指导书。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根据订货要求，生产技术部下达生产计划，包括产品名称、规格型号、数量、下达时间、要求完成时间。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询问车间负责人对生产计划较清楚。生产技术部长负责协调生产的各项事宜。产品检验完工后生技部负责人记录产品数量，通知供销部发货。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b配备有石油管螺纹扣规、螺纹规、镀铬层测厚仪、浮标式气动量仪、里氏硬度计、深度尺、千分尺、游标卡尺、內爪尺、高度尺等检测仪器，进行测量。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c查看生产情况：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——查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螺杆钻具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生产过程：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生产任务单：HY/QESD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8.5-01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螺杆钻具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计划日期：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.1 计划完成日期：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所需原材料：钢管Φ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机械加工工序：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粗加工:按图纸、作业指导书、机械加工工艺过程卡片加工 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操作工：1人；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热处理：外协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精加工：按图纸、作业指导书加工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现场检查：严格按图纸、机械加工工艺过程卡片加工，符合要求。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组装工序：严格按图纸、作业指导书组装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198120</wp:posOffset>
                  </wp:positionV>
                  <wp:extent cx="2687320" cy="1831975"/>
                  <wp:effectExtent l="0" t="0" r="5080" b="9525"/>
                  <wp:wrapNone/>
                  <wp:docPr id="7" name="图片 7" descr="28c31058bcf9f6504a612eb9bd6e8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8c31058bcf9f6504a612eb9bd6e8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320" cy="183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3175000</wp:posOffset>
                  </wp:positionH>
                  <wp:positionV relativeFrom="paragraph">
                    <wp:posOffset>185420</wp:posOffset>
                  </wp:positionV>
                  <wp:extent cx="2709545" cy="1861820"/>
                  <wp:effectExtent l="0" t="0" r="8255" b="5080"/>
                  <wp:wrapNone/>
                  <wp:docPr id="8" name="图片 8" descr="acaf49a03e50db95963481f8d2b11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caf49a03e50db95963481f8d2b11e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45" cy="186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成品检验;按标准及作业指导书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3194050</wp:posOffset>
                  </wp:positionH>
                  <wp:positionV relativeFrom="paragraph">
                    <wp:posOffset>204470</wp:posOffset>
                  </wp:positionV>
                  <wp:extent cx="2980690" cy="2027555"/>
                  <wp:effectExtent l="0" t="0" r="3810" b="4445"/>
                  <wp:wrapNone/>
                  <wp:docPr id="10" name="图片 10" descr="0b7c32d0348819f9812f507e4f2a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b7c32d0348819f9812f507e4f2a9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690" cy="202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191770</wp:posOffset>
                  </wp:positionV>
                  <wp:extent cx="3009265" cy="2033270"/>
                  <wp:effectExtent l="0" t="0" r="635" b="11430"/>
                  <wp:wrapNone/>
                  <wp:docPr id="9" name="图片 9" descr="b2e5d4571d4b35db1ed68a064a176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2e5d4571d4b35db1ed68a064a1765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203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另查整桶式抽油泵、耐磨防腐泵、节能环保抽油泵）及配件、螺杆泵地面驱动装置的生产过程，符合要求，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现场观察设备控制情况，有螺杆槽数控铣床、数字车床、数控管子螺纹车床、卧室车床、摇臂钻床、牛头铇床、万能铣床等设备，有铭牌，责任人牌，设备安全操作规范和注意事项等。现场工位安排合理，产品流水生产，现场询问工人对工作环境满意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e有生产技术检验人员10多人，均能胜任安排的工作任务。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f识别的需确认的过程为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工序，与实际相符。制定了“特殊过程评审和批准准则”，并对人员、设备及有关装置、方法程序等进行了能力认定。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5日公司对焊接过程进行了确认。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查“过程确认记录”，从操作人员能力、生产设备能力、工艺参数等方面进行了确认。 确认结论：可以保证产品质量。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准操项目    姓名         有效期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焊接    翟保华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.8.7-2025.08.06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确认人：张雪晶  批准：王传荣  日期：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g制定作业指导书、设备操作规范、检验规范，以防止人为错误。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h在生产过程中主要由检验员进行检验，合格后才能转序，不合格品返工或报废处置，产品经最终检验合格后放行交付，售后针对顾客提出的产品质量问题采取退货处理的方式进行处理，确保顾客满意。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现场巡查：</w:t>
            </w:r>
          </w:p>
          <w:p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基础设施、监视测量设备：体系运行以来没有发生因基础设施、监视测量设备造成环境污染及职业健康安全问题</w:t>
            </w:r>
          </w:p>
          <w:p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操作工能按照操作规程和作业指导书进行作业</w:t>
            </w:r>
          </w:p>
          <w:p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职工穿工作服，戴有劳动保护用品</w:t>
            </w:r>
          </w:p>
          <w:p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有专门的边角料、料头固废排放集中车间收集箱</w:t>
            </w:r>
          </w:p>
          <w:p>
            <w:pPr>
              <w:numPr>
                <w:ilvl w:val="0"/>
                <w:numId w:val="4"/>
              </w:numPr>
              <w:ind w:left="360" w:leftChars="0" w:hanging="360" w:firstLineChars="0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现场环境良好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</w:p>
        </w:tc>
      </w:tr>
    </w:tbl>
    <w:p>
      <w:r>
        <w:ptab w:relativeTo="margin" w:alignment="center" w:leader="none"/>
      </w:r>
    </w:p>
    <w:p/>
    <w:p>
      <w:pPr>
        <w:pStyle w:val="12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1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20"/>
        <w:rFonts w:hint="default"/>
      </w:rPr>
      <w:t>北京国标联合认证有限公司</w:t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</w:p>
  <w:p>
    <w:pPr>
      <w:pStyle w:val="13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-31管理体系审核记录表(03版)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Qaq5dYAAAAKAQAADwAAAAAAAAABACAAAAAiAAAAZHJzL2Rvd25yZXYueG1sUEsBAhQAFAAA&#10;AAgAh07iQNRv0G8qAgAAPgQAAA4AAAAAAAAAAQAgAAAAJQEAAGRycy9lMm9Eb2MueG1sUEsFBgAA&#10;AAAGAAYAWQEAAM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20"/>
        <w:rFonts w:hint="default"/>
        <w:w w:val="90"/>
      </w:rPr>
      <w:t>Beijing International Standard united Certification Co.,Ltd.</w:t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D6552"/>
    <w:multiLevelType w:val="multilevel"/>
    <w:tmpl w:val="485D655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957914"/>
    <w:multiLevelType w:val="multilevel"/>
    <w:tmpl w:val="5C95791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D6685F"/>
    <w:multiLevelType w:val="multilevel"/>
    <w:tmpl w:val="75D668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BD5922"/>
    <w:multiLevelType w:val="multilevel"/>
    <w:tmpl w:val="77BD5922"/>
    <w:lvl w:ilvl="0" w:tentative="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0"/>
    <w:rsid w:val="0001713F"/>
    <w:rsid w:val="000259AC"/>
    <w:rsid w:val="000B7900"/>
    <w:rsid w:val="000D6436"/>
    <w:rsid w:val="001032CB"/>
    <w:rsid w:val="001538EB"/>
    <w:rsid w:val="001541DA"/>
    <w:rsid w:val="001A2755"/>
    <w:rsid w:val="001E2BA0"/>
    <w:rsid w:val="00297B6F"/>
    <w:rsid w:val="002D1F1C"/>
    <w:rsid w:val="00376607"/>
    <w:rsid w:val="003852FD"/>
    <w:rsid w:val="00411CE7"/>
    <w:rsid w:val="0044635D"/>
    <w:rsid w:val="00477697"/>
    <w:rsid w:val="004B16A6"/>
    <w:rsid w:val="004E08A4"/>
    <w:rsid w:val="00500C21"/>
    <w:rsid w:val="00575296"/>
    <w:rsid w:val="005E75BA"/>
    <w:rsid w:val="005F58CE"/>
    <w:rsid w:val="006350F0"/>
    <w:rsid w:val="0066443D"/>
    <w:rsid w:val="0068005C"/>
    <w:rsid w:val="006C3B64"/>
    <w:rsid w:val="006E7A70"/>
    <w:rsid w:val="00734419"/>
    <w:rsid w:val="007420C5"/>
    <w:rsid w:val="007536EE"/>
    <w:rsid w:val="007B1A3B"/>
    <w:rsid w:val="007F5845"/>
    <w:rsid w:val="00802252"/>
    <w:rsid w:val="00834B09"/>
    <w:rsid w:val="00893291"/>
    <w:rsid w:val="008E0C8E"/>
    <w:rsid w:val="008E45B6"/>
    <w:rsid w:val="0094266C"/>
    <w:rsid w:val="00954EA8"/>
    <w:rsid w:val="009B7866"/>
    <w:rsid w:val="009C3AF7"/>
    <w:rsid w:val="00A07938"/>
    <w:rsid w:val="00A3276E"/>
    <w:rsid w:val="00AA2D83"/>
    <w:rsid w:val="00AB7281"/>
    <w:rsid w:val="00B01EF6"/>
    <w:rsid w:val="00B325A1"/>
    <w:rsid w:val="00B33B39"/>
    <w:rsid w:val="00BB5BDD"/>
    <w:rsid w:val="00BB6546"/>
    <w:rsid w:val="00BE0E37"/>
    <w:rsid w:val="00BF540D"/>
    <w:rsid w:val="00C23315"/>
    <w:rsid w:val="00C343F0"/>
    <w:rsid w:val="00C45B28"/>
    <w:rsid w:val="00CB6525"/>
    <w:rsid w:val="00D5752A"/>
    <w:rsid w:val="00DD4B80"/>
    <w:rsid w:val="00E113F1"/>
    <w:rsid w:val="00E238F5"/>
    <w:rsid w:val="00E345F7"/>
    <w:rsid w:val="00E412FC"/>
    <w:rsid w:val="00E5540F"/>
    <w:rsid w:val="00EF3EBB"/>
    <w:rsid w:val="00F13AB9"/>
    <w:rsid w:val="00F60F0B"/>
    <w:rsid w:val="00F66D86"/>
    <w:rsid w:val="00F67463"/>
    <w:rsid w:val="00F922A5"/>
    <w:rsid w:val="00FB75CB"/>
    <w:rsid w:val="00FD12F5"/>
    <w:rsid w:val="00FD6519"/>
    <w:rsid w:val="01304109"/>
    <w:rsid w:val="02FD3C5D"/>
    <w:rsid w:val="0358271A"/>
    <w:rsid w:val="03705B95"/>
    <w:rsid w:val="03CD76A8"/>
    <w:rsid w:val="04892300"/>
    <w:rsid w:val="049145A4"/>
    <w:rsid w:val="04F3757C"/>
    <w:rsid w:val="05C27E71"/>
    <w:rsid w:val="05F821C1"/>
    <w:rsid w:val="067C699F"/>
    <w:rsid w:val="06BA30F2"/>
    <w:rsid w:val="06D465EC"/>
    <w:rsid w:val="070C3B78"/>
    <w:rsid w:val="075710FE"/>
    <w:rsid w:val="079D2EB9"/>
    <w:rsid w:val="07BB1345"/>
    <w:rsid w:val="07C902D0"/>
    <w:rsid w:val="0813265E"/>
    <w:rsid w:val="081947C2"/>
    <w:rsid w:val="08555398"/>
    <w:rsid w:val="08CE13B5"/>
    <w:rsid w:val="08DC34E6"/>
    <w:rsid w:val="090E5D15"/>
    <w:rsid w:val="09565C32"/>
    <w:rsid w:val="09662CFB"/>
    <w:rsid w:val="098576D0"/>
    <w:rsid w:val="09A004A0"/>
    <w:rsid w:val="09D66353"/>
    <w:rsid w:val="0A384CAC"/>
    <w:rsid w:val="0A7A3D08"/>
    <w:rsid w:val="0B2B1110"/>
    <w:rsid w:val="0BF742DF"/>
    <w:rsid w:val="0DED2B38"/>
    <w:rsid w:val="0DEF2265"/>
    <w:rsid w:val="0E141628"/>
    <w:rsid w:val="0E55254D"/>
    <w:rsid w:val="0E55344A"/>
    <w:rsid w:val="0E6B3ADE"/>
    <w:rsid w:val="0E773D43"/>
    <w:rsid w:val="0E873F41"/>
    <w:rsid w:val="0EF95615"/>
    <w:rsid w:val="0EFA2C7C"/>
    <w:rsid w:val="0F3C1D64"/>
    <w:rsid w:val="0F446BB8"/>
    <w:rsid w:val="0FEC77A2"/>
    <w:rsid w:val="103274FB"/>
    <w:rsid w:val="10807825"/>
    <w:rsid w:val="1093370C"/>
    <w:rsid w:val="10DC6F9C"/>
    <w:rsid w:val="10FC7069"/>
    <w:rsid w:val="10FE1E26"/>
    <w:rsid w:val="11191B99"/>
    <w:rsid w:val="11284673"/>
    <w:rsid w:val="11486339"/>
    <w:rsid w:val="115D0060"/>
    <w:rsid w:val="1178793D"/>
    <w:rsid w:val="1220104F"/>
    <w:rsid w:val="128064A8"/>
    <w:rsid w:val="12C633EC"/>
    <w:rsid w:val="13484B18"/>
    <w:rsid w:val="13545603"/>
    <w:rsid w:val="13882863"/>
    <w:rsid w:val="13D35327"/>
    <w:rsid w:val="144C003C"/>
    <w:rsid w:val="145B4749"/>
    <w:rsid w:val="147139DD"/>
    <w:rsid w:val="150C08A1"/>
    <w:rsid w:val="15452B6C"/>
    <w:rsid w:val="1554165F"/>
    <w:rsid w:val="15A57A90"/>
    <w:rsid w:val="15E2796E"/>
    <w:rsid w:val="16A34FB2"/>
    <w:rsid w:val="17261E13"/>
    <w:rsid w:val="177652EA"/>
    <w:rsid w:val="18263A39"/>
    <w:rsid w:val="18284413"/>
    <w:rsid w:val="18537335"/>
    <w:rsid w:val="199425EB"/>
    <w:rsid w:val="19AE679E"/>
    <w:rsid w:val="1A837D2F"/>
    <w:rsid w:val="1B7B258D"/>
    <w:rsid w:val="1B8074BF"/>
    <w:rsid w:val="1B84458B"/>
    <w:rsid w:val="1BB0762D"/>
    <w:rsid w:val="1BF85CDE"/>
    <w:rsid w:val="1C2D4A69"/>
    <w:rsid w:val="1C503D2C"/>
    <w:rsid w:val="1CD4402D"/>
    <w:rsid w:val="1D1E5216"/>
    <w:rsid w:val="1D495F45"/>
    <w:rsid w:val="1D57493F"/>
    <w:rsid w:val="1D5C6FE6"/>
    <w:rsid w:val="1D67708B"/>
    <w:rsid w:val="1E1B03CB"/>
    <w:rsid w:val="1E2406E8"/>
    <w:rsid w:val="1E52424C"/>
    <w:rsid w:val="1EBA7B7A"/>
    <w:rsid w:val="1F114306"/>
    <w:rsid w:val="20955F13"/>
    <w:rsid w:val="21081BA7"/>
    <w:rsid w:val="21BB3B30"/>
    <w:rsid w:val="21F54A5D"/>
    <w:rsid w:val="22012740"/>
    <w:rsid w:val="22180E53"/>
    <w:rsid w:val="22237ABD"/>
    <w:rsid w:val="22604D41"/>
    <w:rsid w:val="22A163D5"/>
    <w:rsid w:val="22AA599E"/>
    <w:rsid w:val="22AC427D"/>
    <w:rsid w:val="233D7329"/>
    <w:rsid w:val="23591F63"/>
    <w:rsid w:val="236B2397"/>
    <w:rsid w:val="23D22493"/>
    <w:rsid w:val="23E55F98"/>
    <w:rsid w:val="23E87C16"/>
    <w:rsid w:val="23F14D1A"/>
    <w:rsid w:val="249547D7"/>
    <w:rsid w:val="24C52E05"/>
    <w:rsid w:val="24E255E4"/>
    <w:rsid w:val="24E94F0B"/>
    <w:rsid w:val="2540656B"/>
    <w:rsid w:val="25846127"/>
    <w:rsid w:val="265550AC"/>
    <w:rsid w:val="26637E3F"/>
    <w:rsid w:val="26935ECE"/>
    <w:rsid w:val="269B487A"/>
    <w:rsid w:val="2707671E"/>
    <w:rsid w:val="276C6377"/>
    <w:rsid w:val="27A80535"/>
    <w:rsid w:val="27D31648"/>
    <w:rsid w:val="280D3DB5"/>
    <w:rsid w:val="286A2476"/>
    <w:rsid w:val="28A905C8"/>
    <w:rsid w:val="28C134B5"/>
    <w:rsid w:val="292F5FEC"/>
    <w:rsid w:val="293955D3"/>
    <w:rsid w:val="295A0EA6"/>
    <w:rsid w:val="297656A6"/>
    <w:rsid w:val="29C33C02"/>
    <w:rsid w:val="2A011C4C"/>
    <w:rsid w:val="2A3A3EC1"/>
    <w:rsid w:val="2A635B96"/>
    <w:rsid w:val="2ADB74D7"/>
    <w:rsid w:val="2B351060"/>
    <w:rsid w:val="2B7B4E18"/>
    <w:rsid w:val="2C3C70E9"/>
    <w:rsid w:val="2C6314AC"/>
    <w:rsid w:val="2C8144CD"/>
    <w:rsid w:val="2CF82669"/>
    <w:rsid w:val="2DA830D9"/>
    <w:rsid w:val="2DB43D9E"/>
    <w:rsid w:val="2DC2405E"/>
    <w:rsid w:val="2E221C49"/>
    <w:rsid w:val="2E9E735A"/>
    <w:rsid w:val="2EB43EF7"/>
    <w:rsid w:val="2F257D41"/>
    <w:rsid w:val="2FC36B68"/>
    <w:rsid w:val="30310A87"/>
    <w:rsid w:val="30560633"/>
    <w:rsid w:val="305E5180"/>
    <w:rsid w:val="30C72393"/>
    <w:rsid w:val="30E36CD9"/>
    <w:rsid w:val="31782699"/>
    <w:rsid w:val="31A310B3"/>
    <w:rsid w:val="31BE13FB"/>
    <w:rsid w:val="33964A07"/>
    <w:rsid w:val="343247FF"/>
    <w:rsid w:val="348C1708"/>
    <w:rsid w:val="34F506F2"/>
    <w:rsid w:val="35726166"/>
    <w:rsid w:val="35A85032"/>
    <w:rsid w:val="35B66F18"/>
    <w:rsid w:val="35BA606F"/>
    <w:rsid w:val="35F96CAA"/>
    <w:rsid w:val="360C5856"/>
    <w:rsid w:val="362D58B4"/>
    <w:rsid w:val="36861C2F"/>
    <w:rsid w:val="36A05FA1"/>
    <w:rsid w:val="36E05C97"/>
    <w:rsid w:val="38674CA1"/>
    <w:rsid w:val="38946726"/>
    <w:rsid w:val="38CF010C"/>
    <w:rsid w:val="38EF6639"/>
    <w:rsid w:val="38FA5B29"/>
    <w:rsid w:val="394A040F"/>
    <w:rsid w:val="39882D60"/>
    <w:rsid w:val="3A0C487C"/>
    <w:rsid w:val="3ABC3105"/>
    <w:rsid w:val="3B3F50A2"/>
    <w:rsid w:val="3B5D2A45"/>
    <w:rsid w:val="3B911005"/>
    <w:rsid w:val="3BE57209"/>
    <w:rsid w:val="3C440D19"/>
    <w:rsid w:val="3C504D4B"/>
    <w:rsid w:val="3C526738"/>
    <w:rsid w:val="3C903381"/>
    <w:rsid w:val="3C9E1151"/>
    <w:rsid w:val="3D242292"/>
    <w:rsid w:val="3DE9530E"/>
    <w:rsid w:val="3E256747"/>
    <w:rsid w:val="3E660AD6"/>
    <w:rsid w:val="3EA14DEA"/>
    <w:rsid w:val="3EB403E8"/>
    <w:rsid w:val="3EB52881"/>
    <w:rsid w:val="3F266A30"/>
    <w:rsid w:val="3F6F23DD"/>
    <w:rsid w:val="3FCC3ADF"/>
    <w:rsid w:val="3FE576F8"/>
    <w:rsid w:val="400C55F1"/>
    <w:rsid w:val="40773153"/>
    <w:rsid w:val="407A23BB"/>
    <w:rsid w:val="414E41D7"/>
    <w:rsid w:val="418035D9"/>
    <w:rsid w:val="41BB1456"/>
    <w:rsid w:val="41E812B4"/>
    <w:rsid w:val="42282E97"/>
    <w:rsid w:val="428A784D"/>
    <w:rsid w:val="42CA4E41"/>
    <w:rsid w:val="42CC38B0"/>
    <w:rsid w:val="42D074F7"/>
    <w:rsid w:val="42FC4513"/>
    <w:rsid w:val="43995A8F"/>
    <w:rsid w:val="43BF209B"/>
    <w:rsid w:val="440F1DC4"/>
    <w:rsid w:val="452208E6"/>
    <w:rsid w:val="453A481E"/>
    <w:rsid w:val="4580257A"/>
    <w:rsid w:val="458A7495"/>
    <w:rsid w:val="45D72591"/>
    <w:rsid w:val="45F57F6B"/>
    <w:rsid w:val="46561E53"/>
    <w:rsid w:val="46570418"/>
    <w:rsid w:val="46774F5A"/>
    <w:rsid w:val="46B90406"/>
    <w:rsid w:val="46C930AA"/>
    <w:rsid w:val="46E701CA"/>
    <w:rsid w:val="472C5F99"/>
    <w:rsid w:val="4745758C"/>
    <w:rsid w:val="478E2F70"/>
    <w:rsid w:val="47972F66"/>
    <w:rsid w:val="47C17EA2"/>
    <w:rsid w:val="48491F8D"/>
    <w:rsid w:val="48850B8B"/>
    <w:rsid w:val="48905A36"/>
    <w:rsid w:val="48F006B7"/>
    <w:rsid w:val="49423413"/>
    <w:rsid w:val="49424B1C"/>
    <w:rsid w:val="4A43488C"/>
    <w:rsid w:val="4A551A01"/>
    <w:rsid w:val="4A7B6415"/>
    <w:rsid w:val="4AAC7A9E"/>
    <w:rsid w:val="4AFD070E"/>
    <w:rsid w:val="4B493B54"/>
    <w:rsid w:val="4C0F4361"/>
    <w:rsid w:val="4C612065"/>
    <w:rsid w:val="4CC06AA5"/>
    <w:rsid w:val="4CC205DC"/>
    <w:rsid w:val="4CE01DB7"/>
    <w:rsid w:val="4CE16A70"/>
    <w:rsid w:val="4D0737A5"/>
    <w:rsid w:val="4D487502"/>
    <w:rsid w:val="4E9845E6"/>
    <w:rsid w:val="4EB410AB"/>
    <w:rsid w:val="4EF40F32"/>
    <w:rsid w:val="4F0E76AD"/>
    <w:rsid w:val="4F355620"/>
    <w:rsid w:val="4F7B4A3A"/>
    <w:rsid w:val="4FD635DB"/>
    <w:rsid w:val="50AD135C"/>
    <w:rsid w:val="50EA1CDA"/>
    <w:rsid w:val="515537FE"/>
    <w:rsid w:val="51743E40"/>
    <w:rsid w:val="520244B9"/>
    <w:rsid w:val="52BB077C"/>
    <w:rsid w:val="52CD303A"/>
    <w:rsid w:val="52F732A5"/>
    <w:rsid w:val="530B3E0D"/>
    <w:rsid w:val="534F35D0"/>
    <w:rsid w:val="538C3E49"/>
    <w:rsid w:val="53BD42D5"/>
    <w:rsid w:val="544F369E"/>
    <w:rsid w:val="54754936"/>
    <w:rsid w:val="54A01E6D"/>
    <w:rsid w:val="551C6A7C"/>
    <w:rsid w:val="554E2044"/>
    <w:rsid w:val="5563490B"/>
    <w:rsid w:val="55D54B44"/>
    <w:rsid w:val="56123E84"/>
    <w:rsid w:val="56B2789F"/>
    <w:rsid w:val="56E5086E"/>
    <w:rsid w:val="570F6398"/>
    <w:rsid w:val="57297D57"/>
    <w:rsid w:val="576D7AB2"/>
    <w:rsid w:val="581B64FA"/>
    <w:rsid w:val="58831853"/>
    <w:rsid w:val="58D734BB"/>
    <w:rsid w:val="590A2D30"/>
    <w:rsid w:val="59837DDA"/>
    <w:rsid w:val="598840E7"/>
    <w:rsid w:val="59933E41"/>
    <w:rsid w:val="599806C3"/>
    <w:rsid w:val="59C86E83"/>
    <w:rsid w:val="5A264CB6"/>
    <w:rsid w:val="5A7F66C0"/>
    <w:rsid w:val="5AA56731"/>
    <w:rsid w:val="5B566DD5"/>
    <w:rsid w:val="5B5E5B95"/>
    <w:rsid w:val="5B6D261C"/>
    <w:rsid w:val="5BA92E00"/>
    <w:rsid w:val="5BB11B25"/>
    <w:rsid w:val="5BD056AC"/>
    <w:rsid w:val="5BE43EE2"/>
    <w:rsid w:val="5BEA2AB8"/>
    <w:rsid w:val="5C193B9E"/>
    <w:rsid w:val="5C3761DC"/>
    <w:rsid w:val="5C3B260D"/>
    <w:rsid w:val="5D75156A"/>
    <w:rsid w:val="5DBA6A41"/>
    <w:rsid w:val="5E95653E"/>
    <w:rsid w:val="5EE17D6C"/>
    <w:rsid w:val="5F03245D"/>
    <w:rsid w:val="5F085F6D"/>
    <w:rsid w:val="5F336DA5"/>
    <w:rsid w:val="5F382F8A"/>
    <w:rsid w:val="5F47341F"/>
    <w:rsid w:val="6008644D"/>
    <w:rsid w:val="60C24E7C"/>
    <w:rsid w:val="60CD5BAF"/>
    <w:rsid w:val="60F57DB5"/>
    <w:rsid w:val="610E3361"/>
    <w:rsid w:val="6133439E"/>
    <w:rsid w:val="617500C1"/>
    <w:rsid w:val="61BE26FF"/>
    <w:rsid w:val="61FE2979"/>
    <w:rsid w:val="6243600E"/>
    <w:rsid w:val="62BF5F83"/>
    <w:rsid w:val="632378C8"/>
    <w:rsid w:val="6366472B"/>
    <w:rsid w:val="636E339D"/>
    <w:rsid w:val="637C3F6C"/>
    <w:rsid w:val="63896AAB"/>
    <w:rsid w:val="63F02D6E"/>
    <w:rsid w:val="63F7207D"/>
    <w:rsid w:val="641E569F"/>
    <w:rsid w:val="6471711F"/>
    <w:rsid w:val="64866EAE"/>
    <w:rsid w:val="652546CA"/>
    <w:rsid w:val="655D66DC"/>
    <w:rsid w:val="65793194"/>
    <w:rsid w:val="6649052C"/>
    <w:rsid w:val="665E7B8A"/>
    <w:rsid w:val="66AD5CCF"/>
    <w:rsid w:val="6736736E"/>
    <w:rsid w:val="67F977CC"/>
    <w:rsid w:val="68005BDA"/>
    <w:rsid w:val="687D5258"/>
    <w:rsid w:val="688144D0"/>
    <w:rsid w:val="689A1B70"/>
    <w:rsid w:val="68D6011F"/>
    <w:rsid w:val="68E15D72"/>
    <w:rsid w:val="697A2F27"/>
    <w:rsid w:val="697F13C6"/>
    <w:rsid w:val="69DF2FA3"/>
    <w:rsid w:val="6A03260D"/>
    <w:rsid w:val="6A337D7F"/>
    <w:rsid w:val="6AAE248D"/>
    <w:rsid w:val="6AD922B1"/>
    <w:rsid w:val="6B344F15"/>
    <w:rsid w:val="6B496264"/>
    <w:rsid w:val="6B59252A"/>
    <w:rsid w:val="6B9B70E9"/>
    <w:rsid w:val="6BEB0C6B"/>
    <w:rsid w:val="6C410583"/>
    <w:rsid w:val="6C5517F8"/>
    <w:rsid w:val="6C9E1ECB"/>
    <w:rsid w:val="6CDA5CC1"/>
    <w:rsid w:val="6D3946F3"/>
    <w:rsid w:val="6D517C23"/>
    <w:rsid w:val="6E973995"/>
    <w:rsid w:val="6EA4331F"/>
    <w:rsid w:val="6EF073AE"/>
    <w:rsid w:val="6F5C5F71"/>
    <w:rsid w:val="6FD13025"/>
    <w:rsid w:val="70646E95"/>
    <w:rsid w:val="709F213C"/>
    <w:rsid w:val="711018A1"/>
    <w:rsid w:val="711A7770"/>
    <w:rsid w:val="713C1464"/>
    <w:rsid w:val="71593975"/>
    <w:rsid w:val="715C7359"/>
    <w:rsid w:val="7165529B"/>
    <w:rsid w:val="717A1220"/>
    <w:rsid w:val="71E10BA9"/>
    <w:rsid w:val="725C175D"/>
    <w:rsid w:val="726445A8"/>
    <w:rsid w:val="727C16FF"/>
    <w:rsid w:val="72BB440D"/>
    <w:rsid w:val="72F17470"/>
    <w:rsid w:val="73395629"/>
    <w:rsid w:val="738D0226"/>
    <w:rsid w:val="738E3EC2"/>
    <w:rsid w:val="73BD4784"/>
    <w:rsid w:val="74942064"/>
    <w:rsid w:val="749A13DF"/>
    <w:rsid w:val="74D96F99"/>
    <w:rsid w:val="755B0C90"/>
    <w:rsid w:val="75B31D86"/>
    <w:rsid w:val="761F1329"/>
    <w:rsid w:val="762B5068"/>
    <w:rsid w:val="768B1820"/>
    <w:rsid w:val="76986104"/>
    <w:rsid w:val="77096523"/>
    <w:rsid w:val="772A4593"/>
    <w:rsid w:val="773639AE"/>
    <w:rsid w:val="77810AA3"/>
    <w:rsid w:val="77CB5783"/>
    <w:rsid w:val="77E7719B"/>
    <w:rsid w:val="78123771"/>
    <w:rsid w:val="784F5A1A"/>
    <w:rsid w:val="78795B26"/>
    <w:rsid w:val="78D30337"/>
    <w:rsid w:val="78F5515B"/>
    <w:rsid w:val="796214DF"/>
    <w:rsid w:val="79666F56"/>
    <w:rsid w:val="79717A20"/>
    <w:rsid w:val="79A448B7"/>
    <w:rsid w:val="7B047F98"/>
    <w:rsid w:val="7B0D51FF"/>
    <w:rsid w:val="7B3A4A90"/>
    <w:rsid w:val="7B45491C"/>
    <w:rsid w:val="7BA7005A"/>
    <w:rsid w:val="7C0C6300"/>
    <w:rsid w:val="7C3F7DA6"/>
    <w:rsid w:val="7C592391"/>
    <w:rsid w:val="7C8479B1"/>
    <w:rsid w:val="7D2D4FAC"/>
    <w:rsid w:val="7DF43AFE"/>
    <w:rsid w:val="7DF753B5"/>
    <w:rsid w:val="7E355215"/>
    <w:rsid w:val="7E505001"/>
    <w:rsid w:val="7E9A65DB"/>
    <w:rsid w:val="7EE31489"/>
    <w:rsid w:val="7EEB3EAF"/>
    <w:rsid w:val="7F333E41"/>
    <w:rsid w:val="7FD76D2C"/>
    <w:rsid w:val="7FFB7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next w:val="5"/>
    <w:unhideWhenUsed/>
    <w:qFormat/>
    <w:uiPriority w:val="99"/>
    <w:pPr>
      <w:spacing w:line="420" w:lineRule="exact"/>
    </w:pPr>
    <w:rPr>
      <w:sz w:val="24"/>
    </w:rPr>
  </w:style>
  <w:style w:type="paragraph" w:customStyle="1" w:styleId="5">
    <w:name w:val="一级条标题"/>
    <w:basedOn w:val="6"/>
    <w:next w:val="7"/>
    <w:qFormat/>
    <w:uiPriority w:val="0"/>
    <w:pPr>
      <w:spacing w:line="240" w:lineRule="auto"/>
      <w:ind w:left="420"/>
      <w:outlineLvl w:val="2"/>
    </w:pPr>
  </w:style>
  <w:style w:type="paragraph" w:customStyle="1" w:styleId="6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8">
    <w:name w:val="Body Text Indent"/>
    <w:basedOn w:val="1"/>
    <w:next w:val="9"/>
    <w:link w:val="23"/>
    <w:qFormat/>
    <w:uiPriority w:val="0"/>
    <w:pPr>
      <w:ind w:left="360"/>
    </w:pPr>
    <w:rPr>
      <w:rFonts w:ascii="宋体"/>
      <w:sz w:val="20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qFormat/>
    <w:uiPriority w:val="0"/>
    <w:pPr>
      <w:ind w:left="420" w:firstLine="420" w:firstLineChars="200"/>
    </w:pPr>
  </w:style>
  <w:style w:type="character" w:customStyle="1" w:styleId="17">
    <w:name w:val="页眉 字符"/>
    <w:basedOn w:val="16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字符"/>
    <w:basedOn w:val="16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1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3">
    <w:name w:val="正文文本缩进 字符"/>
    <w:basedOn w:val="16"/>
    <w:link w:val="8"/>
    <w:qFormat/>
    <w:uiPriority w:val="0"/>
    <w:rPr>
      <w:rFonts w:ascii="宋体" w:hAnsi="Times New Roman" w:eastAsia="宋体" w:cs="Times New Roman"/>
      <w:kern w:val="2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721</Words>
  <Characters>4111</Characters>
  <Lines>34</Lines>
  <Paragraphs>9</Paragraphs>
  <TotalTime>8</TotalTime>
  <ScaleCrop>false</ScaleCrop>
  <LinksUpToDate>false</LinksUpToDate>
  <CharactersWithSpaces>4823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2020-10-03T03:40:00Z</dcterms:created>
  <dc:creator>微软用户</dc:creator>
  <cp:lastModifiedBy>郭力</cp:lastModifiedBy>
  <dcterms:modified xsi:type="dcterms:W3CDTF">2021-03-23T03:28:55Z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