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盐城华远石油机械有限公司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Q：17.10.02;18.01.02;18.01.03;19.05.01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E：17.10.02;18.01.02;18.01.03;19.05.01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O：17.10.02;18.01.02;18.01.03;19.05.01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同上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b/>
                <w:sz w:val="20"/>
              </w:rPr>
              <w:t>17.10.02;18.01.02;18.01.03;19.05.01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1）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抽</w:t>
            </w:r>
            <w:r>
              <w:rPr>
                <w:rFonts w:hint="eastAsia"/>
                <w:b w:val="0"/>
                <w:bCs/>
                <w:sz w:val="20"/>
              </w:rPr>
              <w:t>油泵：下料→粗加工→热处理（外包）→探伤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外包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0"/>
              </w:rPr>
              <w:t>→精加工→螺纹磷化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外包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0"/>
              </w:rPr>
              <w:t>→组装→成品检验→喷漆（外包）→打码及产品标识→包装入库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2）螺杆泵驱动装置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下料→粗加工→热处理（外包）→精加工→组装→成品压力试验 →成品压力试验→喷漆（外包）→打码及产品标识→包装入库</w:t>
            </w:r>
          </w:p>
          <w:p>
            <w:pPr>
              <w:snapToGrid w:val="0"/>
              <w:spacing w:line="280" w:lineRule="exact"/>
              <w:rPr>
                <w:rFonts w:hint="eastAsia"/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3）螺杆泵专用变频控制柜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板材下料→折弯成型→开孔→焊接★→喷漆（外包）→电气元件装配→调试→成品检验→打码及产品标识→包装入库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4）石油钻采配件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0"/>
              </w:rPr>
              <w:t>下料→粗加工→→精加工→成品检验→打码及产品标识→包装入库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生产任务未按时完成，设备故障，工人操作不当，控制措施：生产和服务控制程序、设备操作规程、作业指导书；特殊过程为焊接，是否从人员、设备、工艺等方面进行了确认。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资源能源消耗、固体废弃物排放、噪声排放、意外火灾，控制措施：噪声控制程序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废气、废水、固体废弃物控制程序，应急准备和响应控制程序。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火灾、触电、机械伤害、噪声伤害，控制措施：电气安全管理程序，消防安全管理程序，应急准备和响应控制程序。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GB/T18607-2008  抽油泵机器组件规范、GB/T21411.1-2014螺杆式抽油泵、GB/T18607-2017石油天然气工业  钻井和采油设备  往复式整桶抽油泵、GB/T21411.2-2009石油天然气工业井下设备 人工举升用螺杆泵系统第二部分：地面驱动装置、安全生产法、环境保护法、消防法等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外观、硬度、螺纹、压力试验等，要求符合上述产品标准。不需要进行型式检验。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3954780</wp:posOffset>
            </wp:positionH>
            <wp:positionV relativeFrom="paragraph">
              <wp:posOffset>18415</wp:posOffset>
            </wp:positionV>
            <wp:extent cx="400685" cy="307975"/>
            <wp:effectExtent l="0" t="0" r="5715" b="9525"/>
            <wp:wrapNone/>
            <wp:docPr id="3" name="图片 3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24765</wp:posOffset>
            </wp:positionV>
            <wp:extent cx="400685" cy="307975"/>
            <wp:effectExtent l="0" t="0" r="5715" b="9525"/>
            <wp:wrapNone/>
            <wp:docPr id="2" name="图片 2" descr="签名-李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-李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2021.3.21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2021.3.21</w:t>
      </w: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5A01E6"/>
    <w:rsid w:val="328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2021-03-21T08:48:29Z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