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1166"/>
        <w:gridCol w:w="1073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54" w:type="dxa"/>
            <w:vMerge w:val="restart"/>
            <w:vAlign w:val="center"/>
          </w:tcPr>
          <w:p>
            <w:pPr>
              <w:spacing w:before="12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过程与活动、</w:t>
            </w:r>
          </w:p>
          <w:p>
            <w:pP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抽样计划</w:t>
            </w:r>
          </w:p>
        </w:tc>
        <w:tc>
          <w:tcPr>
            <w:tcW w:w="1166" w:type="dxa"/>
            <w:vMerge w:val="restart"/>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涉及</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条款</w:t>
            </w:r>
          </w:p>
        </w:tc>
        <w:tc>
          <w:tcPr>
            <w:tcW w:w="10738" w:type="dxa"/>
            <w:vAlign w:val="center"/>
          </w:tcPr>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受审核部门：生产部     主管领导：</w:t>
            </w:r>
            <w:r>
              <w:rPr>
                <w:rFonts w:hint="eastAsia" w:asciiTheme="majorEastAsia" w:hAnsiTheme="majorEastAsia" w:eastAsiaTheme="majorEastAsia" w:cstheme="majorEastAsia"/>
                <w:sz w:val="21"/>
                <w:szCs w:val="21"/>
                <w:lang w:val="en-US" w:eastAsia="zh-CN"/>
              </w:rPr>
              <w:t>曹敏</w:t>
            </w:r>
            <w:r>
              <w:rPr>
                <w:rFonts w:hint="eastAsia" w:asciiTheme="majorEastAsia" w:hAnsiTheme="majorEastAsia" w:eastAsiaTheme="majorEastAsia" w:cstheme="majorEastAsia"/>
                <w:sz w:val="21"/>
                <w:szCs w:val="21"/>
              </w:rPr>
              <w:t xml:space="preserve">         陪同人员：</w:t>
            </w:r>
            <w:r>
              <w:rPr>
                <w:rFonts w:hint="eastAsia" w:asciiTheme="majorEastAsia" w:hAnsiTheme="majorEastAsia" w:eastAsiaTheme="majorEastAsia" w:cstheme="majorEastAsia"/>
                <w:sz w:val="21"/>
                <w:szCs w:val="21"/>
                <w:lang w:val="en-US" w:eastAsia="zh-CN"/>
              </w:rPr>
              <w:t>白蕊</w:t>
            </w:r>
          </w:p>
        </w:tc>
        <w:tc>
          <w:tcPr>
            <w:tcW w:w="851" w:type="dxa"/>
            <w:vMerge w:val="restart"/>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4" w:type="dxa"/>
            <w:vMerge w:val="continue"/>
            <w:vAlign w:val="center"/>
          </w:tcPr>
          <w:p>
            <w:pPr>
              <w:rPr>
                <w:rFonts w:hint="eastAsia" w:asciiTheme="majorEastAsia" w:hAnsiTheme="majorEastAsia" w:eastAsiaTheme="majorEastAsia" w:cstheme="majorEastAsia"/>
                <w:sz w:val="21"/>
                <w:szCs w:val="21"/>
              </w:rPr>
            </w:pPr>
          </w:p>
        </w:tc>
        <w:tc>
          <w:tcPr>
            <w:tcW w:w="1166" w:type="dxa"/>
            <w:vMerge w:val="continue"/>
            <w:vAlign w:val="center"/>
          </w:tcPr>
          <w:p>
            <w:pPr>
              <w:rPr>
                <w:rFonts w:hint="eastAsia" w:asciiTheme="majorEastAsia" w:hAnsiTheme="majorEastAsia" w:eastAsiaTheme="majorEastAsia" w:cstheme="majorEastAsia"/>
                <w:sz w:val="21"/>
                <w:szCs w:val="21"/>
              </w:rPr>
            </w:pPr>
          </w:p>
        </w:tc>
        <w:tc>
          <w:tcPr>
            <w:tcW w:w="10738" w:type="dxa"/>
            <w:vAlign w:val="center"/>
          </w:tcPr>
          <w:p>
            <w:pPr>
              <w:spacing w:before="1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审核员：伍光华   审核时间：</w:t>
            </w:r>
            <w:r>
              <w:rPr>
                <w:rFonts w:hint="eastAsia" w:asciiTheme="majorEastAsia" w:hAnsiTheme="majorEastAsia" w:eastAsiaTheme="majorEastAsia" w:cstheme="majorEastAsia"/>
                <w:sz w:val="21"/>
                <w:szCs w:val="21"/>
                <w:lang w:val="en-US" w:eastAsia="zh-CN"/>
              </w:rPr>
              <w:t>2021</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17</w:t>
            </w:r>
            <w:r>
              <w:rPr>
                <w:rFonts w:hint="eastAsia" w:asciiTheme="majorEastAsia" w:hAnsiTheme="majorEastAsia" w:eastAsiaTheme="majorEastAsia" w:cstheme="majorEastAsia"/>
                <w:sz w:val="21"/>
                <w:szCs w:val="21"/>
              </w:rPr>
              <w:t>日</w:t>
            </w:r>
          </w:p>
        </w:tc>
        <w:tc>
          <w:tcPr>
            <w:tcW w:w="851" w:type="dxa"/>
            <w:vMerge w:val="continue"/>
          </w:tcPr>
          <w:p>
            <w:pP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4" w:type="dxa"/>
            <w:vMerge w:val="continue"/>
            <w:vAlign w:val="center"/>
          </w:tcPr>
          <w:p>
            <w:pPr>
              <w:rPr>
                <w:rFonts w:hint="eastAsia" w:asciiTheme="majorEastAsia" w:hAnsiTheme="majorEastAsia" w:eastAsiaTheme="majorEastAsia" w:cstheme="majorEastAsia"/>
                <w:sz w:val="21"/>
                <w:szCs w:val="21"/>
              </w:rPr>
            </w:pPr>
          </w:p>
        </w:tc>
        <w:tc>
          <w:tcPr>
            <w:tcW w:w="1166" w:type="dxa"/>
            <w:vMerge w:val="continue"/>
            <w:vAlign w:val="center"/>
          </w:tcPr>
          <w:p>
            <w:pPr>
              <w:rPr>
                <w:rFonts w:hint="eastAsia" w:asciiTheme="majorEastAsia" w:hAnsiTheme="majorEastAsia" w:eastAsiaTheme="majorEastAsia" w:cstheme="majorEastAsia"/>
                <w:sz w:val="21"/>
                <w:szCs w:val="21"/>
              </w:rPr>
            </w:pPr>
          </w:p>
        </w:tc>
        <w:tc>
          <w:tcPr>
            <w:tcW w:w="10738" w:type="dxa"/>
            <w:vAlign w:val="center"/>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审核条款：</w:t>
            </w:r>
          </w:p>
          <w:p>
            <w:pPr>
              <w:snapToGrid w:val="0"/>
              <w:spacing w:line="260" w:lineRule="exac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E/OMS: 5.3组织的岗位、职责和权限、6.2环境与职业健康安全目标、6.1.2环境因素/危险源辨识与评价、8.1运行策划和控制、8.2应急准备和响应，</w:t>
            </w:r>
          </w:p>
        </w:tc>
        <w:tc>
          <w:tcPr>
            <w:tcW w:w="851" w:type="dxa"/>
            <w:vMerge w:val="continue"/>
          </w:tcPr>
          <w:p>
            <w:pPr>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4" w:type="dxa"/>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部门及人员的职责和权限</w:t>
            </w:r>
          </w:p>
        </w:tc>
        <w:tc>
          <w:tcPr>
            <w:tcW w:w="1166" w:type="dxa"/>
          </w:tcPr>
          <w:p>
            <w:pP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ES5.3</w:t>
            </w:r>
          </w:p>
          <w:p>
            <w:pPr>
              <w:rPr>
                <w:rFonts w:hint="eastAsia" w:asciiTheme="majorEastAsia" w:hAnsiTheme="majorEastAsia" w:eastAsiaTheme="majorEastAsia" w:cstheme="majorEastAsia"/>
                <w:b/>
                <w:bCs/>
                <w:sz w:val="21"/>
                <w:szCs w:val="21"/>
              </w:rPr>
            </w:pPr>
          </w:p>
          <w:p>
            <w:pPr>
              <w:rPr>
                <w:rFonts w:hint="eastAsia" w:asciiTheme="majorEastAsia" w:hAnsiTheme="majorEastAsia" w:eastAsiaTheme="majorEastAsia" w:cstheme="majorEastAsia"/>
                <w:sz w:val="21"/>
                <w:szCs w:val="21"/>
              </w:rPr>
            </w:pPr>
          </w:p>
        </w:tc>
        <w:tc>
          <w:tcPr>
            <w:tcW w:w="10738" w:type="dxa"/>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生产部</w:t>
            </w:r>
            <w:r>
              <w:rPr>
                <w:rFonts w:hint="eastAsia" w:asciiTheme="majorEastAsia" w:hAnsiTheme="majorEastAsia" w:eastAsiaTheme="majorEastAsia" w:cstheme="majorEastAsia"/>
                <w:sz w:val="21"/>
                <w:szCs w:val="21"/>
              </w:rPr>
              <w:t>职责包括：</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1.负责公司承接汽车锻造件的生产加工工作。</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2.负责组织对汽车锻造件的生产加工实现过程的策划、质量计划的编制，对汽车锻造件的生产加工实施监督、检查和验收，对不合格品进行有效控制并制定合理处置方案；</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3.负责对本部门环境因素、职业健康安全风险的识别和评价，并确定重要环境因素、职业健康安全风险；</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4.组织制定操作规程和工作标准及所需的质量记录，提出评价考核奖惩办法并组织实施；</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5.负责公司现场安全清洁管理，做好文明规范服务，并对顾客财产负责；</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6.负责检验状态标识的实施、标识及可溯性的控制；</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7.配合公司做好内部验收、内部审核工作的实施和不合格产品的纠正，预防措施的落实；</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8.收集、整理和保管本部门的质量记录、对相关的数据收集传递和交流。</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包括以上职责在内的具体内容在公司《管理手册》中描述。</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岗位职责在公司《岗位任职要求》中明确规定，通过文件下发和传达等方式在公司内部贯彻和沟通。</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查阅岗位职责文件对各岗位职责作了明确规定,查文件内容包括与岗位活动有关的质量、环境和职业健康安全职责要求。 </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经现场询问</w:t>
            </w:r>
            <w:r>
              <w:rPr>
                <w:rFonts w:hint="eastAsia" w:asciiTheme="majorEastAsia" w:hAnsiTheme="majorEastAsia" w:eastAsiaTheme="majorEastAsia" w:cstheme="majorEastAsia"/>
                <w:sz w:val="21"/>
                <w:szCs w:val="21"/>
                <w:lang w:val="en-US" w:eastAsia="zh-CN"/>
              </w:rPr>
              <w:t>负责人</w:t>
            </w:r>
            <w:r>
              <w:rPr>
                <w:rFonts w:hint="eastAsia" w:asciiTheme="majorEastAsia" w:hAnsiTheme="majorEastAsia" w:eastAsiaTheme="majorEastAsia" w:cstheme="majorEastAsia"/>
                <w:sz w:val="21"/>
                <w:szCs w:val="21"/>
              </w:rPr>
              <w:t>的回答与文件规定一致。</w:t>
            </w:r>
          </w:p>
        </w:tc>
        <w:tc>
          <w:tcPr>
            <w:tcW w:w="851" w:type="dxa"/>
          </w:tcPr>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4" w:type="dxa"/>
          </w:tcPr>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环境因素/危险源辨识与评价</w:t>
            </w:r>
          </w:p>
        </w:tc>
        <w:tc>
          <w:tcPr>
            <w:tcW w:w="1166" w:type="dxa"/>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ES</w:t>
            </w:r>
            <w:r>
              <w:rPr>
                <w:rFonts w:hint="eastAsia" w:asciiTheme="majorEastAsia" w:hAnsiTheme="majorEastAsia" w:eastAsiaTheme="majorEastAsia" w:cstheme="majorEastAsia"/>
                <w:b/>
                <w:sz w:val="21"/>
                <w:szCs w:val="21"/>
              </w:rPr>
              <w:t>6.1.2</w:t>
            </w:r>
          </w:p>
          <w:p>
            <w:pPr>
              <w:rPr>
                <w:rFonts w:hint="eastAsia" w:asciiTheme="majorEastAsia" w:hAnsiTheme="majorEastAsia" w:eastAsiaTheme="majorEastAsia" w:cstheme="majorEastAsia"/>
                <w:b/>
                <w:bCs/>
                <w:sz w:val="21"/>
                <w:szCs w:val="21"/>
              </w:rPr>
            </w:pPr>
          </w:p>
          <w:p>
            <w:pPr>
              <w:rPr>
                <w:rFonts w:hint="eastAsia" w:asciiTheme="majorEastAsia" w:hAnsiTheme="majorEastAsia" w:eastAsiaTheme="majorEastAsia" w:cstheme="majorEastAsia"/>
                <w:sz w:val="21"/>
                <w:szCs w:val="21"/>
              </w:rPr>
            </w:pPr>
          </w:p>
        </w:tc>
        <w:tc>
          <w:tcPr>
            <w:tcW w:w="10738" w:type="dxa"/>
          </w:tcPr>
          <w:p>
            <w:pPr>
              <w:spacing w:line="394" w:lineRule="exact"/>
              <w:ind w:firstLine="420" w:firstLineChars="200"/>
              <w:rPr>
                <w:rFonts w:hint="eastAsia" w:asciiTheme="majorEastAsia" w:hAnsiTheme="majorEastAsia" w:eastAsiaTheme="majorEastAsia" w:cstheme="majorEastAsia"/>
                <w:sz w:val="21"/>
                <w:szCs w:val="21"/>
              </w:rPr>
            </w:pPr>
            <w:bookmarkStart w:id="0" w:name="_GoBack"/>
            <w:r>
              <w:rPr>
                <w:rFonts w:hint="eastAsia" w:asciiTheme="majorEastAsia" w:hAnsiTheme="majorEastAsia" w:eastAsiaTheme="majorEastAsia" w:cstheme="majorEastAsia"/>
                <w:sz w:val="21"/>
                <w:szCs w:val="21"/>
              </w:rPr>
              <w:t>编制了《环境因素的识别与评价控制程序》《危险源辩识、风险评价和风险控制策划程序》符合标准要求.</w:t>
            </w:r>
          </w:p>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提供的“环境因素识别评价表”“重要环境因素清单”， 评价考虑了三种时态现在、过去、将来、三种状态、异常、正常、紧急考虑了法律法规，并进行了评价，铁路专用设备、铁路大型养路机械配套转向架、轨道交通车辆的生产</w:t>
            </w:r>
            <w:r>
              <w:rPr>
                <w:rFonts w:hint="eastAsia" w:asciiTheme="majorEastAsia" w:hAnsiTheme="majorEastAsia" w:eastAsiaTheme="majorEastAsia" w:cstheme="majorEastAsia"/>
                <w:kern w:val="0"/>
                <w:sz w:val="21"/>
                <w:szCs w:val="21"/>
              </w:rPr>
              <w:t>及相关环境管理活动</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根据企业的生产</w:t>
            </w:r>
            <w:r>
              <w:rPr>
                <w:rFonts w:hint="eastAsia" w:asciiTheme="majorEastAsia" w:hAnsiTheme="majorEastAsia" w:eastAsiaTheme="majorEastAsia" w:cstheme="majorEastAsia"/>
                <w:sz w:val="21"/>
                <w:szCs w:val="21"/>
              </w:rPr>
              <w:t>服务过程，用打分法考虑了法规符合性、发生频次、影响范围等, 通过定性判断法，共识别出重大环境因素</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项：固废排放、火灾</w:t>
            </w:r>
            <w:r>
              <w:rPr>
                <w:rFonts w:hint="eastAsia" w:asciiTheme="majorEastAsia" w:hAnsiTheme="majorEastAsia" w:eastAsiaTheme="majorEastAsia" w:cstheme="majorEastAsia"/>
                <w:sz w:val="21"/>
                <w:szCs w:val="21"/>
                <w:lang w:eastAsia="zh-CN"/>
              </w:rPr>
              <w:t>、噪声、废气</w:t>
            </w:r>
            <w:r>
              <w:rPr>
                <w:rFonts w:hint="eastAsia" w:asciiTheme="majorEastAsia" w:hAnsiTheme="majorEastAsia" w:eastAsiaTheme="majorEastAsia" w:cstheme="majorEastAsia"/>
                <w:sz w:val="21"/>
                <w:szCs w:val="21"/>
              </w:rPr>
              <w:t>，评价符合程序要求及公司的实际情况。</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对重要环境因素的控制措施包括制定管理制度、监督检查、应急预案、培训等。提供《重要环境因素识别清单》，其中</w:t>
            </w:r>
            <w:r>
              <w:rPr>
                <w:rFonts w:hint="eastAsia" w:asciiTheme="majorEastAsia" w:hAnsiTheme="majorEastAsia" w:eastAsiaTheme="majorEastAsia" w:cstheme="majorEastAsia"/>
                <w:sz w:val="21"/>
                <w:szCs w:val="21"/>
                <w:lang w:eastAsia="zh-CN"/>
              </w:rPr>
              <w:t>生产</w:t>
            </w:r>
            <w:r>
              <w:rPr>
                <w:rFonts w:hint="eastAsia" w:asciiTheme="majorEastAsia" w:hAnsiTheme="majorEastAsia" w:eastAsiaTheme="majorEastAsia" w:cstheme="majorEastAsia"/>
                <w:sz w:val="21"/>
                <w:szCs w:val="21"/>
              </w:rPr>
              <w:t>涉及的重要环境因素：固废排放、火灾</w:t>
            </w:r>
            <w:r>
              <w:rPr>
                <w:rFonts w:hint="eastAsia" w:asciiTheme="majorEastAsia" w:hAnsiTheme="majorEastAsia" w:eastAsiaTheme="majorEastAsia" w:cstheme="majorEastAsia"/>
                <w:sz w:val="21"/>
                <w:szCs w:val="21"/>
                <w:lang w:eastAsia="zh-CN"/>
              </w:rPr>
              <w:t>、噪声、废气</w:t>
            </w:r>
            <w:r>
              <w:rPr>
                <w:rFonts w:hint="eastAsia" w:asciiTheme="majorEastAsia" w:hAnsiTheme="majorEastAsia" w:eastAsiaTheme="majorEastAsia" w:cstheme="majorEastAsia"/>
                <w:sz w:val="21"/>
                <w:szCs w:val="21"/>
              </w:rPr>
              <w:t>，评价基本合理。</w:t>
            </w: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hint="eastAsia" w:asciiTheme="majorEastAsia" w:hAnsiTheme="majorEastAsia" w:eastAsiaTheme="majorEastAsia" w:cstheme="majorEastAsia"/>
                <w:sz w:val="21"/>
                <w:szCs w:val="21"/>
              </w:rPr>
            </w:pPr>
          </w:p>
          <w:p>
            <w:pPr>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项，涉及：火灾和触电</w:t>
            </w:r>
            <w:r>
              <w:rPr>
                <w:rFonts w:hint="eastAsia" w:asciiTheme="majorEastAsia" w:hAnsiTheme="majorEastAsia" w:eastAsiaTheme="majorEastAsia" w:cstheme="majorEastAsia"/>
                <w:sz w:val="21"/>
                <w:szCs w:val="21"/>
                <w:lang w:eastAsia="zh-CN"/>
              </w:rPr>
              <w:t>、机械伤害、职业病、起重伤害、</w:t>
            </w:r>
            <w:r>
              <w:rPr>
                <w:rFonts w:hint="eastAsia" w:asciiTheme="majorEastAsia" w:hAnsiTheme="majorEastAsia" w:eastAsiaTheme="majorEastAsia" w:cstheme="majorEastAsia"/>
                <w:sz w:val="21"/>
                <w:szCs w:val="21"/>
                <w:lang w:val="en-US" w:eastAsia="zh-CN"/>
              </w:rPr>
              <w:t>灼烫。</w:t>
            </w:r>
            <w:r>
              <w:rPr>
                <w:rFonts w:hint="eastAsia" w:asciiTheme="majorEastAsia" w:hAnsiTheme="majorEastAsia" w:eastAsiaTheme="majorEastAsia" w:cstheme="majorEastAsia"/>
                <w:sz w:val="21"/>
                <w:szCs w:val="21"/>
              </w:rPr>
              <w:t>评价符合程序要求及公司的实际情况。对危险源的控制措施包括制定管理制度、监督检查、应急预案、培训等。</w:t>
            </w:r>
          </w:p>
          <w:bookmarkEnd w:id="0"/>
          <w:p>
            <w:pPr>
              <w:ind w:firstLine="210" w:firstLineChars="100"/>
              <w:rPr>
                <w:rFonts w:hint="eastAsia" w:asciiTheme="majorEastAsia" w:hAnsiTheme="majorEastAsia" w:eastAsiaTheme="majorEastAsia" w:cstheme="majorEastAsia"/>
                <w:color w:val="FF0000"/>
                <w:sz w:val="21"/>
                <w:szCs w:val="21"/>
              </w:rPr>
            </w:pPr>
          </w:p>
        </w:tc>
        <w:tc>
          <w:tcPr>
            <w:tcW w:w="851" w:type="dxa"/>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954" w:type="dxa"/>
          </w:tcPr>
          <w:p>
            <w:pPr>
              <w:spacing w:line="360" w:lineRule="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目标</w:t>
            </w:r>
          </w:p>
          <w:p>
            <w:pPr>
              <w:spacing w:line="360" w:lineRule="auto"/>
              <w:rPr>
                <w:rFonts w:hint="eastAsia" w:asciiTheme="majorEastAsia" w:hAnsiTheme="majorEastAsia" w:eastAsiaTheme="majorEastAsia" w:cstheme="majorEastAsia"/>
                <w:sz w:val="21"/>
                <w:szCs w:val="21"/>
              </w:rPr>
            </w:pPr>
          </w:p>
        </w:tc>
        <w:tc>
          <w:tcPr>
            <w:tcW w:w="1166" w:type="dxa"/>
          </w:tcPr>
          <w:p>
            <w:pPr>
              <w:spacing w:line="360" w:lineRule="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ES</w:t>
            </w:r>
            <w:r>
              <w:rPr>
                <w:rFonts w:hint="eastAsia" w:asciiTheme="majorEastAsia" w:hAnsiTheme="majorEastAsia" w:eastAsiaTheme="majorEastAsia" w:cstheme="majorEastAsia"/>
                <w:b/>
                <w:sz w:val="21"/>
                <w:szCs w:val="21"/>
              </w:rPr>
              <w:t>6.2</w:t>
            </w:r>
          </w:p>
          <w:p>
            <w:pPr>
              <w:spacing w:line="360" w:lineRule="auto"/>
              <w:rPr>
                <w:rFonts w:hint="eastAsia" w:asciiTheme="majorEastAsia" w:hAnsiTheme="majorEastAsia" w:eastAsiaTheme="majorEastAsia" w:cstheme="majorEastAsia"/>
                <w:bCs/>
                <w:sz w:val="21"/>
                <w:szCs w:val="21"/>
              </w:rPr>
            </w:pPr>
          </w:p>
          <w:p>
            <w:pPr>
              <w:spacing w:line="360" w:lineRule="auto"/>
              <w:rPr>
                <w:rFonts w:hint="eastAsia" w:asciiTheme="majorEastAsia" w:hAnsiTheme="majorEastAsia" w:eastAsiaTheme="majorEastAsia" w:cstheme="majorEastAsia"/>
                <w:sz w:val="21"/>
                <w:szCs w:val="21"/>
              </w:rPr>
            </w:pPr>
          </w:p>
        </w:tc>
        <w:tc>
          <w:tcPr>
            <w:tcW w:w="10738" w:type="dxa"/>
          </w:tcPr>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执行《管理手册》及《方针目标管理制度》</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 xml:space="preserve">部门目标：                       </w:t>
            </w:r>
            <w:r>
              <w:rPr>
                <w:rFonts w:hint="eastAsia" w:asciiTheme="majorEastAsia" w:hAnsiTheme="majorEastAsia" w:eastAsiaTheme="majorEastAsia" w:cstheme="majorEastAsia"/>
                <w:b w:val="0"/>
                <w:bCs w:val="0"/>
                <w:sz w:val="21"/>
                <w:szCs w:val="21"/>
                <w:lang w:val="en-US" w:eastAsia="zh-CN"/>
              </w:rPr>
              <w:t xml:space="preserve">  </w:t>
            </w:r>
            <w:r>
              <w:rPr>
                <w:rFonts w:hint="eastAsia" w:asciiTheme="majorEastAsia" w:hAnsiTheme="majorEastAsia" w:eastAsiaTheme="majorEastAsia" w:cstheme="majorEastAsia"/>
                <w:b w:val="0"/>
                <w:bCs w:val="0"/>
                <w:sz w:val="21"/>
                <w:szCs w:val="21"/>
              </w:rPr>
              <w:t xml:space="preserve"> 考核情况</w:t>
            </w:r>
          </w:p>
          <w:p>
            <w:pPr>
              <w:pStyle w:val="1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固体废弃物100%分类，合理处理；</w:t>
            </w:r>
            <w:r>
              <w:rPr>
                <w:rFonts w:hint="eastAsia" w:asciiTheme="majorEastAsia" w:hAnsiTheme="majorEastAsia" w:eastAsiaTheme="majorEastAsia" w:cstheme="majorEastAsia"/>
                <w:sz w:val="21"/>
                <w:szCs w:val="21"/>
                <w:lang w:val="en-US" w:eastAsia="zh-CN"/>
              </w:rPr>
              <w:t xml:space="preserve">          100%</w:t>
            </w:r>
          </w:p>
          <w:p>
            <w:pPr>
              <w:pStyle w:val="1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环境污染事故为零；</w:t>
            </w:r>
            <w:r>
              <w:rPr>
                <w:rFonts w:hint="eastAsia" w:asciiTheme="majorEastAsia" w:hAnsiTheme="majorEastAsia" w:eastAsiaTheme="majorEastAsia" w:cstheme="majorEastAsia"/>
                <w:sz w:val="21"/>
                <w:szCs w:val="21"/>
                <w:lang w:val="en-US" w:eastAsia="zh-CN"/>
              </w:rPr>
              <w:t xml:space="preserve">                     0</w:t>
            </w:r>
          </w:p>
          <w:p>
            <w:pPr>
              <w:pStyle w:val="19"/>
              <w:rPr>
                <w:rFonts w:hint="eastAsia" w:asciiTheme="majorEastAsia" w:hAnsiTheme="majorEastAsia" w:eastAsiaTheme="majorEastAsia" w:cstheme="majorEastAsia"/>
                <w:spacing w:val="0"/>
                <w:kern w:val="2"/>
                <w:sz w:val="21"/>
                <w:szCs w:val="21"/>
                <w:lang w:val="en-US" w:eastAsia="zh-CN" w:bidi="ar-SA"/>
              </w:rPr>
            </w:pPr>
            <w:r>
              <w:rPr>
                <w:rFonts w:hint="eastAsia" w:asciiTheme="majorEastAsia" w:hAnsiTheme="majorEastAsia" w:eastAsiaTheme="majorEastAsia" w:cstheme="majorEastAsia"/>
                <w:sz w:val="21"/>
                <w:szCs w:val="21"/>
              </w:rPr>
              <w:t>安全事故为零。</w:t>
            </w:r>
            <w:r>
              <w:rPr>
                <w:rFonts w:hint="eastAsia" w:asciiTheme="majorEastAsia" w:hAnsiTheme="majorEastAsia" w:eastAsiaTheme="majorEastAsia" w:cstheme="majorEastAsia"/>
                <w:spacing w:val="0"/>
                <w:kern w:val="2"/>
                <w:sz w:val="21"/>
                <w:szCs w:val="21"/>
                <w:lang w:val="en-US" w:eastAsia="zh-CN" w:bidi="ar-SA"/>
              </w:rPr>
              <w:t xml:space="preserve">                          0</w:t>
            </w:r>
          </w:p>
          <w:p>
            <w:pPr>
              <w:pStyle w:val="1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火灾事故发生率为零</w:t>
            </w:r>
            <w:r>
              <w:rPr>
                <w:rFonts w:hint="eastAsia" w:asciiTheme="majorEastAsia" w:hAnsiTheme="majorEastAsia" w:eastAsiaTheme="majorEastAsia" w:cstheme="majorEastAsia"/>
                <w:sz w:val="21"/>
                <w:szCs w:val="21"/>
                <w:lang w:val="en-US" w:eastAsia="zh-CN"/>
              </w:rPr>
              <w:t xml:space="preserve">                     0</w:t>
            </w:r>
          </w:p>
          <w:p>
            <w:pPr>
              <w:pStyle w:val="1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意外伤害救治率100%</w:t>
            </w:r>
            <w:r>
              <w:rPr>
                <w:rFonts w:hint="eastAsia" w:asciiTheme="majorEastAsia" w:hAnsiTheme="majorEastAsia" w:eastAsiaTheme="majorEastAsia" w:cstheme="majorEastAsia"/>
                <w:sz w:val="21"/>
                <w:szCs w:val="21"/>
                <w:lang w:val="en-US" w:eastAsia="zh-CN"/>
              </w:rPr>
              <w:t xml:space="preserve">                   0</w:t>
            </w:r>
          </w:p>
          <w:p>
            <w:pPr>
              <w:pStyle w:val="1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无职业病发生                               0</w:t>
            </w:r>
          </w:p>
          <w:p>
            <w:pPr>
              <w:ind w:left="210" w:leftChars="100"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环境和职业健康安全体系建立了管理方案，查管理方案表：</w:t>
            </w:r>
          </w:p>
          <w:p>
            <w:pPr>
              <w:ind w:firstLine="420" w:firstLineChars="2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制定了《环境和职业健康安全目标指标和管理方案》规定了实现目标的方法、职责、资金和时间表，基本合理。</w:t>
            </w:r>
          </w:p>
          <w:p>
            <w:pPr>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抽</w:t>
            </w:r>
            <w:r>
              <w:rPr>
                <w:rFonts w:hint="eastAsia" w:asciiTheme="majorEastAsia" w:hAnsiTheme="majorEastAsia" w:eastAsiaTheme="majorEastAsia" w:cstheme="majorEastAsia"/>
                <w:b w:val="0"/>
                <w:bCs/>
                <w:sz w:val="21"/>
                <w:szCs w:val="21"/>
                <w:lang w:val="en-US" w:eastAsia="zh-CN"/>
              </w:rPr>
              <w:t>1</w:t>
            </w:r>
            <w:r>
              <w:rPr>
                <w:rFonts w:hint="eastAsia" w:asciiTheme="majorEastAsia" w:hAnsiTheme="majorEastAsia" w:eastAsiaTheme="majorEastAsia" w:cstheme="majorEastAsia"/>
                <w:b w:val="0"/>
                <w:bCs/>
                <w:sz w:val="21"/>
                <w:szCs w:val="21"/>
              </w:rPr>
              <w:t>：固废管理方案：</w:t>
            </w:r>
          </w:p>
          <w:p>
            <w:pPr>
              <w:ind w:firstLine="420" w:firstLineChars="2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lang w:val="en-US" w:eastAsia="zh-CN"/>
              </w:rPr>
              <w:t>措施</w:t>
            </w:r>
            <w:r>
              <w:rPr>
                <w:rFonts w:hint="eastAsia" w:asciiTheme="majorEastAsia" w:hAnsiTheme="majorEastAsia" w:eastAsiaTheme="majorEastAsia" w:cstheme="majorEastAsia"/>
                <w:b w:val="0"/>
                <w:bCs/>
                <w:sz w:val="21"/>
                <w:szCs w:val="21"/>
              </w:rPr>
              <w:t>：1、 对全体员工进行关于固体废弃物分类要求的培训；</w:t>
            </w:r>
          </w:p>
          <w:p>
            <w:pPr>
              <w:ind w:firstLine="420" w:firstLineChars="2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2、固体废弃物排放管理规定加强固体废弃物管理。</w:t>
            </w:r>
          </w:p>
          <w:p>
            <w:pPr>
              <w:ind w:firstLine="420" w:firstLineChars="2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3、危险固体废弃物实现分类管理：</w:t>
            </w:r>
          </w:p>
          <w:p>
            <w:pPr>
              <w:ind w:firstLine="420" w:firstLineChars="2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（1）建立一般固体废弃物的分类标准及管理规定；</w:t>
            </w:r>
          </w:p>
          <w:p>
            <w:pPr>
              <w:ind w:firstLine="420" w:firstLineChars="2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（2）不可回收利用的、应及应分类推放、明确标识、到达一定数量后送环卫部门处置或按其指定的方法进行处置；</w:t>
            </w:r>
          </w:p>
          <w:p>
            <w:pPr>
              <w:pStyle w:val="19"/>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lang w:val="en-US" w:eastAsia="zh-CN"/>
              </w:rPr>
              <w:t xml:space="preserve">   （3）</w:t>
            </w:r>
            <w:r>
              <w:rPr>
                <w:rFonts w:hint="eastAsia" w:asciiTheme="majorEastAsia" w:hAnsiTheme="majorEastAsia" w:eastAsiaTheme="majorEastAsia" w:cstheme="majorEastAsia"/>
                <w:b w:val="0"/>
                <w:bCs/>
                <w:sz w:val="21"/>
                <w:szCs w:val="21"/>
              </w:rPr>
              <w:t>危废定期交给有危险废物资质单位收集处理</w:t>
            </w:r>
          </w:p>
          <w:p>
            <w:pPr>
              <w:ind w:firstLine="420" w:firstLineChars="2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4、预计费用</w:t>
            </w:r>
            <w:r>
              <w:rPr>
                <w:rFonts w:hint="eastAsia" w:asciiTheme="majorEastAsia" w:hAnsiTheme="majorEastAsia" w:eastAsiaTheme="majorEastAsia" w:cstheme="majorEastAsia"/>
                <w:b w:val="0"/>
                <w:bCs/>
                <w:sz w:val="21"/>
                <w:szCs w:val="21"/>
                <w:lang w:val="en-US" w:eastAsia="zh-CN"/>
              </w:rPr>
              <w:t>3000</w:t>
            </w:r>
            <w:r>
              <w:rPr>
                <w:rFonts w:hint="eastAsia" w:asciiTheme="majorEastAsia" w:hAnsiTheme="majorEastAsia" w:eastAsiaTheme="majorEastAsia" w:cstheme="majorEastAsia"/>
                <w:b w:val="0"/>
                <w:bCs/>
                <w:sz w:val="21"/>
                <w:szCs w:val="21"/>
              </w:rPr>
              <w:t>元。</w:t>
            </w:r>
          </w:p>
          <w:p>
            <w:pPr>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责任部门：生产，资金</w:t>
            </w:r>
            <w:r>
              <w:rPr>
                <w:rFonts w:hint="eastAsia" w:asciiTheme="majorEastAsia" w:hAnsiTheme="majorEastAsia" w:eastAsiaTheme="majorEastAsia" w:cstheme="majorEastAsia"/>
                <w:b w:val="0"/>
                <w:bCs/>
                <w:sz w:val="21"/>
                <w:szCs w:val="21"/>
                <w:lang w:val="en-US" w:eastAsia="zh-CN"/>
              </w:rPr>
              <w:t>3000</w:t>
            </w:r>
            <w:r>
              <w:rPr>
                <w:rFonts w:hint="eastAsia" w:asciiTheme="majorEastAsia" w:hAnsiTheme="majorEastAsia" w:eastAsiaTheme="majorEastAsia" w:cstheme="majorEastAsia"/>
                <w:b w:val="0"/>
                <w:bCs/>
                <w:sz w:val="21"/>
                <w:szCs w:val="21"/>
              </w:rPr>
              <w:t>元，</w:t>
            </w:r>
            <w:r>
              <w:rPr>
                <w:rFonts w:hint="eastAsia" w:asciiTheme="majorEastAsia" w:hAnsiTheme="majorEastAsia" w:eastAsiaTheme="majorEastAsia" w:cstheme="majorEastAsia"/>
                <w:sz w:val="21"/>
                <w:szCs w:val="21"/>
              </w:rPr>
              <w:t>20</w:t>
            </w:r>
            <w:r>
              <w:rPr>
                <w:rFonts w:hint="eastAsia" w:asciiTheme="majorEastAsia" w:hAnsiTheme="majorEastAsia" w:eastAsiaTheme="majorEastAsia" w:cstheme="majorEastAsia"/>
                <w:sz w:val="21"/>
                <w:szCs w:val="21"/>
                <w:lang w:val="en-US" w:eastAsia="zh-CN"/>
              </w:rPr>
              <w:t>20年12月</w:t>
            </w:r>
            <w:r>
              <w:rPr>
                <w:rFonts w:hint="eastAsia" w:asciiTheme="majorEastAsia" w:hAnsiTheme="majorEastAsia" w:eastAsiaTheme="majorEastAsia" w:cstheme="majorEastAsia"/>
                <w:sz w:val="21"/>
                <w:szCs w:val="21"/>
              </w:rPr>
              <w:t>-20</w:t>
            </w:r>
            <w:r>
              <w:rPr>
                <w:rFonts w:hint="eastAsia" w:asciiTheme="majorEastAsia" w:hAnsiTheme="majorEastAsia" w:eastAsiaTheme="majorEastAsia" w:cstheme="majorEastAsia"/>
                <w:sz w:val="21"/>
                <w:szCs w:val="21"/>
                <w:lang w:val="en-US" w:eastAsia="zh-CN"/>
              </w:rPr>
              <w:t>21-年12月。</w:t>
            </w:r>
          </w:p>
          <w:p>
            <w:pPr>
              <w:pStyle w:val="19"/>
              <w:rPr>
                <w:rFonts w:hint="eastAsia" w:asciiTheme="majorEastAsia" w:hAnsiTheme="majorEastAsia" w:eastAsiaTheme="majorEastAsia" w:cstheme="majorEastAsia"/>
                <w:b w:val="0"/>
                <w:bCs/>
                <w:sz w:val="21"/>
                <w:szCs w:val="21"/>
              </w:rPr>
            </w:pPr>
          </w:p>
          <w:p>
            <w:pPr>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抽:</w:t>
            </w:r>
            <w:r>
              <w:rPr>
                <w:rFonts w:hint="eastAsia" w:asciiTheme="majorEastAsia" w:hAnsiTheme="majorEastAsia" w:eastAsiaTheme="majorEastAsia" w:cstheme="majorEastAsia"/>
                <w:b w:val="0"/>
                <w:bCs/>
                <w:sz w:val="21"/>
                <w:szCs w:val="21"/>
                <w:lang w:val="en-US" w:eastAsia="zh-CN"/>
              </w:rPr>
              <w:t>2</w:t>
            </w:r>
            <w:r>
              <w:rPr>
                <w:rFonts w:hint="eastAsia" w:asciiTheme="majorEastAsia" w:hAnsiTheme="majorEastAsia" w:eastAsiaTheme="majorEastAsia" w:cstheme="majorEastAsia"/>
                <w:b w:val="0"/>
                <w:bCs/>
                <w:sz w:val="21"/>
                <w:szCs w:val="21"/>
              </w:rPr>
              <w:t>、噪声达标排放达标排放管理方案</w:t>
            </w:r>
          </w:p>
          <w:p>
            <w:pPr>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lang w:val="en-US" w:eastAsia="zh-CN"/>
              </w:rPr>
              <w:t>措施</w:t>
            </w:r>
            <w:r>
              <w:rPr>
                <w:rFonts w:hint="eastAsia" w:asciiTheme="majorEastAsia" w:hAnsiTheme="majorEastAsia" w:eastAsiaTheme="majorEastAsia" w:cstheme="majorEastAsia"/>
                <w:b w:val="0"/>
                <w:bCs/>
                <w:sz w:val="21"/>
                <w:szCs w:val="21"/>
              </w:rPr>
              <w:t>:1、对生产设备、设施进行定期保养；生产设备运行中尽量关闭门窗。</w:t>
            </w:r>
          </w:p>
          <w:p>
            <w:pPr>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2、 采用吸声罩、减震垫、隔声门窗等消声、降噪措施，定期加强对设备操作的检查合格。</w:t>
            </w:r>
          </w:p>
          <w:p>
            <w:pPr>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3、 预计费用5千元。</w:t>
            </w:r>
          </w:p>
          <w:p>
            <w:pPr>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责任部门：生产，资金</w:t>
            </w:r>
            <w:r>
              <w:rPr>
                <w:rFonts w:hint="eastAsia" w:asciiTheme="majorEastAsia" w:hAnsiTheme="majorEastAsia" w:eastAsiaTheme="majorEastAsia" w:cstheme="majorEastAsia"/>
                <w:b w:val="0"/>
                <w:bCs/>
                <w:sz w:val="21"/>
                <w:szCs w:val="21"/>
                <w:lang w:val="en-US" w:eastAsia="zh-CN"/>
              </w:rPr>
              <w:t>5000</w:t>
            </w:r>
            <w:r>
              <w:rPr>
                <w:rFonts w:hint="eastAsia" w:asciiTheme="majorEastAsia" w:hAnsiTheme="majorEastAsia" w:eastAsiaTheme="majorEastAsia" w:cstheme="majorEastAsia"/>
                <w:b w:val="0"/>
                <w:bCs/>
                <w:sz w:val="21"/>
                <w:szCs w:val="21"/>
              </w:rPr>
              <w:t>元，</w:t>
            </w:r>
            <w:r>
              <w:rPr>
                <w:rFonts w:hint="eastAsia" w:asciiTheme="majorEastAsia" w:hAnsiTheme="majorEastAsia" w:eastAsiaTheme="majorEastAsia" w:cstheme="majorEastAsia"/>
                <w:sz w:val="21"/>
                <w:szCs w:val="21"/>
              </w:rPr>
              <w:t>20</w:t>
            </w:r>
            <w:r>
              <w:rPr>
                <w:rFonts w:hint="eastAsia" w:asciiTheme="majorEastAsia" w:hAnsiTheme="majorEastAsia" w:eastAsiaTheme="majorEastAsia" w:cstheme="majorEastAsia"/>
                <w:sz w:val="21"/>
                <w:szCs w:val="21"/>
                <w:lang w:val="en-US" w:eastAsia="zh-CN"/>
              </w:rPr>
              <w:t>20年12月</w:t>
            </w:r>
            <w:r>
              <w:rPr>
                <w:rFonts w:hint="eastAsia" w:asciiTheme="majorEastAsia" w:hAnsiTheme="majorEastAsia" w:eastAsiaTheme="majorEastAsia" w:cstheme="majorEastAsia"/>
                <w:sz w:val="21"/>
                <w:szCs w:val="21"/>
              </w:rPr>
              <w:t>-20</w:t>
            </w:r>
            <w:r>
              <w:rPr>
                <w:rFonts w:hint="eastAsia" w:asciiTheme="majorEastAsia" w:hAnsiTheme="majorEastAsia" w:eastAsiaTheme="majorEastAsia" w:cstheme="majorEastAsia"/>
                <w:sz w:val="21"/>
                <w:szCs w:val="21"/>
                <w:lang w:val="en-US" w:eastAsia="zh-CN"/>
              </w:rPr>
              <w:t>21-年12月。</w:t>
            </w:r>
          </w:p>
          <w:p>
            <w:pPr>
              <w:spacing w:line="36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经2021年2月考核目标已经完成，方案正在实施中。</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与方针一致，符合公司总的环境、职业健康安全目标，经查，达成目标，并将管理目标完成情况在公司会议上进行通报。</w:t>
            </w:r>
          </w:p>
        </w:tc>
        <w:tc>
          <w:tcPr>
            <w:tcW w:w="851" w:type="dxa"/>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4" w:hRule="atLeast"/>
        </w:trPr>
        <w:tc>
          <w:tcPr>
            <w:tcW w:w="1954" w:type="dxa"/>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sz w:val="21"/>
                <w:szCs w:val="21"/>
              </w:rPr>
              <w:t>环境和职业健康安全运行控制</w:t>
            </w:r>
          </w:p>
        </w:tc>
        <w:tc>
          <w:tcPr>
            <w:tcW w:w="1166" w:type="dxa"/>
          </w:tcPr>
          <w:p>
            <w:pP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ES8.1</w:t>
            </w:r>
          </w:p>
          <w:p>
            <w:pPr>
              <w:rPr>
                <w:rFonts w:hint="eastAsia" w:asciiTheme="majorEastAsia" w:hAnsiTheme="majorEastAsia" w:eastAsiaTheme="majorEastAsia" w:cstheme="majorEastAsia"/>
                <w:b/>
                <w:sz w:val="21"/>
                <w:szCs w:val="21"/>
              </w:rPr>
            </w:pPr>
          </w:p>
          <w:p>
            <w:pPr>
              <w:rPr>
                <w:rFonts w:hint="eastAsia" w:asciiTheme="majorEastAsia" w:hAnsiTheme="majorEastAsia" w:eastAsiaTheme="majorEastAsia" w:cstheme="majorEastAsia"/>
                <w:sz w:val="21"/>
                <w:szCs w:val="21"/>
              </w:rPr>
            </w:pPr>
          </w:p>
        </w:tc>
        <w:tc>
          <w:tcPr>
            <w:tcW w:w="10738" w:type="dxa"/>
          </w:tcPr>
          <w:p>
            <w:pPr>
              <w:spacing w:line="36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与环境、安全体系运行控制有关的文件有运行控制程序、废弃物控制程序、噪声控制程序、消防控制程序、劳动防护用品控制程序、化学品控制程序、资源能源控制程序、应急准备和响应控制程序、化学品储存使用管理办法、生产车间噪声控制作业指导书、生产生活固废垃圾处理/利用作业指导书、员工职业健康及劳动保护管理规定、应急预案等。</w:t>
            </w:r>
          </w:p>
          <w:p>
            <w:pPr>
              <w:jc w:val="lef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提供了 《</w:t>
            </w:r>
            <w:r>
              <w:rPr>
                <w:rFonts w:hint="eastAsia" w:asciiTheme="majorEastAsia" w:hAnsiTheme="majorEastAsia" w:eastAsiaTheme="majorEastAsia" w:cstheme="majorEastAsia"/>
                <w:bCs/>
                <w:sz w:val="21"/>
                <w:szCs w:val="21"/>
              </w:rPr>
              <w:t>环境目标、指标/职业健康安全目标与管理方案及实施情况一览表</w:t>
            </w:r>
            <w:r>
              <w:rPr>
                <w:rFonts w:hint="eastAsia" w:asciiTheme="majorEastAsia" w:hAnsiTheme="majorEastAsia" w:eastAsiaTheme="majorEastAsia" w:cstheme="majorEastAsia"/>
                <w:sz w:val="21"/>
                <w:szCs w:val="21"/>
              </w:rPr>
              <w:t>》， 管理方案内容包括如下：环境安全目标、环境安全指标、管理措施、完成时间、责任部门等内容。具有一定的可操作性。</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pStyle w:val="19"/>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锻造工艺流程（可能造成的污染）</w:t>
            </w:r>
          </w:p>
          <w:p>
            <w:pPr>
              <w:pStyle w:val="19"/>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带锯下料（铁屑）-端部加热成型-钻俩耳孔（边角料）-加热成型淬火（氧化皮、烟尘）-回火（烟尘）-校正-铰孔-抛丸（粉尘）</w:t>
            </w:r>
          </w:p>
          <w:p>
            <w:pPr>
              <w:tabs>
                <w:tab w:val="left" w:pos="6597"/>
              </w:tabs>
              <w:spacing w:line="36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废水：</w:t>
            </w:r>
            <w:r>
              <w:rPr>
                <w:rFonts w:hint="eastAsia" w:asciiTheme="majorEastAsia" w:hAnsiTheme="majorEastAsia" w:eastAsiaTheme="majorEastAsia" w:cstheme="majorEastAsia"/>
                <w:sz w:val="21"/>
                <w:szCs w:val="21"/>
              </w:rPr>
              <w:t>公司从事的主要是汽车锻造件的生产加工</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按照“雨污分流”原则建设扩建厂区排水系统</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生产废水依托现厂区废水处理站处理；生活污水进入化粪池处理，出水确保达到《污水综合排放标准》GB8978-1996表4三级标准后，排入市政污水管网，最终进入神定河污水处理厂处理。</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废气：</w:t>
            </w:r>
            <w:r>
              <w:rPr>
                <w:rFonts w:hint="eastAsia" w:asciiTheme="majorEastAsia" w:hAnsiTheme="majorEastAsia" w:eastAsiaTheme="majorEastAsia" w:cstheme="majorEastAsia"/>
                <w:sz w:val="21"/>
                <w:szCs w:val="21"/>
              </w:rPr>
              <w:t>目前在公司的生产过程产生的废气废气主要是</w:t>
            </w:r>
            <w:r>
              <w:rPr>
                <w:rFonts w:hint="eastAsia" w:asciiTheme="majorEastAsia" w:hAnsiTheme="majorEastAsia" w:eastAsiaTheme="majorEastAsia" w:cstheme="majorEastAsia"/>
                <w:sz w:val="21"/>
                <w:szCs w:val="21"/>
                <w:lang w:val="en-US" w:eastAsia="zh-CN"/>
              </w:rPr>
              <w:t>抛丸</w:t>
            </w:r>
            <w:r>
              <w:rPr>
                <w:rFonts w:hint="eastAsia" w:asciiTheme="majorEastAsia" w:hAnsiTheme="majorEastAsia" w:eastAsiaTheme="majorEastAsia" w:cstheme="majorEastAsia"/>
                <w:sz w:val="21"/>
                <w:szCs w:val="21"/>
                <w:lang w:eastAsia="zh-CN"/>
              </w:rPr>
              <w:t>废气、</w:t>
            </w:r>
            <w:r>
              <w:rPr>
                <w:rFonts w:hint="eastAsia" w:asciiTheme="majorEastAsia" w:hAnsiTheme="majorEastAsia" w:eastAsiaTheme="majorEastAsia" w:cstheme="majorEastAsia"/>
                <w:sz w:val="21"/>
                <w:szCs w:val="21"/>
                <w:lang w:val="en-US" w:eastAsia="zh-CN"/>
              </w:rPr>
              <w:t>下料、钻孔</w:t>
            </w:r>
            <w:r>
              <w:rPr>
                <w:rFonts w:hint="eastAsia" w:asciiTheme="majorEastAsia" w:hAnsiTheme="majorEastAsia" w:eastAsiaTheme="majorEastAsia" w:cstheme="majorEastAsia"/>
                <w:sz w:val="21"/>
                <w:szCs w:val="21"/>
                <w:lang w:eastAsia="zh-CN"/>
              </w:rPr>
              <w:t>产生的废气</w:t>
            </w:r>
            <w:r>
              <w:rPr>
                <w:rFonts w:hint="eastAsia" w:asciiTheme="majorEastAsia" w:hAnsiTheme="majorEastAsia" w:eastAsiaTheme="majorEastAsia" w:cstheme="majorEastAsia"/>
                <w:sz w:val="21"/>
                <w:szCs w:val="21"/>
              </w:rPr>
              <w:t>。</w:t>
            </w:r>
          </w:p>
          <w:p>
            <w:pPr>
              <w:pStyle w:val="4"/>
              <w:tabs>
                <w:tab w:val="left" w:pos="399"/>
              </w:tabs>
              <w:spacing w:line="400" w:lineRule="exact"/>
              <w:ind w:left="0" w:leftChars="0" w:firstLine="0" w:firstLineChars="0"/>
              <w:rPr>
                <w:rFonts w:hint="eastAsia" w:asciiTheme="majorEastAsia" w:hAnsiTheme="majorEastAsia" w:eastAsiaTheme="majorEastAsia" w:cstheme="majorEastAsia"/>
                <w:b w:val="0"/>
                <w:bCs/>
                <w:color w:val="000000" w:themeColor="text1"/>
                <w:sz w:val="21"/>
                <w:szCs w:val="21"/>
                <w:lang w:eastAsia="zh-CN"/>
              </w:rPr>
            </w:pPr>
            <w:r>
              <w:rPr>
                <w:rFonts w:hint="eastAsia" w:asciiTheme="majorEastAsia" w:hAnsiTheme="majorEastAsia" w:eastAsiaTheme="majorEastAsia" w:cstheme="majorEastAsia"/>
                <w:b w:val="0"/>
                <w:bCs/>
                <w:color w:val="000000" w:themeColor="text1"/>
                <w:sz w:val="21"/>
                <w:szCs w:val="21"/>
                <w:lang w:eastAsia="zh-CN"/>
              </w:rPr>
              <w:t>现场观察，</w:t>
            </w:r>
            <w:r>
              <w:rPr>
                <w:rFonts w:hint="eastAsia" w:asciiTheme="majorEastAsia" w:hAnsiTheme="majorEastAsia" w:eastAsiaTheme="majorEastAsia" w:cstheme="majorEastAsia"/>
                <w:b w:val="0"/>
                <w:bCs/>
                <w:color w:val="000000" w:themeColor="text1"/>
                <w:sz w:val="21"/>
                <w:szCs w:val="21"/>
                <w:lang w:val="en-US" w:eastAsia="zh-CN"/>
              </w:rPr>
              <w:t>下料、钻孔产生的废气采</w:t>
            </w:r>
            <w:r>
              <w:rPr>
                <w:rFonts w:hint="eastAsia" w:asciiTheme="majorEastAsia" w:hAnsiTheme="majorEastAsia" w:eastAsiaTheme="majorEastAsia" w:cstheme="majorEastAsia"/>
                <w:b w:val="0"/>
                <w:bCs/>
                <w:color w:val="000000" w:themeColor="text1"/>
                <w:sz w:val="21"/>
                <w:szCs w:val="21"/>
              </w:rPr>
              <w:t>用</w:t>
            </w:r>
            <w:r>
              <w:rPr>
                <w:rFonts w:hint="eastAsia" w:asciiTheme="majorEastAsia" w:hAnsiTheme="majorEastAsia" w:eastAsiaTheme="majorEastAsia" w:cstheme="majorEastAsia"/>
                <w:b w:val="0"/>
                <w:bCs/>
                <w:color w:val="000000" w:themeColor="text1"/>
                <w:sz w:val="21"/>
                <w:szCs w:val="21"/>
                <w:lang w:val="en-US" w:eastAsia="zh-CN"/>
              </w:rPr>
              <w:t>集气罩收集</w:t>
            </w:r>
            <w:r>
              <w:rPr>
                <w:rFonts w:hint="eastAsia" w:asciiTheme="majorEastAsia" w:hAnsiTheme="majorEastAsia" w:eastAsiaTheme="majorEastAsia" w:cstheme="majorEastAsia"/>
                <w:b w:val="0"/>
                <w:bCs/>
                <w:color w:val="000000" w:themeColor="text1"/>
                <w:sz w:val="21"/>
                <w:szCs w:val="21"/>
              </w:rPr>
              <w:t>，减少无组织排放</w:t>
            </w:r>
            <w:r>
              <w:rPr>
                <w:rFonts w:hint="eastAsia" w:asciiTheme="majorEastAsia" w:hAnsiTheme="majorEastAsia" w:eastAsiaTheme="majorEastAsia" w:cstheme="majorEastAsia"/>
                <w:b w:val="0"/>
                <w:bCs/>
                <w:color w:val="000000" w:themeColor="text1"/>
                <w:sz w:val="21"/>
                <w:szCs w:val="21"/>
                <w:lang w:eastAsia="zh-CN"/>
              </w:rPr>
              <w:t>。</w:t>
            </w:r>
          </w:p>
          <w:p>
            <w:pPr>
              <w:pStyle w:val="4"/>
              <w:tabs>
                <w:tab w:val="left" w:pos="399"/>
              </w:tabs>
              <w:spacing w:line="400" w:lineRule="exact"/>
              <w:ind w:left="0" w:leftChars="0" w:firstLine="0" w:firstLineChars="0"/>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color w:val="000000" w:themeColor="text1"/>
                <w:sz w:val="21"/>
                <w:szCs w:val="21"/>
                <w:lang w:val="en-US" w:eastAsia="zh-CN"/>
              </w:rPr>
              <w:t>抛丸</w:t>
            </w:r>
            <w:r>
              <w:rPr>
                <w:rFonts w:hint="eastAsia" w:asciiTheme="majorEastAsia" w:hAnsiTheme="majorEastAsia" w:eastAsiaTheme="majorEastAsia" w:cstheme="majorEastAsia"/>
                <w:b w:val="0"/>
                <w:bCs/>
                <w:color w:val="000000" w:themeColor="text1"/>
                <w:sz w:val="21"/>
                <w:szCs w:val="21"/>
              </w:rPr>
              <w:t>废气：</w:t>
            </w:r>
            <w:r>
              <w:rPr>
                <w:rFonts w:hint="eastAsia" w:asciiTheme="majorEastAsia" w:hAnsiTheme="majorEastAsia" w:eastAsiaTheme="majorEastAsia" w:cstheme="majorEastAsia"/>
                <w:b w:val="0"/>
                <w:bCs/>
                <w:color w:val="000000" w:themeColor="text1"/>
                <w:sz w:val="21"/>
                <w:szCs w:val="21"/>
                <w:lang w:val="en-US" w:eastAsia="zh-CN"/>
              </w:rPr>
              <w:t>抛丸设备自带滤筒除尘装置，经过15米高排气筒排放</w:t>
            </w:r>
            <w:r>
              <w:rPr>
                <w:rFonts w:hint="eastAsia" w:asciiTheme="majorEastAsia" w:hAnsiTheme="majorEastAsia" w:eastAsiaTheme="majorEastAsia" w:cstheme="majorEastAsia"/>
                <w:b w:val="0"/>
                <w:bCs/>
                <w:color w:val="000000" w:themeColor="text1"/>
                <w:sz w:val="21"/>
                <w:szCs w:val="21"/>
                <w:lang w:eastAsia="zh-CN"/>
              </w:rPr>
              <w:t>，提供环评及</w:t>
            </w:r>
            <w:r>
              <w:rPr>
                <w:rFonts w:hint="eastAsia" w:asciiTheme="majorEastAsia" w:hAnsiTheme="majorEastAsia" w:eastAsiaTheme="majorEastAsia" w:cstheme="majorEastAsia"/>
                <w:b w:val="0"/>
                <w:bCs/>
                <w:color w:val="000000" w:themeColor="text1"/>
                <w:sz w:val="21"/>
                <w:szCs w:val="21"/>
                <w:lang w:val="en-US" w:eastAsia="zh-CN"/>
              </w:rPr>
              <w:t>2020年环境监测报告。</w:t>
            </w:r>
          </w:p>
          <w:p>
            <w:pPr>
              <w:numPr>
                <w:ilvl w:val="0"/>
                <w:numId w:val="0"/>
              </w:numPr>
              <w:spacing w:line="360" w:lineRule="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噪声：</w:t>
            </w:r>
            <w:r>
              <w:rPr>
                <w:rFonts w:hint="eastAsia" w:asciiTheme="majorEastAsia" w:hAnsiTheme="majorEastAsia" w:eastAsiaTheme="majorEastAsia" w:cstheme="majorEastAsia"/>
                <w:sz w:val="21"/>
                <w:szCs w:val="21"/>
                <w:lang w:eastAsia="zh-CN"/>
              </w:rPr>
              <w:t>车间生产设备有</w:t>
            </w:r>
            <w:r>
              <w:rPr>
                <w:rFonts w:hint="eastAsia" w:asciiTheme="majorEastAsia" w:hAnsiTheme="majorEastAsia" w:eastAsiaTheme="majorEastAsia" w:cstheme="majorEastAsia"/>
                <w:sz w:val="21"/>
                <w:szCs w:val="21"/>
                <w:lang w:val="en-US" w:eastAsia="zh-CN"/>
              </w:rPr>
              <w:t>液压剪床、回火炉、弯管机、稳定杆成型淬火设备、加热炉、起重机</w:t>
            </w:r>
            <w:r>
              <w:rPr>
                <w:rFonts w:hint="eastAsia" w:asciiTheme="majorEastAsia" w:hAnsiTheme="majorEastAsia" w:eastAsiaTheme="majorEastAsia" w:cstheme="majorEastAsia"/>
                <w:sz w:val="21"/>
                <w:szCs w:val="21"/>
                <w:lang w:eastAsia="zh-CN"/>
              </w:rPr>
              <w:t>等，</w:t>
            </w:r>
            <w:r>
              <w:rPr>
                <w:rFonts w:hint="eastAsia" w:asciiTheme="majorEastAsia" w:hAnsiTheme="majorEastAsia" w:eastAsiaTheme="majorEastAsia" w:cstheme="majorEastAsia"/>
                <w:sz w:val="21"/>
                <w:szCs w:val="21"/>
              </w:rPr>
              <w:t>生产设备在安装时就采取了减震处理，设备产生的噪音符合国标标准要求</w:t>
            </w:r>
            <w:r>
              <w:rPr>
                <w:rFonts w:hint="eastAsia" w:asciiTheme="majorEastAsia" w:hAnsiTheme="majorEastAsia" w:eastAsiaTheme="majorEastAsia" w:cstheme="majorEastAsia"/>
                <w:sz w:val="21"/>
                <w:szCs w:val="21"/>
                <w:lang w:eastAsia="zh-CN"/>
              </w:rPr>
              <w:t>。</w:t>
            </w:r>
          </w:p>
          <w:p>
            <w:pPr>
              <w:spacing w:line="360" w:lineRule="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固体废弃物：</w:t>
            </w:r>
            <w:r>
              <w:rPr>
                <w:rFonts w:hint="eastAsia" w:asciiTheme="majorEastAsia" w:hAnsiTheme="majorEastAsia" w:eastAsiaTheme="majorEastAsia" w:cstheme="majorEastAsia"/>
                <w:sz w:val="21"/>
                <w:szCs w:val="21"/>
              </w:rPr>
              <w:t>固废排放：办公垃圾交环卫部门处理</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硒鼓墨盒交厂家回收</w:t>
            </w:r>
            <w:r>
              <w:rPr>
                <w:rFonts w:hint="eastAsia" w:asciiTheme="majorEastAsia" w:hAnsiTheme="majorEastAsia" w:eastAsiaTheme="majorEastAsia" w:cstheme="majorEastAsia"/>
                <w:sz w:val="21"/>
                <w:szCs w:val="21"/>
                <w:lang w:eastAsia="zh-CN"/>
              </w:rPr>
              <w:t>。</w:t>
            </w:r>
          </w:p>
          <w:p>
            <w:pPr>
              <w:spacing w:line="36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生产固废</w:t>
            </w:r>
            <w:r>
              <w:rPr>
                <w:rFonts w:hint="eastAsia" w:asciiTheme="majorEastAsia" w:hAnsiTheme="majorEastAsia" w:eastAsiaTheme="majorEastAsia" w:cstheme="majorEastAsia"/>
                <w:sz w:val="21"/>
                <w:szCs w:val="21"/>
                <w:lang w:val="en-US" w:eastAsia="zh-CN"/>
              </w:rPr>
              <w:t>:金属边角料、金属削，生产厂家回收</w:t>
            </w:r>
          </w:p>
          <w:p>
            <w:pPr>
              <w:pStyle w:val="19"/>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2、含油手套、油漆包装桶、乳化液金属油泥：有资质的厂家处理（东风（十堰）环保工程有限公司）</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能资源管理：公司规定人走灯灭，人走关水等节能节水措施，并互相监督</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火灾事故预防：公司配备有灭火器等消防设施，有应急预案，相关人员经过培训。</w:t>
            </w:r>
          </w:p>
          <w:p>
            <w:pPr>
              <w:spacing w:line="36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触电：公司专人负责对电箱进行检查和维保，电气线路防护，措施到位</w:t>
            </w:r>
            <w:r>
              <w:rPr>
                <w:rFonts w:hint="eastAsia" w:asciiTheme="majorEastAsia" w:hAnsiTheme="majorEastAsia" w:eastAsiaTheme="majorEastAsia" w:cstheme="majorEastAsia"/>
                <w:sz w:val="21"/>
                <w:szCs w:val="21"/>
                <w:lang w:eastAsia="zh-CN"/>
              </w:rPr>
              <w:t>。</w:t>
            </w:r>
          </w:p>
          <w:p>
            <w:pPr>
              <w:numPr>
                <w:ilvl w:val="0"/>
                <w:numId w:val="0"/>
              </w:num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机械伤害：车间悬挂操作规程，人员经过培训，设备定期保养</w:t>
            </w:r>
          </w:p>
          <w:p>
            <w:pPr>
              <w:pStyle w:val="19"/>
              <w:numPr>
                <w:ilvl w:val="0"/>
                <w:numId w:val="0"/>
              </w:numPr>
              <w:spacing w:line="36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7、起重伤害：行车,提供有行车检验报告（见附件）</w:t>
            </w:r>
          </w:p>
          <w:p>
            <w:pPr>
              <w:pStyle w:val="19"/>
              <w:numPr>
                <w:ilvl w:val="0"/>
                <w:numId w:val="0"/>
              </w:numPr>
              <w:spacing w:line="36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8、车辆伤害：叉车提供有检验报告及特种作业证（见附件）</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9、提供人员社保缴费证明</w:t>
            </w:r>
          </w:p>
          <w:p>
            <w:pPr>
              <w:numPr>
                <w:ilvl w:val="0"/>
                <w:numId w:val="0"/>
              </w:numPr>
              <w:spacing w:line="360" w:lineRule="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提供</w:t>
            </w:r>
            <w:r>
              <w:rPr>
                <w:rFonts w:hint="eastAsia" w:asciiTheme="majorEastAsia" w:hAnsiTheme="majorEastAsia" w:eastAsiaTheme="majorEastAsia" w:cstheme="majorEastAsia"/>
                <w:sz w:val="21"/>
                <w:szCs w:val="21"/>
                <w:lang w:val="en-US" w:eastAsia="zh-CN"/>
              </w:rPr>
              <w:t>有职业健康检验报告（见附件）</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体检结果：健康，无职业病等相关疾病</w:t>
            </w:r>
          </w:p>
          <w:p>
            <w:pPr>
              <w:numPr>
                <w:ilvl w:val="0"/>
                <w:numId w:val="0"/>
              </w:numPr>
              <w:spacing w:line="360" w:lineRule="auto"/>
              <w:rPr>
                <w:rFonts w:hint="eastAsia" w:asciiTheme="majorEastAsia" w:hAnsiTheme="majorEastAsia" w:eastAsiaTheme="majorEastAsia" w:cstheme="majorEastAsia"/>
                <w:sz w:val="21"/>
                <w:szCs w:val="21"/>
              </w:rPr>
            </w:pPr>
            <w:r>
              <w:pict>
                <v:shape id="_x0000_s2050" o:spid="_x0000_s2050" o:spt="75" type="#_x0000_t75" style="position:absolute;left:0pt;margin-left:-0.5pt;margin-top:19.95pt;height:128.4pt;width:316.35pt;z-index:251658240;mso-width-relative:page;mso-height-relative:page;" filled="f" o:preferrelative="t" stroked="f" coordsize="21600,21600">
                  <v:path/>
                  <v:fill on="f" focussize="0,0"/>
                  <v:stroke on="f"/>
                  <v:imagedata r:id="rId6" o:title=""/>
                  <o:lock v:ext="edit" aspectratio="t"/>
                </v:shape>
              </w:pict>
            </w: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提供员工个人</w:t>
            </w:r>
            <w:r>
              <w:rPr>
                <w:rFonts w:hint="eastAsia" w:asciiTheme="majorEastAsia" w:hAnsiTheme="majorEastAsia" w:eastAsiaTheme="majorEastAsia" w:cstheme="majorEastAsia"/>
                <w:sz w:val="21"/>
                <w:szCs w:val="21"/>
                <w:lang w:val="en-US" w:eastAsia="zh-CN"/>
              </w:rPr>
              <w:t>劳保发放</w:t>
            </w:r>
            <w:r>
              <w:rPr>
                <w:rFonts w:hint="eastAsia" w:asciiTheme="majorEastAsia" w:hAnsiTheme="majorEastAsia" w:eastAsiaTheme="majorEastAsia" w:cstheme="majorEastAsia"/>
                <w:sz w:val="21"/>
                <w:szCs w:val="21"/>
              </w:rPr>
              <w:t>清单</w:t>
            </w: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运行控制基本满足要求。</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综合部</w:t>
            </w:r>
            <w:r>
              <w:rPr>
                <w:rFonts w:hint="eastAsia" w:asciiTheme="majorEastAsia" w:hAnsiTheme="majorEastAsia" w:eastAsiaTheme="majorEastAsia" w:cstheme="majorEastAsia"/>
                <w:sz w:val="21"/>
                <w:szCs w:val="21"/>
              </w:rPr>
              <w:t>定期组织环保和安全知识培训，员工具备了基本的环保和职业健康安全防护意识。</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为满足环境和职业健康安全体系的运行，公司投入了环保及安全资金，主要是购买消防设施、环保设施、劳保用品、社保等，运行至今支出约</w:t>
            </w:r>
            <w:r>
              <w:rPr>
                <w:rFonts w:hint="eastAsia" w:asciiTheme="majorEastAsia" w:hAnsiTheme="majorEastAsia" w:eastAsiaTheme="majorEastAsia" w:cstheme="majorEastAsia"/>
                <w:sz w:val="21"/>
                <w:szCs w:val="21"/>
                <w:lang w:val="en-US" w:eastAsia="zh-CN"/>
              </w:rPr>
              <w:t>2.7</w:t>
            </w:r>
            <w:r>
              <w:rPr>
                <w:rFonts w:hint="eastAsia" w:asciiTheme="majorEastAsia" w:hAnsiTheme="majorEastAsia" w:eastAsiaTheme="majorEastAsia" w:cstheme="majorEastAsia"/>
                <w:color w:val="auto"/>
                <w:sz w:val="21"/>
                <w:szCs w:val="21"/>
              </w:rPr>
              <w:t>万元。</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办公纸张尽量采取双面打印，人走灯灭，定期检查水管跑冒滴漏。</w:t>
            </w:r>
          </w:p>
          <w:p>
            <w:pPr>
              <w:spacing w:line="360" w:lineRule="auto"/>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现场巡视办公及生产区域配备有灭火器和消防栓多个，各车间均配有灭火器。</w:t>
            </w:r>
          </w:p>
          <w:p>
            <w:pPr>
              <w:spacing w:line="360" w:lineRule="auto"/>
              <w:ind w:firstLine="315" w:firstLineChars="1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现场查看各工序设备运转正常，人员操作方法合理，并佩带相应的防护措施，如耳塞、口罩、手套等。操作人员穿戴有工作衣、工作鞋等安全防护用品。</w:t>
            </w:r>
          </w:p>
          <w:p>
            <w:pPr>
              <w:spacing w:line="360" w:lineRule="auto"/>
              <w:ind w:firstLine="315" w:firstLineChars="1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各车间安全设施设有提示说明，方便取用，未发现遮挡消防设施和挤占消防通道的情况。</w:t>
            </w:r>
          </w:p>
          <w:p>
            <w:pPr>
              <w:autoSpaceDE w:val="0"/>
              <w:autoSpaceDN w:val="0"/>
              <w:adjustRightInd w:val="0"/>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车间有安全操作规程和职业危害告知卡，对</w:t>
            </w:r>
            <w:r>
              <w:rPr>
                <w:rFonts w:hint="eastAsia" w:asciiTheme="majorEastAsia" w:hAnsiTheme="majorEastAsia" w:eastAsiaTheme="majorEastAsia" w:cstheme="majorEastAsia"/>
                <w:sz w:val="21"/>
                <w:szCs w:val="21"/>
                <w:lang w:val="en-US" w:eastAsia="zh-CN"/>
              </w:rPr>
              <w:t>火灾</w:t>
            </w:r>
            <w:r>
              <w:rPr>
                <w:rFonts w:hint="eastAsia" w:asciiTheme="majorEastAsia" w:hAnsiTheme="majorEastAsia" w:eastAsiaTheme="majorEastAsia" w:cstheme="majorEastAsia"/>
                <w:sz w:val="21"/>
                <w:szCs w:val="21"/>
              </w:rPr>
              <w:t>和噪声伤害进行了告知，设备有防护罩，现场操作人员配戴耳塞，口罩，搬运人员配戴线手套，穿着工作服。</w:t>
            </w:r>
          </w:p>
          <w:p>
            <w:pPr>
              <w:spacing w:line="360" w:lineRule="auto"/>
              <w:ind w:firstLine="421"/>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生产车间用彩钢瓦封闭，厂房内操作和选用低噪声的设备和工具，同时加强设备的检查和维保，确保机械设备在正常工况下运行，噪声能达标排放。</w:t>
            </w:r>
          </w:p>
          <w:p>
            <w:pPr>
              <w:autoSpaceDE w:val="0"/>
              <w:autoSpaceDN w:val="0"/>
              <w:adjustRightInd w:val="0"/>
              <w:spacing w:line="360" w:lineRule="auto"/>
              <w:ind w:left="36" w:leftChars="17" w:firstLine="315" w:firstLineChars="1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使用手持电动工具时先检查有无电线裸露等安全隐患。</w:t>
            </w:r>
          </w:p>
          <w:p>
            <w:pPr>
              <w:autoSpaceDE w:val="0"/>
              <w:autoSpaceDN w:val="0"/>
              <w:adjustRightInd w:val="0"/>
              <w:spacing w:line="360" w:lineRule="auto"/>
              <w:ind w:left="36" w:leftChars="17" w:firstLine="315" w:firstLineChars="1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配电室门口设有防鼠挡板，配有绝缘手套、绝缘鞋、高压验电笔、安全帽，门口配有灭火器。</w:t>
            </w:r>
          </w:p>
          <w:p>
            <w:pPr>
              <w:spacing w:line="360" w:lineRule="auto"/>
              <w:ind w:firstLine="315" w:firstLineChars="1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生产车间内现场电线布线合理，电线均处于完好状态，设备有接地及保护装置，控制柜及漏电保护器状态良好。</w:t>
            </w:r>
          </w:p>
          <w:p>
            <w:pP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车间现场在环保和职业健康安全防护方面的控制管理基本有效</w:t>
            </w:r>
            <w:r>
              <w:rPr>
                <w:rFonts w:hint="eastAsia" w:asciiTheme="majorEastAsia" w:hAnsiTheme="majorEastAsia" w:eastAsiaTheme="majorEastAsia" w:cstheme="majorEastAsia"/>
                <w:sz w:val="21"/>
                <w:szCs w:val="21"/>
                <w:lang w:eastAsia="zh-CN"/>
              </w:rPr>
              <w:t>。</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tc>
        <w:tc>
          <w:tcPr>
            <w:tcW w:w="851" w:type="dxa"/>
          </w:tcPr>
          <w:p>
            <w:p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符合</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bidi w:val="0"/>
              <w:jc w:val="left"/>
              <w:rPr>
                <w:rFonts w:hint="eastAsia" w:asciiTheme="majorEastAsia" w:hAnsiTheme="majorEastAsia" w:eastAsiaTheme="majorEastAsia" w:cstheme="maj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954" w:type="dxa"/>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Cs/>
                <w:sz w:val="21"/>
                <w:szCs w:val="21"/>
              </w:rPr>
              <w:t>应急准备和响应</w:t>
            </w:r>
          </w:p>
        </w:tc>
        <w:tc>
          <w:tcPr>
            <w:tcW w:w="1166" w:type="dxa"/>
          </w:tcPr>
          <w:p>
            <w:pP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ES8.2</w:t>
            </w:r>
          </w:p>
          <w:p>
            <w:pPr>
              <w:rPr>
                <w:rFonts w:hint="eastAsia" w:asciiTheme="majorEastAsia" w:hAnsiTheme="majorEastAsia" w:eastAsiaTheme="majorEastAsia" w:cstheme="majorEastAsia"/>
                <w:sz w:val="21"/>
                <w:szCs w:val="21"/>
              </w:rPr>
            </w:pPr>
          </w:p>
        </w:tc>
        <w:tc>
          <w:tcPr>
            <w:tcW w:w="10738" w:type="dxa"/>
          </w:tcPr>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编制了《应急准备和响应控制程序》，确定的紧急情况有：火灾、触电等。建立了火灾、触电、疫情防控等应急预案，由行政部组织演练。</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查看了触电应急预案演习记录，演练时间  2020年</w:t>
            </w: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日</w:t>
            </w:r>
          </w:p>
          <w:p>
            <w:pPr>
              <w:tabs>
                <w:tab w:val="left" w:pos="6597"/>
              </w:tabs>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负责人：</w:t>
            </w:r>
            <w:r>
              <w:rPr>
                <w:rFonts w:hint="eastAsia" w:asciiTheme="majorEastAsia" w:hAnsiTheme="majorEastAsia" w:eastAsiaTheme="majorEastAsia" w:cstheme="majorEastAsia"/>
                <w:sz w:val="21"/>
                <w:szCs w:val="21"/>
                <w:lang w:val="en-US" w:eastAsia="zh-CN"/>
              </w:rPr>
              <w:t>郭华</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参加人：</w:t>
            </w:r>
            <w:r>
              <w:rPr>
                <w:rFonts w:hint="eastAsia" w:asciiTheme="majorEastAsia" w:hAnsiTheme="majorEastAsia" w:eastAsiaTheme="majorEastAsia" w:cstheme="majorEastAsia"/>
                <w:sz w:val="21"/>
                <w:szCs w:val="21"/>
                <w:lang w:val="en-US" w:eastAsia="zh-CN"/>
              </w:rPr>
              <w:t>综合</w:t>
            </w:r>
            <w:r>
              <w:rPr>
                <w:rFonts w:hint="eastAsia" w:asciiTheme="majorEastAsia" w:hAnsiTheme="majorEastAsia" w:eastAsiaTheme="majorEastAsia" w:cstheme="majorEastAsia"/>
                <w:sz w:val="21"/>
                <w:szCs w:val="21"/>
              </w:rPr>
              <w:t>部、生产部、技术部等</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演练的效果</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1、组织指挥有序，项目岗位配合较好，达到了预定目标，演练的效果较好。</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2、人员的速度较快，及时按照预定方案对事故处理人员进行保护。</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3、各参训人员着装整齐，装备佩戴完整，精神饱满。</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4、处理事故得当，速度较快，分工明确，能各负其责</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演练达到了目的。有效。</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查2020.</w:t>
            </w: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eastAsia="zh-CN"/>
              </w:rPr>
              <w:t>0</w:t>
            </w:r>
            <w:r>
              <w:rPr>
                <w:rFonts w:hint="eastAsia" w:asciiTheme="majorEastAsia" w:hAnsiTheme="majorEastAsia" w:eastAsiaTheme="majorEastAsia" w:cstheme="majorEastAsia"/>
                <w:sz w:val="21"/>
                <w:szCs w:val="21"/>
              </w:rPr>
              <w:t>日火灾应急预案演习记录，情况同上。</w:t>
            </w:r>
          </w:p>
          <w:p>
            <w:pPr>
              <w:tabs>
                <w:tab w:val="left" w:pos="6597"/>
              </w:tabs>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针对近期出现的新型冠状病毒引发的肺炎疫情，公司制定了疫情防控预案，公司有进行返岗人员健康报备管理、每日人员出入登记/量体温/戴口罩、是否发热、等，严格按政府和预案的要求执行。</w:t>
            </w:r>
          </w:p>
          <w:p>
            <w:pPr>
              <w:tabs>
                <w:tab w:val="left" w:pos="8689"/>
              </w:tabs>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自体系运行以来尚未发生紧急情况。</w:t>
            </w:r>
          </w:p>
        </w:tc>
        <w:tc>
          <w:tcPr>
            <w:tcW w:w="851" w:type="dxa"/>
          </w:tcPr>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符合</w:t>
            </w:r>
          </w:p>
        </w:tc>
      </w:tr>
    </w:tbl>
    <w:p>
      <w:pPr>
        <w:pStyle w:val="7"/>
      </w:pPr>
      <w:r>
        <w:rPr>
          <w:rFonts w:hint="eastAsia" w:asciiTheme="majorEastAsia" w:hAnsiTheme="majorEastAsia" w:eastAsiaTheme="majorEastAsia" w:cstheme="majorEastAsia"/>
          <w:sz w:val="21"/>
          <w:szCs w:val="2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13</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49</w:t>
    </w:r>
    <w:r>
      <w:rPr>
        <w:b/>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6"/>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6"/>
        <w:rFonts w:hint="eastAsia"/>
      </w:rPr>
      <w:t>北京国标联合认证有限公司</w:t>
    </w:r>
    <w:r>
      <w:rPr>
        <w:rStyle w:val="16"/>
      </w:rPr>
      <w:tab/>
    </w:r>
    <w:r>
      <w:rPr>
        <w:rStyle w:val="16"/>
      </w:rPr>
      <w:tab/>
    </w:r>
    <w:r>
      <w:rPr>
        <w:rStyle w:val="16"/>
      </w:rPr>
      <w:tab/>
    </w:r>
  </w:p>
  <w:p>
    <w:pPr>
      <w:pStyle w:val="2"/>
      <w:pBdr>
        <w:bottom w:val="none" w:color="auto" w:sz="0" w:space="0"/>
      </w:pBdr>
      <w:spacing w:line="320" w:lineRule="exact"/>
      <w:jc w:val="left"/>
    </w:pPr>
    <w:r>
      <w:pict>
        <v:shape id="文本框 1" o:spid="_x0000_s4098" o:spt="202" type="#_x0000_t202" style="position:absolute;left:0pt;margin-left:554.75pt;margin-top:2.2pt;height:20.2pt;width:172pt;z-index:1024;mso-width-relative:page;mso-height-relative:page;" stroked="f" coordsize="21600,21600">
          <v:path/>
          <v:fill focussize="0,0"/>
          <v:stroke on="f" joinstyle="miter"/>
          <v:imagedata o:title=""/>
          <o:lock v:ext="edit"/>
          <v:textbox>
            <w:txbxContent>
              <w:p>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Pr>
        <w:rStyle w:val="16"/>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5DE"/>
    <w:rsid w:val="000219B9"/>
    <w:rsid w:val="0003373A"/>
    <w:rsid w:val="00033C9F"/>
    <w:rsid w:val="000400E2"/>
    <w:rsid w:val="00044058"/>
    <w:rsid w:val="00046679"/>
    <w:rsid w:val="00062369"/>
    <w:rsid w:val="00063A3B"/>
    <w:rsid w:val="00067C6F"/>
    <w:rsid w:val="000748D2"/>
    <w:rsid w:val="000759E0"/>
    <w:rsid w:val="00081926"/>
    <w:rsid w:val="000A39EB"/>
    <w:rsid w:val="000A4F12"/>
    <w:rsid w:val="000B51BD"/>
    <w:rsid w:val="000D2823"/>
    <w:rsid w:val="000F0D61"/>
    <w:rsid w:val="000F0F7E"/>
    <w:rsid w:val="000F2F92"/>
    <w:rsid w:val="00131AC7"/>
    <w:rsid w:val="00133F48"/>
    <w:rsid w:val="00153815"/>
    <w:rsid w:val="00153BAF"/>
    <w:rsid w:val="00170B0D"/>
    <w:rsid w:val="00176E59"/>
    <w:rsid w:val="0017723E"/>
    <w:rsid w:val="00193594"/>
    <w:rsid w:val="0019698C"/>
    <w:rsid w:val="001A0D03"/>
    <w:rsid w:val="001B25DE"/>
    <w:rsid w:val="001C6C63"/>
    <w:rsid w:val="001D45A7"/>
    <w:rsid w:val="001D52D6"/>
    <w:rsid w:val="001E155C"/>
    <w:rsid w:val="001F1012"/>
    <w:rsid w:val="00202985"/>
    <w:rsid w:val="00204C69"/>
    <w:rsid w:val="0021644A"/>
    <w:rsid w:val="00225BAB"/>
    <w:rsid w:val="00243B9F"/>
    <w:rsid w:val="00250D0F"/>
    <w:rsid w:val="00251F7F"/>
    <w:rsid w:val="00273E21"/>
    <w:rsid w:val="002A4508"/>
    <w:rsid w:val="002B33F0"/>
    <w:rsid w:val="002D3565"/>
    <w:rsid w:val="00303300"/>
    <w:rsid w:val="00351198"/>
    <w:rsid w:val="00353935"/>
    <w:rsid w:val="00354550"/>
    <w:rsid w:val="00354BEE"/>
    <w:rsid w:val="00387673"/>
    <w:rsid w:val="00390345"/>
    <w:rsid w:val="003D4EE6"/>
    <w:rsid w:val="003E08A5"/>
    <w:rsid w:val="003F49F0"/>
    <w:rsid w:val="00400E92"/>
    <w:rsid w:val="00416CB1"/>
    <w:rsid w:val="004241EE"/>
    <w:rsid w:val="0043219E"/>
    <w:rsid w:val="00433001"/>
    <w:rsid w:val="00435C09"/>
    <w:rsid w:val="00440E39"/>
    <w:rsid w:val="004473D0"/>
    <w:rsid w:val="004526F0"/>
    <w:rsid w:val="00466E9E"/>
    <w:rsid w:val="004801A0"/>
    <w:rsid w:val="004815EB"/>
    <w:rsid w:val="004B6927"/>
    <w:rsid w:val="004C6812"/>
    <w:rsid w:val="004F443E"/>
    <w:rsid w:val="00512602"/>
    <w:rsid w:val="00530F23"/>
    <w:rsid w:val="00552571"/>
    <w:rsid w:val="005560EC"/>
    <w:rsid w:val="00560DB6"/>
    <w:rsid w:val="00561940"/>
    <w:rsid w:val="00567A42"/>
    <w:rsid w:val="005752A6"/>
    <w:rsid w:val="005A1ED2"/>
    <w:rsid w:val="005A4889"/>
    <w:rsid w:val="005C20AE"/>
    <w:rsid w:val="005E7E15"/>
    <w:rsid w:val="00600C20"/>
    <w:rsid w:val="00610CCF"/>
    <w:rsid w:val="00614C4D"/>
    <w:rsid w:val="00620D5E"/>
    <w:rsid w:val="006310F1"/>
    <w:rsid w:val="006510E0"/>
    <w:rsid w:val="006743FE"/>
    <w:rsid w:val="00697127"/>
    <w:rsid w:val="006F1DC2"/>
    <w:rsid w:val="00701B19"/>
    <w:rsid w:val="00703F6B"/>
    <w:rsid w:val="00712323"/>
    <w:rsid w:val="007438B3"/>
    <w:rsid w:val="0074390F"/>
    <w:rsid w:val="00760FB8"/>
    <w:rsid w:val="007620A1"/>
    <w:rsid w:val="007702BC"/>
    <w:rsid w:val="007757F3"/>
    <w:rsid w:val="00790B70"/>
    <w:rsid w:val="007B7F25"/>
    <w:rsid w:val="007C5E3B"/>
    <w:rsid w:val="007F0444"/>
    <w:rsid w:val="00801158"/>
    <w:rsid w:val="00802116"/>
    <w:rsid w:val="00812FB7"/>
    <w:rsid w:val="00823D21"/>
    <w:rsid w:val="00824A66"/>
    <w:rsid w:val="00827780"/>
    <w:rsid w:val="008467DB"/>
    <w:rsid w:val="00847CA6"/>
    <w:rsid w:val="00863941"/>
    <w:rsid w:val="0087523E"/>
    <w:rsid w:val="008846D0"/>
    <w:rsid w:val="008973EE"/>
    <w:rsid w:val="008A3324"/>
    <w:rsid w:val="008A5298"/>
    <w:rsid w:val="008C1B99"/>
    <w:rsid w:val="008C6391"/>
    <w:rsid w:val="008E6797"/>
    <w:rsid w:val="008F045B"/>
    <w:rsid w:val="00914C10"/>
    <w:rsid w:val="0091775C"/>
    <w:rsid w:val="00951529"/>
    <w:rsid w:val="00953B0B"/>
    <w:rsid w:val="00981F19"/>
    <w:rsid w:val="00984A26"/>
    <w:rsid w:val="00992B54"/>
    <w:rsid w:val="009A06D2"/>
    <w:rsid w:val="009B4611"/>
    <w:rsid w:val="009B6ACD"/>
    <w:rsid w:val="009F416F"/>
    <w:rsid w:val="009F6343"/>
    <w:rsid w:val="00A011D3"/>
    <w:rsid w:val="00A14097"/>
    <w:rsid w:val="00A25BB5"/>
    <w:rsid w:val="00A36D27"/>
    <w:rsid w:val="00A45D9E"/>
    <w:rsid w:val="00A55FDA"/>
    <w:rsid w:val="00A61C46"/>
    <w:rsid w:val="00A6299B"/>
    <w:rsid w:val="00A85752"/>
    <w:rsid w:val="00A91162"/>
    <w:rsid w:val="00AB3B8F"/>
    <w:rsid w:val="00AC43CE"/>
    <w:rsid w:val="00AC43D6"/>
    <w:rsid w:val="00AC685D"/>
    <w:rsid w:val="00AF4316"/>
    <w:rsid w:val="00B02E01"/>
    <w:rsid w:val="00B06544"/>
    <w:rsid w:val="00B13582"/>
    <w:rsid w:val="00B22E5A"/>
    <w:rsid w:val="00B41FC2"/>
    <w:rsid w:val="00B475ED"/>
    <w:rsid w:val="00B77922"/>
    <w:rsid w:val="00B8487A"/>
    <w:rsid w:val="00B933B7"/>
    <w:rsid w:val="00BB5AE7"/>
    <w:rsid w:val="00BC1671"/>
    <w:rsid w:val="00BC2159"/>
    <w:rsid w:val="00BE63F9"/>
    <w:rsid w:val="00BF047C"/>
    <w:rsid w:val="00BF55C1"/>
    <w:rsid w:val="00C0469F"/>
    <w:rsid w:val="00C0589B"/>
    <w:rsid w:val="00C51F68"/>
    <w:rsid w:val="00C53F8C"/>
    <w:rsid w:val="00C55007"/>
    <w:rsid w:val="00C66196"/>
    <w:rsid w:val="00C711BC"/>
    <w:rsid w:val="00C759BA"/>
    <w:rsid w:val="00C85C5F"/>
    <w:rsid w:val="00C9295A"/>
    <w:rsid w:val="00CB2F54"/>
    <w:rsid w:val="00CC03A8"/>
    <w:rsid w:val="00CC523E"/>
    <w:rsid w:val="00CC7965"/>
    <w:rsid w:val="00CF0432"/>
    <w:rsid w:val="00CF7501"/>
    <w:rsid w:val="00D018F8"/>
    <w:rsid w:val="00D05722"/>
    <w:rsid w:val="00D1502A"/>
    <w:rsid w:val="00D23666"/>
    <w:rsid w:val="00D30776"/>
    <w:rsid w:val="00D37631"/>
    <w:rsid w:val="00D57A07"/>
    <w:rsid w:val="00D61AC0"/>
    <w:rsid w:val="00D7291B"/>
    <w:rsid w:val="00D97C9F"/>
    <w:rsid w:val="00DA547C"/>
    <w:rsid w:val="00DD047E"/>
    <w:rsid w:val="00DD35E1"/>
    <w:rsid w:val="00DD5D57"/>
    <w:rsid w:val="00E02963"/>
    <w:rsid w:val="00E057F8"/>
    <w:rsid w:val="00E27414"/>
    <w:rsid w:val="00E34131"/>
    <w:rsid w:val="00E6224C"/>
    <w:rsid w:val="00E67F6B"/>
    <w:rsid w:val="00E7027E"/>
    <w:rsid w:val="00E83DA5"/>
    <w:rsid w:val="00E9127E"/>
    <w:rsid w:val="00E97B40"/>
    <w:rsid w:val="00EA6FEB"/>
    <w:rsid w:val="00EC08C4"/>
    <w:rsid w:val="00EC4201"/>
    <w:rsid w:val="00EE2282"/>
    <w:rsid w:val="00F00235"/>
    <w:rsid w:val="00F74248"/>
    <w:rsid w:val="00F81AA1"/>
    <w:rsid w:val="00F84329"/>
    <w:rsid w:val="00F9511B"/>
    <w:rsid w:val="00F97461"/>
    <w:rsid w:val="00FA70AD"/>
    <w:rsid w:val="00FC0249"/>
    <w:rsid w:val="00FF3A70"/>
    <w:rsid w:val="00FF5E73"/>
    <w:rsid w:val="00FF762E"/>
    <w:rsid w:val="08882643"/>
    <w:rsid w:val="0E771873"/>
    <w:rsid w:val="10240E5B"/>
    <w:rsid w:val="10BD70A0"/>
    <w:rsid w:val="1DD80861"/>
    <w:rsid w:val="28BD04D3"/>
    <w:rsid w:val="2E897409"/>
    <w:rsid w:val="31096BE7"/>
    <w:rsid w:val="31A74A12"/>
    <w:rsid w:val="360F381A"/>
    <w:rsid w:val="364B1F9E"/>
    <w:rsid w:val="4C5A1B34"/>
    <w:rsid w:val="51B83003"/>
    <w:rsid w:val="528C0A31"/>
    <w:rsid w:val="56E47D49"/>
    <w:rsid w:val="57A73523"/>
    <w:rsid w:val="5B792324"/>
    <w:rsid w:val="5D5A681C"/>
    <w:rsid w:val="64A73086"/>
    <w:rsid w:val="74626A2E"/>
    <w:rsid w:val="74AB307B"/>
    <w:rsid w:val="76B40E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99"/>
    <w:pPr>
      <w:spacing w:line="360" w:lineRule="auto"/>
    </w:pPr>
    <w:rPr>
      <w:sz w:val="24"/>
    </w:rPr>
  </w:style>
  <w:style w:type="paragraph" w:styleId="4">
    <w:name w:val="Body Text Indent"/>
    <w:basedOn w:val="1"/>
    <w:link w:val="17"/>
    <w:semiHidden/>
    <w:qFormat/>
    <w:uiPriority w:val="99"/>
    <w:pPr>
      <w:spacing w:after="120"/>
      <w:ind w:left="420" w:leftChars="200"/>
    </w:pPr>
  </w:style>
  <w:style w:type="paragraph" w:styleId="5">
    <w:name w:val="Plain Text"/>
    <w:basedOn w:val="1"/>
    <w:link w:val="20"/>
    <w:qFormat/>
    <w:uiPriority w:val="99"/>
    <w:rPr>
      <w:rFonts w:ascii="宋体" w:hAnsi="Courier New"/>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Body Text First Indent 2"/>
    <w:basedOn w:val="4"/>
    <w:link w:val="18"/>
    <w:qFormat/>
    <w:uiPriority w:val="99"/>
    <w:pPr>
      <w:spacing w:after="0"/>
      <w:ind w:left="0" w:leftChars="0" w:firstLine="420" w:firstLineChars="200"/>
      <w:jc w:val="left"/>
    </w:pPr>
    <w:rPr>
      <w:rFonts w:ascii="宋体" w:hAnsi="宋体" w:eastAsia="仿宋_GB2312"/>
      <w:color w:val="000000"/>
      <w:sz w:val="28"/>
    </w:rPr>
  </w:style>
  <w:style w:type="table" w:styleId="10">
    <w:name w:val="Table Grid"/>
    <w:basedOn w:val="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semiHidden/>
    <w:qFormat/>
    <w:uiPriority w:val="99"/>
    <w:rPr>
      <w:rFonts w:cs="Times New Roman"/>
      <w:color w:val="0000FF"/>
      <w:u w:val="single"/>
    </w:r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2"/>
    <w:qFormat/>
    <w:locked/>
    <w:uiPriority w:val="99"/>
    <w:rPr>
      <w:rFonts w:ascii="Times New Roman" w:hAnsi="Times New Roman" w:eastAsia="宋体" w:cs="Times New Roman"/>
      <w:sz w:val="18"/>
      <w:szCs w:val="18"/>
    </w:rPr>
  </w:style>
  <w:style w:type="character" w:customStyle="1" w:styleId="16">
    <w:name w:val="Char Char1"/>
    <w:qFormat/>
    <w:locked/>
    <w:uiPriority w:val="99"/>
    <w:rPr>
      <w:rFonts w:ascii="宋体" w:hAnsi="Courier New" w:eastAsia="宋体"/>
      <w:kern w:val="2"/>
      <w:sz w:val="21"/>
      <w:lang w:val="en-US" w:eastAsia="zh-CN"/>
    </w:rPr>
  </w:style>
  <w:style w:type="character" w:customStyle="1" w:styleId="17">
    <w:name w:val="正文文本缩进 Char"/>
    <w:link w:val="4"/>
    <w:semiHidden/>
    <w:qFormat/>
    <w:locked/>
    <w:uiPriority w:val="99"/>
    <w:rPr>
      <w:rFonts w:eastAsia="宋体" w:cs="Times New Roman"/>
      <w:kern w:val="2"/>
      <w:sz w:val="21"/>
      <w:lang w:val="en-US" w:eastAsia="zh-CN" w:bidi="ar-SA"/>
    </w:rPr>
  </w:style>
  <w:style w:type="character" w:customStyle="1" w:styleId="18">
    <w:name w:val="正文首行缩进 2 Char"/>
    <w:link w:val="8"/>
    <w:qFormat/>
    <w:locked/>
    <w:uiPriority w:val="99"/>
    <w:rPr>
      <w:rFonts w:ascii="宋体" w:hAnsi="宋体" w:eastAsia="仿宋_GB2312" w:cs="Times New Roman"/>
      <w:color w:val="000000"/>
      <w:kern w:val="2"/>
      <w:sz w:val="28"/>
      <w:lang w:val="en-US" w:eastAsia="zh-CN" w:bidi="ar-SA"/>
    </w:rPr>
  </w:style>
  <w:style w:type="paragraph" w:customStyle="1" w:styleId="19">
    <w:name w:val="表格文字"/>
    <w:basedOn w:val="1"/>
    <w:qFormat/>
    <w:uiPriority w:val="99"/>
    <w:pPr>
      <w:spacing w:before="25" w:after="25"/>
    </w:pPr>
    <w:rPr>
      <w:bCs/>
      <w:spacing w:val="10"/>
    </w:rPr>
  </w:style>
  <w:style w:type="character" w:customStyle="1" w:styleId="20">
    <w:name w:val="纯文本 Char"/>
    <w:link w:val="5"/>
    <w:qFormat/>
    <w:locked/>
    <w:uiPriority w:val="99"/>
    <w:rPr>
      <w:rFonts w:ascii="宋体" w:hAnsi="Courier New" w:eastAsia="宋体" w:cs="Times New Roman"/>
      <w:kern w:val="2"/>
      <w:sz w:val="21"/>
      <w:lang w:val="en-US" w:eastAsia="zh-CN" w:bidi="ar-SA"/>
    </w:rPr>
  </w:style>
  <w:style w:type="paragraph" w:styleId="21">
    <w:name w:val="List Paragraph"/>
    <w:basedOn w:val="1"/>
    <w:qFormat/>
    <w:uiPriority w:val="99"/>
    <w:pPr>
      <w:ind w:firstLine="420" w:firstLineChars="200"/>
    </w:pPr>
  </w:style>
  <w:style w:type="paragraph" w:customStyle="1" w:styleId="22">
    <w:name w:val="东方正文"/>
    <w:basedOn w:val="1"/>
    <w:qFormat/>
    <w:uiPriority w:val="99"/>
    <w:pPr>
      <w:spacing w:line="400" w:lineRule="exact"/>
      <w:ind w:left="284" w:right="284"/>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4207</Words>
  <Characters>23982</Characters>
  <Lines>199</Lines>
  <Paragraphs>56</Paragraphs>
  <TotalTime>10</TotalTime>
  <ScaleCrop>false</ScaleCrop>
  <LinksUpToDate>false</LinksUpToDate>
  <CharactersWithSpaces>28133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2021-03-16T16:56:23Z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