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781"/>
        <w:gridCol w:w="353"/>
        <w:gridCol w:w="1078"/>
        <w:gridCol w:w="396"/>
        <w:gridCol w:w="1432"/>
        <w:gridCol w:w="750"/>
        <w:gridCol w:w="84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兰州金航消防检测服务有限公司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0199-2021-Q</w:t>
            </w:r>
            <w:bookmarkEnd w:id="1"/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9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马宏宇</w:t>
            </w:r>
            <w:bookmarkEnd w:id="5"/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13893686291</w:t>
            </w:r>
            <w:bookmarkEnd w:id="6"/>
          </w:p>
        </w:tc>
        <w:tc>
          <w:tcPr>
            <w:tcW w:w="75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1014303497@qq.com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340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2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50" w:type="dxa"/>
            <w:vMerge w:val="continue"/>
            <w:vAlign w:val="center"/>
          </w:tcPr>
          <w:p/>
        </w:tc>
        <w:tc>
          <w:tcPr>
            <w:tcW w:w="239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599" w:type="dxa"/>
            <w:gridSpan w:val="8"/>
            <w:vAlign w:val="center"/>
          </w:tcPr>
          <w:p>
            <w:bookmarkStart w:id="10" w:name="审核范围"/>
            <w:r>
              <w:t>消防设施检测及检测技术服务</w:t>
            </w:r>
            <w:bookmarkEnd w:id="10"/>
          </w:p>
        </w:tc>
        <w:tc>
          <w:tcPr>
            <w:tcW w:w="750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392" w:type="dxa"/>
            <w:gridSpan w:val="2"/>
            <w:vAlign w:val="center"/>
          </w:tcPr>
          <w:p>
            <w:bookmarkStart w:id="11" w:name="专业代码"/>
            <w:r>
              <w:t>34.02.00;34.06.00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2021年03月13日 上午至2021年03月13日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马小健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34.02.00,34.06.00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18089319310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3259" w:type="dxa"/>
            <w:gridSpan w:val="4"/>
            <w:vAlign w:val="center"/>
          </w:tcPr>
          <w:p/>
        </w:tc>
        <w:tc>
          <w:tcPr>
            <w:tcW w:w="1595" w:type="dxa"/>
            <w:gridSpan w:val="2"/>
            <w:vAlign w:val="center"/>
          </w:tcPr>
          <w:p/>
        </w:tc>
        <w:tc>
          <w:tcPr>
            <w:tcW w:w="15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42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42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68"/>
        <w:gridCol w:w="629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2021.3.13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8:00-8:30</w:t>
            </w:r>
          </w:p>
        </w:tc>
        <w:tc>
          <w:tcPr>
            <w:tcW w:w="62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马小</w:t>
            </w:r>
            <w:bookmarkStart w:id="14" w:name="_GoBack"/>
            <w:bookmarkEnd w:id="14"/>
            <w:r>
              <w:rPr>
                <w:sz w:val="21"/>
                <w:szCs w:val="21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6293" w:type="dxa"/>
            <w:vAlign w:val="center"/>
          </w:tcPr>
          <w:p>
            <w:pPr>
              <w:pStyle w:val="12"/>
              <w:ind w:firstLine="48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</w:pPr>
          </w:p>
          <w:p>
            <w:pPr>
              <w:pStyle w:val="12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基本概况，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法人、总经理及部门设置、主管部门。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了解公司管理体系策划情况，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客户理解和实施标准要求的情况，特别是对管理体系的关键绩效、过程、目标和运作的识别情况；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客户是否策划和实施了内部审核；了解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客户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是否策划和实施了管理评审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pStyle w:val="12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了解受审核方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加工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过程的策划和实施控制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情况；</w:t>
            </w:r>
          </w:p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企业领导层沟通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商定第二阶段审核的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时间、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细节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等。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629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B50BF"/>
    <w:rsid w:val="47644819"/>
    <w:rsid w:val="55403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誰汻誰天荒地鮱</cp:lastModifiedBy>
  <cp:lastPrinted>2019-03-27T03:10:00Z</cp:lastPrinted>
  <dcterms:modified xsi:type="dcterms:W3CDTF">2021-03-13T12:17:08Z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