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27"/>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bCs/>
                <w:color w:val="auto"/>
                <w:sz w:val="24"/>
                <w:szCs w:val="24"/>
              </w:rPr>
            </w:pPr>
            <w:r>
              <w:rPr>
                <w:rFonts w:hint="eastAsia"/>
                <w:b/>
                <w:bCs/>
                <w:color w:val="auto"/>
                <w:sz w:val="24"/>
                <w:szCs w:val="24"/>
              </w:rPr>
              <w:t>过程与活动、</w:t>
            </w:r>
          </w:p>
          <w:p>
            <w:pPr>
              <w:jc w:val="center"/>
              <w:rPr>
                <w:b/>
                <w:bCs/>
                <w:color w:val="auto"/>
              </w:rPr>
            </w:pPr>
            <w:r>
              <w:rPr>
                <w:rFonts w:hint="eastAsia"/>
                <w:b/>
                <w:bCs/>
                <w:color w:val="auto"/>
                <w:sz w:val="24"/>
                <w:szCs w:val="24"/>
              </w:rPr>
              <w:t>抽样计划</w:t>
            </w:r>
          </w:p>
        </w:tc>
        <w:tc>
          <w:tcPr>
            <w:tcW w:w="960" w:type="dxa"/>
            <w:vMerge w:val="restart"/>
            <w:vAlign w:val="center"/>
          </w:tcPr>
          <w:p>
            <w:pPr>
              <w:rPr>
                <w:b/>
                <w:bCs/>
                <w:color w:val="auto"/>
                <w:sz w:val="24"/>
                <w:szCs w:val="24"/>
              </w:rPr>
            </w:pPr>
            <w:r>
              <w:rPr>
                <w:rFonts w:hint="eastAsia"/>
                <w:b/>
                <w:bCs/>
                <w:color w:val="auto"/>
                <w:sz w:val="24"/>
                <w:szCs w:val="24"/>
              </w:rPr>
              <w:t>涉及</w:t>
            </w:r>
          </w:p>
          <w:p>
            <w:pPr>
              <w:rPr>
                <w:b/>
                <w:bCs/>
                <w:color w:val="auto"/>
              </w:rPr>
            </w:pPr>
            <w:r>
              <w:rPr>
                <w:rFonts w:hint="eastAsia"/>
                <w:b/>
                <w:bCs/>
                <w:color w:val="auto"/>
                <w:sz w:val="24"/>
                <w:szCs w:val="24"/>
              </w:rPr>
              <w:t>条款</w:t>
            </w:r>
          </w:p>
        </w:tc>
        <w:tc>
          <w:tcPr>
            <w:tcW w:w="10727" w:type="dxa"/>
            <w:vAlign w:val="center"/>
          </w:tcPr>
          <w:p>
            <w:pPr>
              <w:rPr>
                <w:rFonts w:hint="default" w:eastAsia="宋体"/>
                <w:b/>
                <w:bCs/>
                <w:color w:val="auto"/>
                <w:sz w:val="24"/>
                <w:szCs w:val="24"/>
                <w:lang w:val="en-US" w:eastAsia="zh-CN"/>
              </w:rPr>
            </w:pPr>
            <w:r>
              <w:rPr>
                <w:rFonts w:hint="eastAsia"/>
                <w:b/>
                <w:bCs/>
                <w:color w:val="auto"/>
                <w:sz w:val="24"/>
                <w:szCs w:val="24"/>
              </w:rPr>
              <w:t>受审核部门：</w:t>
            </w:r>
            <w:r>
              <w:rPr>
                <w:rFonts w:hint="eastAsia"/>
                <w:b/>
                <w:bCs/>
                <w:color w:val="auto"/>
                <w:sz w:val="24"/>
                <w:szCs w:val="24"/>
                <w:lang w:eastAsia="zh-CN"/>
              </w:rPr>
              <w:t>质量工艺技术部</w:t>
            </w:r>
            <w:r>
              <w:rPr>
                <w:rFonts w:hint="eastAsia"/>
                <w:b/>
                <w:bCs/>
                <w:color w:val="auto"/>
                <w:sz w:val="24"/>
                <w:szCs w:val="24"/>
                <w:lang w:val="en-US" w:eastAsia="zh-CN"/>
              </w:rPr>
              <w:t xml:space="preserve">      主任（</w:t>
            </w:r>
            <w:r>
              <w:rPr>
                <w:rFonts w:hint="eastAsia"/>
                <w:b/>
                <w:bCs/>
                <w:color w:val="auto"/>
                <w:sz w:val="24"/>
                <w:szCs w:val="24"/>
              </w:rPr>
              <w:t>负责人</w:t>
            </w:r>
            <w:r>
              <w:rPr>
                <w:rFonts w:hint="eastAsia"/>
                <w:b/>
                <w:bCs/>
                <w:color w:val="auto"/>
                <w:sz w:val="24"/>
                <w:szCs w:val="24"/>
                <w:lang w:eastAsia="zh-CN"/>
              </w:rPr>
              <w:t>）</w:t>
            </w:r>
            <w:r>
              <w:rPr>
                <w:rFonts w:hint="eastAsia"/>
                <w:b/>
                <w:bCs/>
                <w:color w:val="auto"/>
                <w:sz w:val="24"/>
                <w:szCs w:val="24"/>
              </w:rPr>
              <w:t xml:space="preserve">： </w:t>
            </w:r>
            <w:r>
              <w:rPr>
                <w:rFonts w:hint="eastAsia"/>
                <w:b/>
                <w:bCs/>
                <w:color w:val="auto"/>
                <w:sz w:val="24"/>
                <w:szCs w:val="24"/>
                <w:lang w:eastAsia="zh-CN"/>
              </w:rPr>
              <w:t>罗贞、</w:t>
            </w:r>
            <w:r>
              <w:rPr>
                <w:rFonts w:hint="eastAsia"/>
                <w:b/>
                <w:bCs/>
                <w:color w:val="auto"/>
                <w:sz w:val="24"/>
                <w:szCs w:val="24"/>
                <w:lang w:val="en-US" w:eastAsia="zh-CN"/>
              </w:rPr>
              <w:t xml:space="preserve">荣亮    </w:t>
            </w:r>
            <w:r>
              <w:rPr>
                <w:rFonts w:hint="eastAsia"/>
                <w:b/>
                <w:bCs/>
                <w:color w:val="auto"/>
                <w:sz w:val="24"/>
                <w:szCs w:val="24"/>
              </w:rPr>
              <w:t>陪同人员：</w:t>
            </w:r>
            <w:r>
              <w:rPr>
                <w:rFonts w:hint="eastAsia"/>
                <w:b/>
                <w:bCs/>
                <w:color w:val="auto"/>
                <w:sz w:val="24"/>
                <w:szCs w:val="24"/>
                <w:lang w:val="en-US" w:eastAsia="zh-CN"/>
              </w:rPr>
              <w:t>权有珍</w:t>
            </w:r>
          </w:p>
        </w:tc>
        <w:tc>
          <w:tcPr>
            <w:tcW w:w="862" w:type="dxa"/>
            <w:vMerge w:val="restart"/>
            <w:vAlign w:val="center"/>
          </w:tcPr>
          <w:p>
            <w:pPr>
              <w:rPr>
                <w:b/>
                <w:bCs/>
                <w:color w:val="FF0000"/>
                <w:sz w:val="24"/>
                <w:szCs w:val="24"/>
              </w:rPr>
            </w:pPr>
            <w:r>
              <w:rPr>
                <w:rFonts w:hint="eastAsia"/>
                <w:b/>
                <w:bCs/>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727" w:type="dxa"/>
            <w:vAlign w:val="center"/>
          </w:tcPr>
          <w:p>
            <w:pPr>
              <w:spacing w:before="120"/>
              <w:rPr>
                <w:rFonts w:hint="default" w:eastAsia="宋体"/>
                <w:b/>
                <w:bCs/>
                <w:color w:val="auto"/>
                <w:sz w:val="24"/>
                <w:szCs w:val="24"/>
                <w:lang w:val="en-US" w:eastAsia="zh-CN"/>
              </w:rPr>
            </w:pPr>
            <w:r>
              <w:rPr>
                <w:rFonts w:hint="eastAsia"/>
                <w:b/>
                <w:bCs/>
                <w:color w:val="auto"/>
                <w:sz w:val="24"/>
                <w:szCs w:val="24"/>
              </w:rPr>
              <w:t>审核员：</w:t>
            </w:r>
            <w:r>
              <w:rPr>
                <w:rFonts w:hint="eastAsia"/>
                <w:b/>
                <w:bCs/>
                <w:color w:val="auto"/>
                <w:sz w:val="24"/>
                <w:szCs w:val="24"/>
                <w:lang w:val="en-US" w:eastAsia="zh-CN"/>
              </w:rPr>
              <w:t>李凤仪</w:t>
            </w:r>
            <w:r>
              <w:rPr>
                <w:b/>
                <w:bCs/>
                <w:color w:val="auto"/>
                <w:sz w:val="24"/>
                <w:szCs w:val="24"/>
              </w:rPr>
              <w:t xml:space="preserve"> </w:t>
            </w:r>
            <w:r>
              <w:rPr>
                <w:rFonts w:hint="eastAsia"/>
                <w:b/>
                <w:bCs/>
                <w:color w:val="auto"/>
                <w:sz w:val="24"/>
                <w:szCs w:val="24"/>
                <w:lang w:eastAsia="zh-CN"/>
              </w:rPr>
              <w:t>、</w:t>
            </w:r>
            <w:r>
              <w:rPr>
                <w:rFonts w:hint="eastAsia"/>
                <w:b/>
                <w:bCs/>
                <w:color w:val="auto"/>
                <w:sz w:val="24"/>
                <w:szCs w:val="24"/>
                <w:lang w:val="en-US" w:eastAsia="zh-CN"/>
              </w:rPr>
              <w:t>张慧琴</w:t>
            </w:r>
            <w:r>
              <w:rPr>
                <w:b/>
                <w:bCs/>
                <w:color w:val="auto"/>
                <w:sz w:val="24"/>
                <w:szCs w:val="24"/>
              </w:rPr>
              <w:t xml:space="preserve"> </w:t>
            </w:r>
            <w:r>
              <w:rPr>
                <w:rFonts w:hint="eastAsia"/>
                <w:b/>
                <w:bCs/>
                <w:color w:val="auto"/>
                <w:sz w:val="24"/>
                <w:szCs w:val="24"/>
                <w:lang w:eastAsia="zh-CN"/>
              </w:rPr>
              <w:t>（</w:t>
            </w:r>
            <w:r>
              <w:rPr>
                <w:rFonts w:hint="eastAsia"/>
                <w:b/>
                <w:bCs/>
                <w:color w:val="auto"/>
                <w:sz w:val="24"/>
                <w:szCs w:val="24"/>
                <w:lang w:val="en-US" w:eastAsia="zh-CN"/>
              </w:rPr>
              <w:t>专家</w:t>
            </w:r>
            <w:r>
              <w:rPr>
                <w:rFonts w:hint="eastAsia"/>
                <w:b/>
                <w:bCs/>
                <w:color w:val="auto"/>
                <w:sz w:val="24"/>
                <w:szCs w:val="24"/>
                <w:lang w:eastAsia="zh-CN"/>
              </w:rPr>
              <w:t>）</w:t>
            </w:r>
            <w:r>
              <w:rPr>
                <w:b/>
                <w:bCs/>
                <w:color w:val="auto"/>
                <w:sz w:val="24"/>
                <w:szCs w:val="24"/>
              </w:rPr>
              <w:t xml:space="preserve"> </w:t>
            </w:r>
            <w:r>
              <w:rPr>
                <w:rFonts w:hint="eastAsia"/>
                <w:b/>
                <w:bCs/>
                <w:color w:val="auto"/>
                <w:sz w:val="24"/>
                <w:szCs w:val="24"/>
                <w:lang w:val="en-US" w:eastAsia="zh-CN"/>
              </w:rPr>
              <w:t>周涛（En）</w:t>
            </w:r>
            <w:r>
              <w:rPr>
                <w:b/>
                <w:bCs/>
                <w:color w:val="auto"/>
                <w:sz w:val="24"/>
                <w:szCs w:val="24"/>
              </w:rPr>
              <w:t xml:space="preserve">         </w:t>
            </w:r>
            <w:r>
              <w:rPr>
                <w:rFonts w:hint="eastAsia"/>
                <w:b/>
                <w:bCs/>
                <w:color w:val="auto"/>
                <w:sz w:val="24"/>
                <w:szCs w:val="24"/>
              </w:rPr>
              <w:t>审核时间：2</w:t>
            </w:r>
            <w:r>
              <w:rPr>
                <w:b/>
                <w:bCs/>
                <w:color w:val="auto"/>
                <w:sz w:val="24"/>
                <w:szCs w:val="24"/>
              </w:rPr>
              <w:t>0</w:t>
            </w:r>
            <w:r>
              <w:rPr>
                <w:rFonts w:hint="eastAsia"/>
                <w:b/>
                <w:bCs/>
                <w:color w:val="auto"/>
                <w:sz w:val="24"/>
                <w:szCs w:val="24"/>
                <w:lang w:val="en-US" w:eastAsia="zh-CN"/>
              </w:rPr>
              <w:t>21</w:t>
            </w:r>
            <w:r>
              <w:rPr>
                <w:b/>
                <w:bCs/>
                <w:color w:val="auto"/>
                <w:sz w:val="24"/>
                <w:szCs w:val="24"/>
              </w:rPr>
              <w:t>.</w:t>
            </w:r>
            <w:r>
              <w:rPr>
                <w:rFonts w:hint="eastAsia"/>
                <w:b/>
                <w:bCs/>
                <w:color w:val="auto"/>
                <w:sz w:val="24"/>
                <w:szCs w:val="24"/>
                <w:lang w:val="en-US" w:eastAsia="zh-CN"/>
              </w:rPr>
              <w:t>3</w:t>
            </w:r>
            <w:r>
              <w:rPr>
                <w:b/>
                <w:bCs/>
                <w:color w:val="auto"/>
                <w:sz w:val="24"/>
                <w:szCs w:val="24"/>
              </w:rPr>
              <w:t>.</w:t>
            </w:r>
            <w:r>
              <w:rPr>
                <w:rFonts w:hint="eastAsia"/>
                <w:b/>
                <w:bCs/>
                <w:color w:val="auto"/>
                <w:sz w:val="24"/>
                <w:szCs w:val="24"/>
                <w:lang w:val="en-US" w:eastAsia="zh-CN"/>
              </w:rPr>
              <w:t>21</w:t>
            </w:r>
          </w:p>
        </w:tc>
        <w:tc>
          <w:tcPr>
            <w:tcW w:w="862"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727" w:type="dxa"/>
            <w:vAlign w:val="center"/>
          </w:tcPr>
          <w:p>
            <w:pPr>
              <w:snapToGrid w:val="0"/>
              <w:spacing w:line="260" w:lineRule="exact"/>
              <w:rPr>
                <w:rFonts w:hint="eastAsia"/>
                <w:szCs w:val="22"/>
              </w:rPr>
            </w:pPr>
            <w:r>
              <w:rPr>
                <w:rFonts w:hint="eastAsia"/>
                <w:szCs w:val="22"/>
              </w:rPr>
              <w:t>审核条款：</w:t>
            </w:r>
          </w:p>
          <w:p>
            <w:pPr>
              <w:snapToGrid w:val="0"/>
              <w:spacing w:line="260" w:lineRule="exact"/>
              <w:rPr>
                <w:rFonts w:hint="eastAsia"/>
                <w:szCs w:val="22"/>
              </w:rPr>
            </w:pPr>
            <w:r>
              <w:rPr>
                <w:rFonts w:hint="eastAsia"/>
                <w:szCs w:val="22"/>
              </w:rPr>
              <w:t>Q:5.3/6.1/6.2/7.4/7.1.3/7.1.4/7.1.5</w:t>
            </w:r>
            <w:r>
              <w:rPr>
                <w:rFonts w:hint="eastAsia"/>
                <w:szCs w:val="22"/>
                <w:lang w:val="en-US" w:eastAsia="zh-CN"/>
              </w:rPr>
              <w:t>/</w:t>
            </w:r>
            <w:r>
              <w:rPr>
                <w:rFonts w:hint="eastAsia"/>
                <w:szCs w:val="22"/>
              </w:rPr>
              <w:t>8</w:t>
            </w:r>
            <w:r>
              <w:rPr>
                <w:rFonts w:hint="eastAsia"/>
                <w:szCs w:val="22"/>
                <w:lang w:val="en-US" w:eastAsia="zh-CN"/>
              </w:rPr>
              <w:t>.6/8.7</w:t>
            </w:r>
            <w:r>
              <w:rPr>
                <w:rFonts w:hint="eastAsia"/>
                <w:szCs w:val="22"/>
              </w:rPr>
              <w:t>/9.1/9.1.3//10.2/10.3</w:t>
            </w:r>
          </w:p>
          <w:p>
            <w:pPr>
              <w:snapToGrid w:val="0"/>
              <w:spacing w:line="260" w:lineRule="exact"/>
              <w:rPr>
                <w:rFonts w:hint="eastAsia"/>
                <w:szCs w:val="22"/>
              </w:rPr>
            </w:pPr>
            <w:r>
              <w:rPr>
                <w:rFonts w:hint="eastAsia"/>
                <w:szCs w:val="22"/>
              </w:rPr>
              <w:t>E:5.3/6.1.1/6.2/6.1.2/6.1.3/6.1.4/8.1/8.2/9.1.1/9.1.2/10.2/10.3</w:t>
            </w:r>
          </w:p>
          <w:p>
            <w:pPr>
              <w:snapToGrid w:val="0"/>
              <w:spacing w:line="260" w:lineRule="exact"/>
              <w:rPr>
                <w:rFonts w:hint="eastAsia"/>
                <w:szCs w:val="22"/>
              </w:rPr>
            </w:pPr>
            <w:r>
              <w:rPr>
                <w:rFonts w:hint="eastAsia"/>
                <w:szCs w:val="22"/>
              </w:rPr>
              <w:t>S:5.3/5.4/6.1.2/6.1.3/6.1.4/6.2/7.5/8.1.2/8.1.3/8.1.4/9.1.1/9.1.2/10.2/10.3</w:t>
            </w:r>
          </w:p>
          <w:p>
            <w:pPr>
              <w:snapToGrid w:val="0"/>
              <w:spacing w:line="260" w:lineRule="exact"/>
              <w:rPr>
                <w:rFonts w:hint="default"/>
                <w:szCs w:val="22"/>
                <w:lang w:val="en-US" w:eastAsia="zh-CN"/>
              </w:rPr>
            </w:pPr>
            <w:r>
              <w:rPr>
                <w:rFonts w:hint="eastAsia"/>
                <w:szCs w:val="22"/>
                <w:lang w:val="en-US" w:eastAsia="zh-CN"/>
              </w:rPr>
              <w:t>En5.3/6.2/7.4/8.1</w:t>
            </w:r>
          </w:p>
        </w:tc>
        <w:tc>
          <w:tcPr>
            <w:tcW w:w="862"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b/>
                <w:color w:val="auto"/>
              </w:rPr>
            </w:pPr>
            <w:r>
              <w:rPr>
                <w:rFonts w:hint="eastAsia"/>
                <w:b/>
                <w:color w:val="auto"/>
              </w:rPr>
              <w:t>组织的岗位、职责和权限</w:t>
            </w:r>
          </w:p>
          <w:p>
            <w:pPr>
              <w:rPr>
                <w:b/>
                <w:color w:val="auto"/>
              </w:rPr>
            </w:pPr>
            <w:r>
              <w:rPr>
                <w:rFonts w:hint="eastAsia"/>
                <w:b/>
                <w:color w:val="auto"/>
              </w:rPr>
              <w:t>资源、作用、职责、责任和权限</w:t>
            </w:r>
          </w:p>
        </w:tc>
        <w:tc>
          <w:tcPr>
            <w:tcW w:w="960" w:type="dxa"/>
            <w:vAlign w:val="center"/>
          </w:tcPr>
          <w:p>
            <w:pPr>
              <w:rPr>
                <w:rFonts w:hint="default"/>
                <w:b/>
                <w:color w:val="auto"/>
                <w:lang w:val="en-US" w:eastAsia="zh-CN"/>
              </w:rPr>
            </w:pPr>
            <w:r>
              <w:rPr>
                <w:b/>
                <w:color w:val="auto"/>
              </w:rPr>
              <w:t>QE</w:t>
            </w:r>
            <w:r>
              <w:rPr>
                <w:rFonts w:hint="eastAsia"/>
                <w:b/>
                <w:color w:val="auto"/>
                <w:lang w:val="en-US" w:eastAsia="zh-CN"/>
              </w:rPr>
              <w:t>SEn</w:t>
            </w:r>
          </w:p>
          <w:p>
            <w:pPr>
              <w:rPr>
                <w:b/>
                <w:color w:val="auto"/>
              </w:rPr>
            </w:pPr>
            <w:r>
              <w:rPr>
                <w:b/>
                <w:color w:val="auto"/>
              </w:rPr>
              <w:t>5.3</w:t>
            </w:r>
          </w:p>
          <w:p>
            <w:pPr>
              <w:rPr>
                <w:b/>
                <w:color w:val="auto"/>
              </w:rPr>
            </w:pPr>
          </w:p>
          <w:p>
            <w:pPr>
              <w:rPr>
                <w:b/>
                <w:color w:val="auto"/>
              </w:rPr>
            </w:pPr>
          </w:p>
        </w:tc>
        <w:tc>
          <w:tcPr>
            <w:tcW w:w="10727" w:type="dxa"/>
            <w:vAlign w:val="center"/>
          </w:tcPr>
          <w:p>
            <w:pPr>
              <w:rPr>
                <w:rFonts w:hint="eastAsia"/>
                <w:b/>
                <w:color w:val="auto"/>
              </w:rPr>
            </w:pPr>
            <w:r>
              <w:rPr>
                <w:rFonts w:hint="eastAsia"/>
                <w:b/>
                <w:color w:val="auto"/>
                <w:lang w:eastAsia="zh-CN"/>
              </w:rPr>
              <w:t>质量工艺技术部</w:t>
            </w:r>
            <w:r>
              <w:rPr>
                <w:rFonts w:hint="eastAsia"/>
                <w:b/>
                <w:color w:val="auto"/>
              </w:rPr>
              <w:t>主要职责包括：</w:t>
            </w:r>
          </w:p>
          <w:p>
            <w:pPr>
              <w:rPr>
                <w:rFonts w:hint="eastAsia"/>
                <w:b/>
                <w:color w:val="auto"/>
                <w:lang w:val="en-US" w:eastAsia="zh-CN"/>
              </w:rPr>
            </w:pPr>
            <w:r>
              <w:rPr>
                <w:rFonts w:hint="eastAsia"/>
                <w:b/>
              </w:rPr>
              <w:t>1.负责公司监视和测量设备的管理工作；</w:t>
            </w:r>
            <w:r>
              <w:rPr>
                <w:rFonts w:hint="eastAsia"/>
                <w:b/>
                <w:color w:val="auto"/>
                <w:lang w:val="en-US" w:eastAsia="zh-CN"/>
              </w:rPr>
              <w:t>产品的检验和试验；</w:t>
            </w:r>
          </w:p>
          <w:p>
            <w:pPr>
              <w:rPr>
                <w:b/>
              </w:rPr>
            </w:pPr>
            <w:r>
              <w:rPr>
                <w:rFonts w:hint="eastAsia"/>
                <w:b/>
              </w:rPr>
              <w:t>2.负责下达生料原料配比、质量指标和入库、倒库要求。</w:t>
            </w:r>
          </w:p>
          <w:p>
            <w:pPr>
              <w:rPr>
                <w:b/>
              </w:rPr>
            </w:pPr>
            <w:r>
              <w:rPr>
                <w:rFonts w:hint="eastAsia"/>
                <w:b/>
              </w:rPr>
              <w:t>3.负责各种检验仪器的调试、维护及人员培训，确保按要求正常运行。</w:t>
            </w:r>
          </w:p>
          <w:p>
            <w:pPr>
              <w:rPr>
                <w:b/>
              </w:rPr>
            </w:pPr>
            <w:r>
              <w:rPr>
                <w:rFonts w:hint="eastAsia"/>
                <w:b/>
              </w:rPr>
              <w:t>4.负责化验室的日常</w:t>
            </w:r>
            <w:r>
              <w:rPr>
                <w:rFonts w:hint="eastAsia"/>
                <w:b/>
                <w:lang w:val="en-US" w:eastAsia="zh-CN"/>
              </w:rPr>
              <w:t>产品</w:t>
            </w:r>
            <w:r>
              <w:rPr>
                <w:rFonts w:hint="eastAsia"/>
                <w:b/>
              </w:rPr>
              <w:t>检验工作，落实检验计划，满足生产</w:t>
            </w:r>
            <w:r>
              <w:rPr>
                <w:rFonts w:hint="eastAsia"/>
                <w:b/>
                <w:lang w:val="en-US" w:eastAsia="zh-CN"/>
              </w:rPr>
              <w:t>需</w:t>
            </w:r>
            <w:r>
              <w:rPr>
                <w:rFonts w:hint="eastAsia"/>
                <w:b/>
              </w:rPr>
              <w:t>求。</w:t>
            </w:r>
          </w:p>
          <w:p>
            <w:pPr>
              <w:rPr>
                <w:b/>
              </w:rPr>
            </w:pPr>
            <w:r>
              <w:rPr>
                <w:rFonts w:hint="eastAsia"/>
                <w:b/>
              </w:rPr>
              <w:t>5.负责试验样品制备及正常检验样品的标识、封存及处理等管理工作。</w:t>
            </w:r>
          </w:p>
          <w:p>
            <w:pPr>
              <w:rPr>
                <w:b/>
              </w:rPr>
            </w:pPr>
            <w:r>
              <w:rPr>
                <w:rFonts w:hint="eastAsia"/>
                <w:b/>
              </w:rPr>
              <w:t>6.负责出厂产品合格通知单的签发等质量管理工作，有权制止不合格产品出厂。</w:t>
            </w:r>
          </w:p>
          <w:p>
            <w:pPr>
              <w:rPr>
                <w:b/>
              </w:rPr>
            </w:pPr>
            <w:r>
              <w:rPr>
                <w:rFonts w:hint="eastAsia"/>
                <w:b/>
              </w:rPr>
              <w:t>包括以上职责在内的内容在管理手册中规定。</w:t>
            </w:r>
          </w:p>
          <w:p>
            <w:pPr>
              <w:rPr>
                <w:b/>
              </w:rPr>
            </w:pPr>
            <w:r>
              <w:rPr>
                <w:rFonts w:hint="eastAsia"/>
                <w:b/>
                <w:lang w:val="en-US" w:eastAsia="zh-CN"/>
              </w:rPr>
              <w:t>部门</w:t>
            </w:r>
            <w:r>
              <w:rPr>
                <w:rFonts w:hint="eastAsia"/>
                <w:b/>
              </w:rPr>
              <w:t>按照检验、试验工作内容划分为控制室、分析室、物检室。</w:t>
            </w:r>
          </w:p>
          <w:p>
            <w:pPr>
              <w:pStyle w:val="2"/>
              <w:rPr>
                <w:b/>
                <w:color w:val="auto"/>
              </w:rPr>
            </w:pPr>
            <w:r>
              <w:rPr>
                <w:rFonts w:hint="eastAsia"/>
                <w:b/>
              </w:rPr>
              <w:t>部门岗位设置包括主任、</w:t>
            </w:r>
            <w:r>
              <w:rPr>
                <w:rFonts w:hint="eastAsia"/>
                <w:b/>
                <w:lang w:val="en-US" w:eastAsia="zh-CN"/>
              </w:rPr>
              <w:t>安全员。</w:t>
            </w:r>
            <w:r>
              <w:rPr>
                <w:rFonts w:hint="eastAsia"/>
                <w:b/>
              </w:rPr>
              <w:t>检验员等，岗位职责在</w:t>
            </w:r>
            <w:r>
              <w:rPr>
                <w:rFonts w:hint="eastAsia"/>
                <w:b/>
                <w:lang w:val="en-US" w:eastAsia="zh-CN"/>
              </w:rPr>
              <w:t>公司体系文件及</w:t>
            </w:r>
            <w:r>
              <w:rPr>
                <w:rFonts w:hint="eastAsia"/>
                <w:b/>
              </w:rPr>
              <w:t>部门工作手册中明确规定。</w:t>
            </w:r>
          </w:p>
        </w:tc>
        <w:tc>
          <w:tcPr>
            <w:tcW w:w="862" w:type="dxa"/>
          </w:tcPr>
          <w:p/>
          <w:p>
            <w:pPr>
              <w:pStyle w:val="2"/>
              <w:rPr>
                <w:color w:val="FF0000"/>
              </w:rPr>
            </w:pPr>
          </w:p>
          <w:p>
            <w:pPr>
              <w:pStyle w:val="2"/>
              <w:rPr>
                <w:color w:val="FF0000"/>
              </w:rPr>
            </w:p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160" w:type="dxa"/>
            <w:vAlign w:val="center"/>
          </w:tcPr>
          <w:p>
            <w:pPr>
              <w:rPr>
                <w:rFonts w:hint="eastAsia"/>
                <w:b/>
                <w:color w:val="auto"/>
              </w:rPr>
            </w:pPr>
            <w:r>
              <w:rPr>
                <w:rFonts w:hint="eastAsia"/>
                <w:b/>
                <w:color w:val="auto"/>
                <w:lang w:val="en-US" w:eastAsia="zh-CN"/>
              </w:rPr>
              <w:t>QES</w:t>
            </w:r>
            <w:r>
              <w:rPr>
                <w:rFonts w:hint="eastAsia"/>
                <w:b/>
                <w:color w:val="auto"/>
              </w:rPr>
              <w:t>目标及其实现的策划</w:t>
            </w:r>
          </w:p>
          <w:p>
            <w:pPr>
              <w:rPr>
                <w:b/>
                <w:color w:val="auto"/>
              </w:rPr>
            </w:pPr>
          </w:p>
          <w:p>
            <w:pPr>
              <w:rPr>
                <w:b/>
                <w:color w:val="auto"/>
              </w:rPr>
            </w:pPr>
            <w:r>
              <w:rPr>
                <w:rFonts w:hint="eastAsia"/>
                <w:b/>
                <w:color w:val="auto"/>
              </w:rPr>
              <w:t>目标和方案</w:t>
            </w:r>
          </w:p>
        </w:tc>
        <w:tc>
          <w:tcPr>
            <w:tcW w:w="960" w:type="dxa"/>
            <w:vAlign w:val="center"/>
          </w:tcPr>
          <w:p>
            <w:pPr>
              <w:rPr>
                <w:rFonts w:hint="default"/>
                <w:b/>
                <w:color w:val="auto"/>
                <w:lang w:val="en-US" w:eastAsia="zh-CN"/>
              </w:rPr>
            </w:pPr>
            <w:r>
              <w:rPr>
                <w:b/>
                <w:color w:val="auto"/>
              </w:rPr>
              <w:t>QE</w:t>
            </w:r>
            <w:r>
              <w:rPr>
                <w:rFonts w:hint="eastAsia"/>
                <w:b/>
                <w:color w:val="auto"/>
                <w:lang w:val="en-US" w:eastAsia="zh-CN"/>
              </w:rPr>
              <w:t>SEn</w:t>
            </w:r>
          </w:p>
          <w:p>
            <w:pPr>
              <w:rPr>
                <w:b/>
                <w:color w:val="auto"/>
              </w:rPr>
            </w:pPr>
            <w:r>
              <w:rPr>
                <w:b/>
                <w:color w:val="auto"/>
              </w:rPr>
              <w:t>6.2.1</w:t>
            </w:r>
          </w:p>
          <w:p>
            <w:pPr>
              <w:rPr>
                <w:b/>
                <w:color w:val="auto"/>
              </w:rPr>
            </w:pPr>
          </w:p>
        </w:tc>
        <w:tc>
          <w:tcPr>
            <w:tcW w:w="10727" w:type="dxa"/>
            <w:vAlign w:val="top"/>
          </w:tcPr>
          <w:p>
            <w:pPr>
              <w:jc w:val="both"/>
              <w:rPr>
                <w:rFonts w:hint="eastAsia" w:ascii="宋体" w:hAnsi="宋体" w:cs="宋体"/>
                <w:b/>
                <w:bCs w:val="0"/>
                <w:sz w:val="21"/>
                <w:szCs w:val="21"/>
              </w:rPr>
            </w:pPr>
            <w:r>
              <w:rPr>
                <w:rFonts w:hint="eastAsia" w:ascii="宋体" w:hAnsi="宋体" w:cs="宋体"/>
                <w:b/>
                <w:bCs w:val="0"/>
                <w:sz w:val="21"/>
                <w:szCs w:val="21"/>
                <w:lang w:val="en-US" w:eastAsia="zh-CN"/>
              </w:rPr>
              <w:t>公司制定了</w:t>
            </w:r>
            <w:r>
              <w:rPr>
                <w:rFonts w:hint="eastAsia" w:ascii="宋体" w:hAnsi="宋体" w:cs="宋体"/>
                <w:b/>
                <w:bCs w:val="0"/>
                <w:sz w:val="21"/>
                <w:szCs w:val="21"/>
              </w:rPr>
              <w:t>方针、目标、指标和管理方案控制程序</w:t>
            </w:r>
          </w:p>
          <w:p>
            <w:pPr>
              <w:jc w:val="both"/>
              <w:rPr>
                <w:rFonts w:hint="eastAsia" w:ascii="宋体" w:hAnsi="宋体" w:cs="宋体"/>
                <w:b/>
                <w:bCs/>
                <w:color w:val="auto"/>
                <w:sz w:val="21"/>
                <w:szCs w:val="21"/>
              </w:rPr>
            </w:pPr>
            <w:r>
              <w:rPr>
                <w:rFonts w:hint="eastAsia" w:ascii="宋体" w:hAnsi="宋体" w:cs="宋体"/>
                <w:b/>
                <w:bCs/>
                <w:color w:val="auto"/>
                <w:sz w:val="21"/>
                <w:szCs w:val="21"/>
              </w:rPr>
              <w:t>部门</w:t>
            </w:r>
            <w:r>
              <w:rPr>
                <w:rFonts w:hint="eastAsia" w:ascii="宋体" w:hAnsi="宋体" w:cs="宋体"/>
                <w:b/>
                <w:bCs/>
                <w:color w:val="auto"/>
                <w:sz w:val="21"/>
                <w:szCs w:val="21"/>
                <w:lang w:val="en-US" w:eastAsia="zh-CN"/>
              </w:rPr>
              <w:t>QES</w:t>
            </w:r>
            <w:r>
              <w:rPr>
                <w:rFonts w:hint="eastAsia" w:ascii="宋体" w:hAnsi="宋体" w:cs="宋体"/>
                <w:b/>
                <w:bCs/>
                <w:color w:val="auto"/>
                <w:sz w:val="21"/>
                <w:szCs w:val="21"/>
              </w:rPr>
              <w:t>目标：</w:t>
            </w:r>
          </w:p>
          <w:p>
            <w:pPr>
              <w:pStyle w:val="2"/>
              <w:rPr>
                <w:rFonts w:hint="default" w:eastAsia="宋体"/>
                <w:b/>
                <w:bCs/>
                <w:color w:val="auto"/>
                <w:sz w:val="21"/>
                <w:szCs w:val="21"/>
                <w:lang w:val="en-US" w:eastAsia="zh-CN"/>
              </w:rPr>
            </w:pPr>
            <w:r>
              <w:rPr>
                <w:rFonts w:hint="eastAsia" w:ascii="宋体" w:hAnsi="宋体" w:cs="宋体"/>
                <w:b/>
                <w:bCs/>
                <w:color w:val="auto"/>
                <w:sz w:val="21"/>
                <w:szCs w:val="21"/>
                <w:lang w:val="en-US" w:eastAsia="zh-CN"/>
              </w:rPr>
              <w:t>2020年6-12月目标         统计结果</w:t>
            </w:r>
          </w:p>
          <w:p>
            <w:pPr>
              <w:pStyle w:val="16"/>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b/>
                <w:bCs/>
                <w:color w:val="auto"/>
                <w:sz w:val="21"/>
                <w:szCs w:val="21"/>
              </w:rPr>
            </w:pPr>
            <w:r>
              <w:rPr>
                <w:rFonts w:hint="eastAsia" w:ascii="宋体" w:hAnsi="宋体" w:cs="宋体"/>
                <w:b/>
                <w:bCs/>
                <w:color w:val="auto"/>
                <w:sz w:val="21"/>
                <w:szCs w:val="21"/>
                <w:lang w:val="zh-CN" w:bidi="zh-CN"/>
              </w:rPr>
              <w:t>生产调度及时率98%</w:t>
            </w:r>
            <w:r>
              <w:rPr>
                <w:rFonts w:hint="eastAsia" w:ascii="宋体" w:hAnsi="宋体" w:cs="宋体"/>
                <w:b/>
                <w:bCs/>
                <w:color w:val="auto"/>
                <w:sz w:val="21"/>
                <w:szCs w:val="21"/>
                <w:lang w:val="en-US" w:bidi="zh-CN"/>
              </w:rPr>
              <w:t xml:space="preserve">             </w:t>
            </w:r>
            <w:r>
              <w:rPr>
                <w:rFonts w:hint="eastAsia"/>
                <w:b/>
                <w:bCs/>
                <w:color w:val="auto"/>
                <w:sz w:val="21"/>
                <w:szCs w:val="21"/>
              </w:rPr>
              <w:t>98%</w:t>
            </w:r>
          </w:p>
          <w:p>
            <w:pPr>
              <w:pStyle w:val="16"/>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宋体" w:hAnsi="宋体" w:cs="宋体"/>
                <w:b/>
                <w:bCs/>
                <w:color w:val="auto"/>
                <w:sz w:val="21"/>
                <w:szCs w:val="21"/>
                <w:lang w:val="en-US" w:bidi="zh-CN"/>
              </w:rPr>
            </w:pPr>
            <w:r>
              <w:rPr>
                <w:rFonts w:hint="eastAsia" w:ascii="宋体" w:hAnsi="宋体" w:cs="宋体"/>
                <w:b/>
                <w:bCs/>
                <w:color w:val="auto"/>
                <w:sz w:val="21"/>
                <w:szCs w:val="21"/>
                <w:lang w:val="zh-CN" w:bidi="zh-CN"/>
              </w:rPr>
              <w:t>检验准确率100%</w:t>
            </w:r>
            <w:r>
              <w:rPr>
                <w:rFonts w:hint="eastAsia" w:ascii="宋体" w:hAnsi="宋体" w:cs="宋体"/>
                <w:b/>
                <w:bCs/>
                <w:color w:val="auto"/>
                <w:sz w:val="21"/>
                <w:szCs w:val="21"/>
                <w:lang w:val="en-US" w:bidi="zh-CN"/>
              </w:rPr>
              <w:t xml:space="preserve">               </w:t>
            </w:r>
            <w:r>
              <w:rPr>
                <w:rFonts w:hint="eastAsia" w:ascii="宋体" w:hAnsi="宋体" w:cs="宋体"/>
                <w:b/>
                <w:bCs/>
                <w:color w:val="auto"/>
                <w:sz w:val="21"/>
                <w:szCs w:val="21"/>
                <w:lang w:val="zh-CN" w:bidi="zh-CN"/>
              </w:rPr>
              <w:t>100%</w:t>
            </w:r>
            <w:r>
              <w:rPr>
                <w:rFonts w:hint="eastAsia" w:ascii="宋体" w:hAnsi="宋体" w:cs="宋体"/>
                <w:b/>
                <w:bCs/>
                <w:color w:val="auto"/>
                <w:sz w:val="21"/>
                <w:szCs w:val="21"/>
                <w:lang w:val="en-US" w:bidi="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s="宋体"/>
                <w:b/>
                <w:bCs/>
                <w:color w:val="auto"/>
                <w:sz w:val="21"/>
                <w:szCs w:val="21"/>
                <w:lang w:val="en-US" w:bidi="zh-CN"/>
              </w:rPr>
            </w:pPr>
            <w:r>
              <w:rPr>
                <w:rFonts w:hint="eastAsia" w:ascii="宋体" w:hAnsi="宋体" w:cs="宋体"/>
                <w:b/>
                <w:bCs/>
                <w:color w:val="auto"/>
                <w:sz w:val="21"/>
                <w:szCs w:val="21"/>
                <w:lang w:val="zh-CN" w:bidi="zh-CN"/>
              </w:rPr>
              <w:t>固体废弃物100%合理分类处理；</w:t>
            </w:r>
            <w:r>
              <w:rPr>
                <w:rFonts w:hint="eastAsia" w:ascii="宋体" w:hAnsi="宋体" w:cs="宋体"/>
                <w:b/>
                <w:bCs/>
                <w:color w:val="auto"/>
                <w:sz w:val="21"/>
                <w:szCs w:val="21"/>
                <w:lang w:val="en-US" w:bidi="zh-CN"/>
              </w:rPr>
              <w:t xml:space="preserve">  </w:t>
            </w:r>
            <w:r>
              <w:rPr>
                <w:rFonts w:hint="eastAsia" w:ascii="宋体" w:hAnsi="宋体" w:cs="宋体"/>
                <w:b/>
                <w:bCs/>
                <w:color w:val="auto"/>
                <w:sz w:val="21"/>
                <w:szCs w:val="21"/>
                <w:lang w:val="zh-CN" w:bidi="zh-CN"/>
              </w:rPr>
              <w:t>100%</w:t>
            </w:r>
            <w:r>
              <w:rPr>
                <w:rFonts w:hint="eastAsia" w:ascii="宋体" w:hAnsi="宋体" w:cs="宋体"/>
                <w:b/>
                <w:bCs/>
                <w:color w:val="auto"/>
                <w:sz w:val="21"/>
                <w:szCs w:val="21"/>
                <w:lang w:val="en-US" w:bidi="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bCs/>
                <w:color w:val="auto"/>
                <w:sz w:val="21"/>
                <w:szCs w:val="21"/>
                <w:lang w:val="en-US" w:bidi="zh-CN"/>
              </w:rPr>
            </w:pPr>
            <w:r>
              <w:rPr>
                <w:rFonts w:hint="eastAsia" w:ascii="宋体" w:hAnsi="宋体" w:cs="宋体"/>
                <w:b/>
                <w:bCs/>
                <w:color w:val="auto"/>
                <w:sz w:val="21"/>
                <w:szCs w:val="21"/>
                <w:lang w:val="zh-CN" w:bidi="zh-CN"/>
              </w:rPr>
              <w:t>工伤事故为零</w:t>
            </w:r>
            <w:r>
              <w:rPr>
                <w:rFonts w:hint="eastAsia" w:ascii="宋体" w:hAnsi="宋体" w:cs="宋体"/>
                <w:b/>
                <w:bCs/>
                <w:color w:val="auto"/>
                <w:sz w:val="21"/>
                <w:szCs w:val="21"/>
                <w:lang w:val="en-US" w:bidi="zh-CN"/>
              </w:rPr>
              <w:t xml:space="preserve">                   0</w:t>
            </w:r>
          </w:p>
          <w:p>
            <w:pPr>
              <w:pStyle w:val="2"/>
              <w:rPr>
                <w:rFonts w:hint="default"/>
                <w:lang w:val="en-US"/>
              </w:rPr>
            </w:pPr>
            <w:r>
              <w:rPr>
                <w:rFonts w:hint="eastAsia" w:ascii="宋体" w:hAnsi="宋体" w:cs="宋体"/>
                <w:b/>
                <w:bCs/>
                <w:color w:val="auto"/>
                <w:sz w:val="21"/>
                <w:szCs w:val="21"/>
                <w:lang w:val="en-US" w:bidi="zh-CN"/>
              </w:rPr>
              <w:t>能源目标执行公司的目标。</w:t>
            </w:r>
          </w:p>
          <w:p>
            <w:pPr>
              <w:pStyle w:val="2"/>
              <w:jc w:val="both"/>
              <w:rPr>
                <w:rFonts w:hint="eastAsia" w:ascii="宋体" w:hAnsi="宋体" w:cs="宋体"/>
                <w:b/>
                <w:bCs/>
                <w:color w:val="auto"/>
                <w:szCs w:val="21"/>
              </w:rPr>
            </w:pPr>
            <w:r>
              <w:rPr>
                <w:rFonts w:hint="eastAsia" w:ascii="宋体" w:hAnsi="宋体" w:cs="宋体"/>
                <w:b/>
                <w:bCs/>
                <w:color w:val="auto"/>
                <w:szCs w:val="21"/>
              </w:rPr>
              <w:t>经查阅</w:t>
            </w:r>
            <w:r>
              <w:rPr>
                <w:rFonts w:hint="eastAsia" w:ascii="宋体" w:hAnsi="宋体" w:cs="宋体"/>
                <w:b/>
                <w:bCs/>
                <w:color w:val="auto"/>
                <w:szCs w:val="21"/>
                <w:lang w:val="en-US" w:eastAsia="zh-CN"/>
              </w:rPr>
              <w:t>公司目标管理方案及</w:t>
            </w:r>
            <w:r>
              <w:rPr>
                <w:rFonts w:hint="eastAsia" w:ascii="宋体" w:hAnsi="宋体" w:cs="宋体"/>
                <w:b/>
                <w:bCs/>
                <w:color w:val="auto"/>
                <w:szCs w:val="21"/>
              </w:rPr>
              <w:t>目标指标实施情况报告，各项目标均已完成</w:t>
            </w:r>
          </w:p>
          <w:p>
            <w:pPr>
              <w:pStyle w:val="2"/>
              <w:jc w:val="both"/>
              <w:rPr>
                <w:rFonts w:hint="default" w:ascii="宋体" w:hAnsi="宋体" w:eastAsia="宋体" w:cs="宋体"/>
                <w:b/>
                <w:bCs/>
                <w:color w:val="auto"/>
                <w:sz w:val="21"/>
                <w:szCs w:val="21"/>
                <w:lang w:val="en-US" w:eastAsia="zh-CN"/>
              </w:rPr>
            </w:pPr>
            <w:r>
              <w:rPr>
                <w:rFonts w:hint="eastAsia" w:ascii="宋体" w:hAnsi="宋体" w:eastAsia="宋体"/>
                <w:b/>
                <w:bCs/>
                <w:color w:val="auto"/>
                <w:sz w:val="21"/>
                <w:szCs w:val="21"/>
              </w:rPr>
              <w:t xml:space="preserve">考核：质量工艺技术部  </w:t>
            </w:r>
            <w:r>
              <w:rPr>
                <w:rFonts w:hint="eastAsia" w:ascii="宋体" w:hAnsi="宋体"/>
                <w:b/>
                <w:bCs/>
                <w:color w:val="auto"/>
                <w:sz w:val="21"/>
                <w:szCs w:val="21"/>
                <w:lang w:val="en-US" w:eastAsia="zh-CN"/>
              </w:rPr>
              <w:t>负责人：</w:t>
            </w:r>
            <w:r>
              <w:rPr>
                <w:rFonts w:hint="eastAsia" w:ascii="宋体" w:hAnsi="宋体" w:eastAsia="宋体"/>
                <w:b/>
                <w:bCs/>
                <w:color w:val="auto"/>
                <w:sz w:val="21"/>
                <w:szCs w:val="21"/>
              </w:rPr>
              <w:t xml:space="preserve"> </w:t>
            </w:r>
            <w:r>
              <w:rPr>
                <w:rFonts w:hint="eastAsia"/>
                <w:b/>
                <w:bCs w:val="0"/>
                <w:color w:val="auto"/>
                <w:sz w:val="24"/>
                <w:szCs w:val="24"/>
                <w:lang w:eastAsia="zh-CN"/>
              </w:rPr>
              <w:t>罗贞</w:t>
            </w:r>
            <w:r>
              <w:rPr>
                <w:rFonts w:hint="eastAsia" w:ascii="宋体" w:hAnsi="宋体" w:eastAsia="宋体"/>
                <w:b/>
                <w:bCs w:val="0"/>
                <w:color w:val="auto"/>
                <w:sz w:val="21"/>
                <w:szCs w:val="21"/>
              </w:rPr>
              <w:t xml:space="preserve">  </w:t>
            </w:r>
            <w:r>
              <w:rPr>
                <w:rFonts w:hint="eastAsia" w:ascii="宋体" w:hAnsi="宋体" w:eastAsia="宋体"/>
                <w:b/>
                <w:bCs/>
                <w:color w:val="auto"/>
                <w:sz w:val="21"/>
                <w:szCs w:val="21"/>
              </w:rPr>
              <w:t xml:space="preserve">审批：孔俊杰 </w:t>
            </w:r>
          </w:p>
          <w:p>
            <w:pPr>
              <w:tabs>
                <w:tab w:val="left" w:pos="280"/>
              </w:tabs>
              <w:ind w:firstLine="422" w:firstLineChars="200"/>
              <w:jc w:val="both"/>
              <w:rPr>
                <w:rFonts w:ascii="宋体" w:hAnsi="宋体" w:cs="宋体"/>
                <w:b/>
                <w:bCs/>
                <w:color w:val="auto"/>
                <w:szCs w:val="21"/>
              </w:rPr>
            </w:pPr>
            <w:r>
              <w:rPr>
                <w:rFonts w:hint="eastAsia" w:ascii="宋体" w:hAnsi="宋体" w:cs="宋体"/>
                <w:b/>
                <w:bCs/>
                <w:color w:val="auto"/>
                <w:sz w:val="21"/>
                <w:szCs w:val="21"/>
              </w:rPr>
              <w:t>经查阅</w:t>
            </w:r>
            <w:r>
              <w:rPr>
                <w:rFonts w:hint="eastAsia" w:ascii="宋体" w:hAnsi="宋体" w:cs="宋体"/>
                <w:b/>
                <w:bCs/>
                <w:color w:val="auto"/>
                <w:sz w:val="21"/>
                <w:szCs w:val="21"/>
                <w:lang w:eastAsia="zh-CN"/>
              </w:rPr>
              <w:t>质量工艺技术部</w:t>
            </w:r>
            <w:r>
              <w:rPr>
                <w:rFonts w:hint="eastAsia" w:ascii="宋体" w:hAnsi="宋体" w:cs="宋体"/>
                <w:b/>
                <w:bCs/>
                <w:color w:val="auto"/>
                <w:sz w:val="21"/>
                <w:szCs w:val="21"/>
              </w:rPr>
              <w:t>目标指标实施情况报告，各项目标</w:t>
            </w:r>
            <w:r>
              <w:rPr>
                <w:rFonts w:hint="eastAsia" w:ascii="宋体" w:hAnsi="宋体" w:cs="宋体"/>
                <w:b/>
                <w:bCs/>
                <w:color w:val="auto"/>
                <w:sz w:val="21"/>
                <w:szCs w:val="21"/>
                <w:lang w:val="en-US" w:eastAsia="zh-CN"/>
              </w:rPr>
              <w:t>策划完整，抽查QES目标</w:t>
            </w:r>
            <w:r>
              <w:rPr>
                <w:rFonts w:hint="eastAsia" w:ascii="宋体" w:hAnsi="宋体" w:cs="宋体"/>
                <w:b/>
                <w:bCs/>
                <w:color w:val="auto"/>
                <w:sz w:val="21"/>
                <w:szCs w:val="21"/>
              </w:rPr>
              <w:t>均已完成。</w:t>
            </w:r>
          </w:p>
        </w:tc>
        <w:tc>
          <w:tcPr>
            <w:tcW w:w="862" w:type="dxa"/>
          </w:tcPr>
          <w:p/>
          <w:p>
            <w:pPr>
              <w:pStyle w:val="2"/>
              <w:rPr>
                <w:color w:val="FF0000"/>
              </w:rPr>
            </w:p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color w:val="auto"/>
              </w:rPr>
            </w:pPr>
            <w:r>
              <w:rPr>
                <w:rFonts w:hint="eastAsia"/>
                <w:b/>
                <w:color w:val="auto"/>
              </w:rPr>
              <w:t>基础设施</w:t>
            </w:r>
          </w:p>
        </w:tc>
        <w:tc>
          <w:tcPr>
            <w:tcW w:w="960" w:type="dxa"/>
            <w:vAlign w:val="center"/>
          </w:tcPr>
          <w:p>
            <w:pPr>
              <w:rPr>
                <w:b/>
                <w:color w:val="auto"/>
              </w:rPr>
            </w:pPr>
            <w:r>
              <w:rPr>
                <w:rFonts w:hint="eastAsia"/>
                <w:b/>
                <w:color w:val="auto"/>
              </w:rPr>
              <w:t>Q</w:t>
            </w:r>
            <w:r>
              <w:rPr>
                <w:b/>
                <w:color w:val="auto"/>
              </w:rPr>
              <w:t>7.1.3</w:t>
            </w:r>
          </w:p>
        </w:tc>
        <w:tc>
          <w:tcPr>
            <w:tcW w:w="10727" w:type="dxa"/>
            <w:vAlign w:val="center"/>
          </w:tcPr>
          <w:p>
            <w:pPr>
              <w:ind w:firstLine="422" w:firstLineChars="200"/>
              <w:rPr>
                <w:rFonts w:hint="eastAsia" w:ascii="宋体" w:hAnsi="宋体" w:cs="宋体"/>
                <w:b/>
                <w:bCs/>
                <w:sz w:val="21"/>
                <w:szCs w:val="21"/>
                <w:lang w:eastAsia="zh-CN"/>
              </w:rPr>
            </w:pPr>
            <w:r>
              <w:rPr>
                <w:rFonts w:hint="eastAsia" w:ascii="宋体" w:hAnsi="宋体" w:cs="宋体"/>
                <w:b/>
                <w:bCs/>
                <w:sz w:val="21"/>
                <w:szCs w:val="21"/>
                <w:lang w:val="en-US" w:eastAsia="zh-CN"/>
              </w:rPr>
              <w:t>公司制定了</w:t>
            </w:r>
            <w:r>
              <w:rPr>
                <w:rFonts w:hint="eastAsia" w:ascii="宋体" w:hAnsi="宋体" w:cs="宋体"/>
                <w:b/>
                <w:bCs/>
                <w:sz w:val="21"/>
                <w:szCs w:val="21"/>
                <w:lang w:eastAsia="zh-CN"/>
              </w:rPr>
              <w:t>《</w:t>
            </w:r>
            <w:r>
              <w:rPr>
                <w:rFonts w:hint="eastAsia" w:ascii="宋体" w:hAnsi="宋体" w:cs="宋体"/>
                <w:b/>
                <w:bCs/>
                <w:sz w:val="21"/>
                <w:szCs w:val="21"/>
              </w:rPr>
              <w:t>基础设施和工作环境管理程序</w:t>
            </w:r>
            <w:r>
              <w:rPr>
                <w:rFonts w:hint="eastAsia" w:ascii="宋体" w:hAnsi="宋体" w:cs="宋体"/>
                <w:b/>
                <w:bCs/>
                <w:sz w:val="21"/>
                <w:szCs w:val="21"/>
                <w:lang w:eastAsia="zh-CN"/>
              </w:rPr>
              <w:t>》</w:t>
            </w:r>
          </w:p>
          <w:p>
            <w:pPr>
              <w:ind w:firstLine="422" w:firstLineChars="200"/>
              <w:rPr>
                <w:rFonts w:hint="eastAsia"/>
                <w:b/>
                <w:color w:val="auto"/>
              </w:rPr>
            </w:pPr>
            <w:r>
              <w:rPr>
                <w:rFonts w:hint="eastAsia" w:ascii="宋体" w:hAnsi="宋体" w:cs="宋体"/>
                <w:b/>
                <w:bCs/>
                <w:sz w:val="21"/>
                <w:szCs w:val="21"/>
                <w:lang w:val="en-US" w:eastAsia="zh-CN"/>
              </w:rPr>
              <w:t>部门负责人介绍及提供</w:t>
            </w:r>
            <w:r>
              <w:rPr>
                <w:rFonts w:hint="eastAsia"/>
                <w:b/>
                <w:color w:val="auto"/>
              </w:rPr>
              <w:t>生产用建筑物包括：原料</w:t>
            </w:r>
            <w:r>
              <w:rPr>
                <w:rFonts w:hint="eastAsia"/>
                <w:b/>
                <w:color w:val="auto"/>
                <w:lang w:val="en-US" w:eastAsia="zh-CN"/>
              </w:rPr>
              <w:t>库房</w:t>
            </w:r>
            <w:r>
              <w:rPr>
                <w:rFonts w:hint="eastAsia"/>
                <w:b/>
                <w:color w:val="auto"/>
              </w:rPr>
              <w:t>（</w:t>
            </w:r>
            <w:r>
              <w:rPr>
                <w:rFonts w:hint="eastAsia"/>
                <w:b/>
                <w:color w:val="auto"/>
                <w:lang w:val="en-US" w:eastAsia="zh-CN"/>
              </w:rPr>
              <w:t>锌焙砂</w:t>
            </w:r>
            <w:r>
              <w:rPr>
                <w:rFonts w:hint="eastAsia"/>
                <w:b/>
                <w:color w:val="auto"/>
              </w:rPr>
              <w:t>、石</w:t>
            </w:r>
            <w:r>
              <w:rPr>
                <w:rFonts w:hint="eastAsia"/>
                <w:b/>
                <w:color w:val="auto"/>
                <w:lang w:val="en-US" w:eastAsia="zh-CN"/>
              </w:rPr>
              <w:t>灰</w:t>
            </w:r>
            <w:r>
              <w:rPr>
                <w:rFonts w:hint="eastAsia"/>
                <w:b/>
                <w:color w:val="auto"/>
              </w:rPr>
              <w:t>、矿渣堆、粉煤灰堆），成品库（</w:t>
            </w:r>
            <w:r>
              <w:rPr>
                <w:rFonts w:hint="eastAsia" w:ascii="宋体" w:hAnsi="宋体"/>
                <w:color w:val="auto"/>
                <w:szCs w:val="21"/>
              </w:rPr>
              <w:t>锌粉、硫酸、次氧化锌</w:t>
            </w:r>
            <w:r>
              <w:rPr>
                <w:rFonts w:hint="eastAsia"/>
                <w:b/>
                <w:color w:val="auto"/>
                <w:lang w:val="en-US" w:eastAsia="zh-CN"/>
              </w:rPr>
              <w:t>3个</w:t>
            </w:r>
            <w:r>
              <w:rPr>
                <w:rFonts w:hint="eastAsia"/>
                <w:b/>
                <w:color w:val="auto"/>
              </w:rPr>
              <w:t>、</w:t>
            </w:r>
            <w:r>
              <w:rPr>
                <w:rFonts w:hint="eastAsia"/>
                <w:b/>
                <w:color w:val="auto"/>
                <w:lang w:val="en-US" w:eastAsia="zh-CN"/>
              </w:rPr>
              <w:t>废</w:t>
            </w:r>
            <w:r>
              <w:rPr>
                <w:rFonts w:hint="eastAsia"/>
                <w:b/>
                <w:color w:val="auto"/>
              </w:rPr>
              <w:t>渣粉库2个），</w:t>
            </w:r>
            <w:r>
              <w:rPr>
                <w:rFonts w:hint="eastAsia"/>
                <w:b/>
                <w:color w:val="auto"/>
                <w:lang w:val="en-US" w:eastAsia="zh-CN"/>
              </w:rPr>
              <w:t>冷却塔、传送带、侧吹炉、</w:t>
            </w:r>
            <w:r>
              <w:rPr>
                <w:rFonts w:hint="eastAsia"/>
                <w:b/>
                <w:color w:val="auto"/>
              </w:rPr>
              <w:t>配电室</w:t>
            </w:r>
            <w:r>
              <w:rPr>
                <w:rFonts w:hint="eastAsia"/>
                <w:b/>
                <w:color w:val="auto"/>
                <w:lang w:eastAsia="zh-CN"/>
              </w:rPr>
              <w:t>、</w:t>
            </w:r>
            <w:r>
              <w:rPr>
                <w:rFonts w:hint="eastAsia"/>
                <w:b/>
                <w:color w:val="auto"/>
                <w:lang w:val="en-US" w:eastAsia="zh-CN"/>
              </w:rPr>
              <w:t>生产车间3个</w:t>
            </w:r>
            <w:r>
              <w:rPr>
                <w:rFonts w:hint="eastAsia"/>
                <w:b/>
                <w:color w:val="auto"/>
              </w:rPr>
              <w:t>等。</w:t>
            </w:r>
          </w:p>
          <w:p>
            <w:pPr>
              <w:rPr>
                <w:rFonts w:hint="eastAsia"/>
                <w:b/>
                <w:bCs w:val="0"/>
                <w:color w:val="000000" w:themeColor="text1"/>
              </w:rPr>
            </w:pPr>
            <w:r>
              <w:rPr>
                <w:rFonts w:hint="eastAsia"/>
                <w:b/>
                <w:color w:val="auto"/>
                <w:lang w:val="en-US" w:eastAsia="zh-CN"/>
              </w:rPr>
              <w:t>部门负责人介绍</w:t>
            </w:r>
            <w:r>
              <w:rPr>
                <w:rFonts w:hint="eastAsia"/>
                <w:b/>
                <w:color w:val="auto"/>
              </w:rPr>
              <w:t>查阅</w:t>
            </w:r>
            <w:r>
              <w:rPr>
                <w:rFonts w:hint="eastAsia"/>
                <w:b/>
                <w:color w:val="auto"/>
                <w:lang w:val="en-US" w:eastAsia="zh-CN"/>
              </w:rPr>
              <w:t>部门</w:t>
            </w:r>
            <w:r>
              <w:rPr>
                <w:rFonts w:hint="eastAsia"/>
                <w:b/>
                <w:color w:val="auto"/>
              </w:rPr>
              <w:t>“生产设备台账”，包括设备名称、</w:t>
            </w:r>
            <w:r>
              <w:rPr>
                <w:rFonts w:hint="eastAsia"/>
                <w:b/>
                <w:color w:val="auto"/>
                <w:lang w:val="en-US" w:eastAsia="zh-CN"/>
              </w:rPr>
              <w:t>取样车、</w:t>
            </w:r>
            <w:r>
              <w:rPr>
                <w:rFonts w:hint="eastAsia"/>
                <w:b/>
                <w:color w:val="auto"/>
              </w:rPr>
              <w:t>规格型号、数量、使用场所、购置日期等。</w:t>
            </w:r>
            <w:r>
              <w:rPr>
                <w:rFonts w:hint="eastAsia"/>
                <w:b/>
                <w:color w:val="auto"/>
                <w:lang w:val="en-US" w:eastAsia="zh-CN"/>
              </w:rPr>
              <w:t>本部门无生产设备，</w:t>
            </w:r>
            <w:r>
              <w:rPr>
                <w:rFonts w:hint="eastAsia"/>
                <w:b/>
                <w:bCs w:val="0"/>
                <w:color w:val="000000" w:themeColor="text1"/>
                <w:lang w:val="en-US" w:eastAsia="zh-CN"/>
              </w:rPr>
              <w:t>公司</w:t>
            </w:r>
            <w:r>
              <w:rPr>
                <w:rFonts w:hint="eastAsia"/>
                <w:b/>
                <w:bCs w:val="0"/>
                <w:color w:val="000000" w:themeColor="text1"/>
              </w:rPr>
              <w:t>其中主要生产设备包括：</w:t>
            </w:r>
          </w:p>
          <w:p>
            <w:pPr>
              <w:rPr>
                <w:rFonts w:hint="eastAsia"/>
                <w:b/>
                <w:bCs w:val="0"/>
                <w:color w:val="000000" w:themeColor="text1"/>
              </w:rPr>
            </w:pPr>
            <w:r>
              <w:rPr>
                <w:rFonts w:hint="eastAsia"/>
                <w:b/>
                <w:bCs w:val="0"/>
                <w:color w:val="000000" w:themeColor="text1"/>
              </w:rPr>
              <w:t>1.微机配料控制系统（</w:t>
            </w:r>
            <w:r>
              <w:rPr>
                <w:rFonts w:hint="eastAsia" w:ascii="宋体" w:hAnsi="宋体"/>
                <w:b/>
                <w:bCs w:val="0"/>
                <w:color w:val="000000" w:themeColor="text1"/>
                <w:szCs w:val="21"/>
              </w:rPr>
              <w:t>锌粉、硫酸、次氧化锌</w:t>
            </w:r>
            <w:r>
              <w:rPr>
                <w:rFonts w:hint="eastAsia"/>
                <w:b/>
                <w:bCs w:val="0"/>
                <w:color w:val="000000" w:themeColor="text1"/>
              </w:rPr>
              <w:t>生产配料）2.</w:t>
            </w:r>
            <w:r>
              <w:rPr>
                <w:rFonts w:hint="eastAsia"/>
                <w:b/>
                <w:bCs w:val="0"/>
                <w:color w:val="000000" w:themeColor="text1"/>
                <w:lang w:val="en-US" w:eastAsia="zh-CN"/>
              </w:rPr>
              <w:t>冷却塔、传送带、侧吹炉、储存罐、</w:t>
            </w:r>
            <w:r>
              <w:rPr>
                <w:rFonts w:hint="eastAsia"/>
                <w:b/>
                <w:bCs w:val="0"/>
                <w:color w:val="000000" w:themeColor="text1"/>
              </w:rPr>
              <w:t>配电室球磨机3.立式磨4.除尘器5.风送机、</w:t>
            </w:r>
            <w:r>
              <w:rPr>
                <w:rFonts w:hint="eastAsia"/>
                <w:b/>
                <w:bCs w:val="0"/>
                <w:color w:val="000000" w:themeColor="text1"/>
                <w:lang w:val="en-US" w:eastAsia="zh-CN"/>
              </w:rPr>
              <w:t>皮带</w:t>
            </w:r>
            <w:r>
              <w:rPr>
                <w:rFonts w:hint="eastAsia"/>
                <w:b/>
                <w:bCs w:val="0"/>
                <w:color w:val="000000" w:themeColor="text1"/>
              </w:rPr>
              <w:t>输送机（</w:t>
            </w:r>
            <w:r>
              <w:rPr>
                <w:rFonts w:hint="eastAsia"/>
                <w:b/>
                <w:bCs w:val="0"/>
                <w:color w:val="000000" w:themeColor="text1"/>
                <w:lang w:eastAsia="zh-CN"/>
              </w:rPr>
              <w:t>锌粉、</w:t>
            </w:r>
            <w:r>
              <w:rPr>
                <w:rFonts w:hint="eastAsia"/>
                <w:b/>
                <w:bCs w:val="0"/>
                <w:color w:val="000000" w:themeColor="text1"/>
              </w:rPr>
              <w:t>密闭输送）6.包装机（</w:t>
            </w:r>
            <w:r>
              <w:rPr>
                <w:rFonts w:hint="eastAsia" w:ascii="宋体" w:hAnsi="宋体"/>
                <w:b/>
                <w:bCs w:val="0"/>
                <w:color w:val="000000" w:themeColor="text1"/>
                <w:szCs w:val="21"/>
              </w:rPr>
              <w:t>锌粉、硫酸、次氧化锌</w:t>
            </w:r>
            <w:r>
              <w:rPr>
                <w:rFonts w:hint="eastAsia"/>
                <w:b/>
                <w:bCs w:val="0"/>
                <w:color w:val="000000" w:themeColor="text1"/>
              </w:rPr>
              <w:t>包装）7.</w:t>
            </w:r>
            <w:r>
              <w:rPr>
                <w:rFonts w:hint="eastAsia"/>
                <w:b/>
                <w:bCs w:val="0"/>
                <w:color w:val="000000" w:themeColor="text1"/>
                <w:lang w:eastAsia="zh-CN"/>
              </w:rPr>
              <w:t>锌粉、硫酸</w:t>
            </w:r>
            <w:r>
              <w:rPr>
                <w:rFonts w:hint="eastAsia"/>
                <w:b/>
                <w:bCs w:val="0"/>
                <w:color w:val="000000" w:themeColor="text1"/>
              </w:rPr>
              <w:t>散装机 （散装</w:t>
            </w:r>
            <w:r>
              <w:rPr>
                <w:rFonts w:hint="eastAsia" w:ascii="宋体" w:hAnsi="宋体"/>
                <w:b/>
                <w:bCs w:val="0"/>
                <w:color w:val="000000" w:themeColor="text1"/>
                <w:szCs w:val="21"/>
              </w:rPr>
              <w:t>锌粉、硫酸、次氧化锌</w:t>
            </w:r>
            <w:r>
              <w:rPr>
                <w:rFonts w:hint="eastAsia"/>
                <w:b/>
                <w:bCs w:val="0"/>
                <w:color w:val="000000" w:themeColor="text1"/>
              </w:rPr>
              <w:t>）8.磅秤（袋装计量）</w:t>
            </w:r>
          </w:p>
          <w:p>
            <w:pPr>
              <w:rPr>
                <w:b/>
                <w:color w:val="FF0000"/>
              </w:rPr>
            </w:pPr>
            <w:r>
              <w:rPr>
                <w:rFonts w:hint="eastAsia"/>
                <w:b/>
                <w:bCs w:val="0"/>
                <w:color w:val="000000" w:themeColor="text1"/>
              </w:rPr>
              <w:t>附属安全环保设施主要包括：消防设施、除尘器、安全罩、</w:t>
            </w:r>
            <w:r>
              <w:rPr>
                <w:rFonts w:hint="eastAsia"/>
                <w:b/>
                <w:bCs w:val="0"/>
                <w:color w:val="000000" w:themeColor="text1"/>
                <w:lang w:val="en-US" w:eastAsia="zh-CN"/>
              </w:rPr>
              <w:t>冷却塔、集尘袋、</w:t>
            </w:r>
            <w:r>
              <w:rPr>
                <w:rFonts w:hint="eastAsia"/>
                <w:b/>
                <w:bCs w:val="0"/>
                <w:color w:val="000000" w:themeColor="text1"/>
              </w:rPr>
              <w:t>防护</w:t>
            </w:r>
            <w:r>
              <w:rPr>
                <w:rFonts w:hint="eastAsia"/>
                <w:b/>
                <w:bCs w:val="0"/>
                <w:color w:val="000000" w:themeColor="text1"/>
                <w:lang w:val="en-US" w:eastAsia="zh-CN"/>
              </w:rPr>
              <w:t>隔离带</w:t>
            </w:r>
            <w:r>
              <w:rPr>
                <w:rFonts w:hint="eastAsia"/>
                <w:b/>
                <w:bCs w:val="0"/>
                <w:color w:val="000000" w:themeColor="text1"/>
              </w:rPr>
              <w:t>等。</w:t>
            </w:r>
          </w:p>
        </w:tc>
        <w:tc>
          <w:tcPr>
            <w:tcW w:w="862" w:type="dxa"/>
          </w:tcPr>
          <w:p/>
          <w:p>
            <w:pPr>
              <w:pStyle w:val="2"/>
              <w:rPr>
                <w:color w:val="FF0000"/>
              </w:rPr>
            </w:p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color w:val="auto"/>
              </w:rPr>
            </w:pPr>
            <w:r>
              <w:rPr>
                <w:rFonts w:hint="eastAsia"/>
                <w:b/>
                <w:color w:val="auto"/>
              </w:rPr>
              <w:t>工作环境</w:t>
            </w:r>
          </w:p>
        </w:tc>
        <w:tc>
          <w:tcPr>
            <w:tcW w:w="960" w:type="dxa"/>
            <w:vAlign w:val="center"/>
          </w:tcPr>
          <w:p>
            <w:pPr>
              <w:rPr>
                <w:b/>
                <w:color w:val="auto"/>
              </w:rPr>
            </w:pPr>
            <w:r>
              <w:rPr>
                <w:rFonts w:hint="eastAsia"/>
                <w:b/>
                <w:color w:val="auto"/>
              </w:rPr>
              <w:t>Q</w:t>
            </w:r>
            <w:r>
              <w:rPr>
                <w:b/>
                <w:color w:val="auto"/>
              </w:rPr>
              <w:t>7.1.4</w:t>
            </w:r>
          </w:p>
        </w:tc>
        <w:tc>
          <w:tcPr>
            <w:tcW w:w="10727" w:type="dxa"/>
            <w:vAlign w:val="center"/>
          </w:tcPr>
          <w:p>
            <w:pPr>
              <w:ind w:firstLine="422" w:firstLineChars="200"/>
              <w:rPr>
                <w:rFonts w:hint="default"/>
                <w:b/>
                <w:color w:val="auto"/>
                <w:lang w:val="en-US" w:eastAsia="zh-CN"/>
              </w:rPr>
            </w:pPr>
            <w:r>
              <w:rPr>
                <w:rFonts w:hint="eastAsia"/>
                <w:b/>
                <w:color w:val="auto"/>
                <w:lang w:val="en-US" w:eastAsia="zh-CN"/>
              </w:rPr>
              <w:t>部门负责人介绍本部门面积：900平米，部门下设2个班组：1、取制样班；2、化验班。对试验环境有温度、湿度要求：试验过程中天平室温度要求18-25℃，湿度20-40℃，现场查看原吸</w:t>
            </w:r>
            <w:r>
              <w:rPr>
                <w:rFonts w:hint="eastAsia"/>
                <w:b/>
                <w:color w:val="auto"/>
              </w:rPr>
              <w:t>设备</w:t>
            </w:r>
            <w:r>
              <w:rPr>
                <w:rFonts w:hint="eastAsia"/>
                <w:b/>
                <w:color w:val="auto"/>
                <w:lang w:val="en-US" w:eastAsia="zh-CN"/>
              </w:rPr>
              <w:t>室有空调控制温度、湿度。现场有温度、湿度表。</w:t>
            </w:r>
            <w:r>
              <w:rPr>
                <w:rFonts w:hint="eastAsia"/>
                <w:b/>
                <w:color w:val="auto"/>
              </w:rPr>
              <w:t>分析天平</w:t>
            </w:r>
            <w:r>
              <w:rPr>
                <w:rFonts w:hint="eastAsia"/>
                <w:b/>
                <w:color w:val="auto"/>
                <w:lang w:eastAsia="zh-CN"/>
              </w:rPr>
              <w:t>、</w:t>
            </w:r>
            <w:r>
              <w:rPr>
                <w:rFonts w:hint="eastAsia"/>
                <w:b/>
                <w:color w:val="auto"/>
                <w:lang w:val="en-US" w:eastAsia="zh-CN"/>
              </w:rPr>
              <w:t>恒温干燥</w:t>
            </w:r>
            <w:r>
              <w:rPr>
                <w:rFonts w:hint="eastAsia"/>
                <w:b/>
                <w:color w:val="auto"/>
              </w:rPr>
              <w:t>箱</w:t>
            </w:r>
            <w:r>
              <w:rPr>
                <w:rFonts w:hint="eastAsia"/>
                <w:b/>
                <w:color w:val="auto"/>
                <w:lang w:val="en-US" w:eastAsia="zh-CN"/>
              </w:rPr>
              <w:t>仪器室有温湿度表处于良好状态，并提供现场检验过程的温湿度监测记录。部门负责人介绍如不达到测试条件，通过空调调整相关温度、湿度要求。</w:t>
            </w:r>
          </w:p>
          <w:p>
            <w:pPr>
              <w:ind w:firstLine="422" w:firstLineChars="200"/>
              <w:rPr>
                <w:rFonts w:hint="eastAsia"/>
                <w:b/>
                <w:bCs w:val="0"/>
                <w:color w:val="FF0000"/>
              </w:rPr>
            </w:pPr>
            <w:r>
              <w:rPr>
                <w:rFonts w:hint="eastAsia"/>
                <w:b/>
                <w:bCs w:val="0"/>
                <w:color w:val="auto"/>
              </w:rPr>
              <w:t>1.</w:t>
            </w:r>
            <w:r>
              <w:rPr>
                <w:rFonts w:hint="eastAsia"/>
                <w:b/>
                <w:bCs w:val="0"/>
                <w:color w:val="auto"/>
                <w:lang w:val="en-US" w:eastAsia="zh-CN"/>
              </w:rPr>
              <w:t xml:space="preserve">办公楼为2层结构，面积   </w:t>
            </w:r>
            <w:r>
              <w:rPr>
                <w:rFonts w:hint="eastAsia"/>
                <w:b/>
                <w:bCs w:val="0"/>
                <w:color w:val="auto"/>
              </w:rPr>
              <w:t>生产区域</w:t>
            </w:r>
            <w:r>
              <w:rPr>
                <w:rFonts w:hint="eastAsia"/>
                <w:b/>
                <w:bCs w:val="0"/>
                <w:color w:val="auto"/>
                <w:sz w:val="24"/>
              </w:rPr>
              <w:t>总占地面积</w:t>
            </w:r>
            <w:r>
              <w:rPr>
                <w:rFonts w:hint="eastAsia"/>
                <w:b/>
                <w:bCs w:val="0"/>
                <w:sz w:val="24"/>
              </w:rPr>
              <w:t>约269亩，总建筑面积约32000平方米，主要有渣处理、烟气制酸和锌粉制造三大系统组成，采用的冶炼方法为火法冶炼配套化工制酸工艺。</w:t>
            </w:r>
          </w:p>
          <w:p>
            <w:pPr>
              <w:ind w:firstLine="422" w:firstLineChars="200"/>
              <w:rPr>
                <w:rFonts w:hint="eastAsia"/>
                <w:b/>
                <w:bCs w:val="0"/>
                <w:color w:val="auto"/>
              </w:rPr>
            </w:pPr>
            <w:r>
              <w:rPr>
                <w:rFonts w:hint="eastAsia"/>
                <w:b/>
                <w:bCs w:val="0"/>
                <w:color w:val="auto"/>
              </w:rPr>
              <w:t>2.生产现场，按照生产工序划分区域，地面全部硬化；</w:t>
            </w:r>
          </w:p>
          <w:p>
            <w:pPr>
              <w:ind w:firstLine="422" w:firstLineChars="200"/>
              <w:rPr>
                <w:rFonts w:hint="eastAsia"/>
                <w:b/>
                <w:bCs w:val="0"/>
                <w:color w:val="auto"/>
              </w:rPr>
            </w:pPr>
            <w:r>
              <w:rPr>
                <w:rFonts w:hint="eastAsia"/>
                <w:b/>
                <w:bCs w:val="0"/>
                <w:color w:val="auto"/>
              </w:rPr>
              <w:t>3.控制室面积</w:t>
            </w:r>
            <w:r>
              <w:rPr>
                <w:rFonts w:hint="eastAsia"/>
                <w:b/>
                <w:bCs w:val="0"/>
                <w:color w:val="auto"/>
                <w:lang w:val="en-US" w:eastAsia="zh-CN"/>
              </w:rPr>
              <w:t>80</w:t>
            </w:r>
            <w:r>
              <w:rPr>
                <w:rFonts w:hint="eastAsia"/>
                <w:b/>
                <w:bCs w:val="0"/>
                <w:color w:val="auto"/>
              </w:rPr>
              <w:t>平米，工作环境适宜工作人员操作生产控制系统和现场监控系统；</w:t>
            </w:r>
          </w:p>
          <w:p>
            <w:pPr>
              <w:ind w:firstLine="422" w:firstLineChars="200"/>
              <w:rPr>
                <w:rFonts w:hint="eastAsia"/>
                <w:b/>
                <w:color w:val="auto"/>
              </w:rPr>
            </w:pPr>
            <w:r>
              <w:rPr>
                <w:rFonts w:hint="eastAsia"/>
                <w:b/>
                <w:color w:val="auto"/>
              </w:rPr>
              <w:t>4.</w:t>
            </w:r>
            <w:r>
              <w:rPr>
                <w:rFonts w:hint="eastAsia"/>
                <w:b/>
                <w:color w:val="auto"/>
                <w:lang w:val="en-US" w:eastAsia="zh-CN"/>
              </w:rPr>
              <w:t>各生产车间、</w:t>
            </w:r>
            <w:r>
              <w:rPr>
                <w:rFonts w:hint="eastAsia"/>
                <w:b/>
                <w:color w:val="auto"/>
              </w:rPr>
              <w:t>工段配置值班室；</w:t>
            </w:r>
          </w:p>
          <w:p>
            <w:pPr>
              <w:ind w:firstLine="422" w:firstLineChars="200"/>
              <w:rPr>
                <w:b/>
                <w:color w:val="FF0000"/>
              </w:rPr>
            </w:pPr>
            <w:r>
              <w:rPr>
                <w:rFonts w:hint="eastAsia"/>
                <w:b/>
                <w:color w:val="auto"/>
              </w:rPr>
              <w:t>5.配电室保持通风，划定安全作业距离。</w:t>
            </w:r>
          </w:p>
        </w:tc>
        <w:tc>
          <w:tcPr>
            <w:tcW w:w="862" w:type="dxa"/>
          </w:tcPr>
          <w:p/>
          <w:p>
            <w:pPr>
              <w:pStyle w:val="2"/>
              <w:rPr>
                <w:color w:val="FF0000"/>
              </w:rPr>
            </w:pPr>
          </w:p>
          <w:p>
            <w:pPr>
              <w:pStyle w:val="2"/>
              <w:rPr>
                <w:color w:val="FF0000"/>
              </w:rPr>
            </w:p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b/>
                <w:color w:val="FF0000"/>
              </w:rPr>
            </w:pPr>
            <w:r>
              <w:rPr>
                <w:rFonts w:hint="eastAsia"/>
                <w:b/>
              </w:rPr>
              <w:t>监视和测量资源控制</w:t>
            </w:r>
          </w:p>
        </w:tc>
        <w:tc>
          <w:tcPr>
            <w:tcW w:w="960" w:type="dxa"/>
            <w:vAlign w:val="center"/>
          </w:tcPr>
          <w:p>
            <w:pPr>
              <w:rPr>
                <w:rFonts w:hint="eastAsia"/>
                <w:b/>
                <w:color w:val="FF0000"/>
              </w:rPr>
            </w:pPr>
            <w:r>
              <w:rPr>
                <w:rFonts w:hint="eastAsia"/>
                <w:b/>
              </w:rPr>
              <w:t>Q</w:t>
            </w:r>
            <w:r>
              <w:rPr>
                <w:b/>
              </w:rPr>
              <w:t>7.1.5</w:t>
            </w:r>
          </w:p>
        </w:tc>
        <w:tc>
          <w:tcPr>
            <w:tcW w:w="10727" w:type="dxa"/>
            <w:vAlign w:val="center"/>
          </w:tcPr>
          <w:p>
            <w:pPr>
              <w:rPr>
                <w:b/>
              </w:rPr>
            </w:pPr>
            <w:r>
              <w:rPr>
                <w:rFonts w:hint="eastAsia"/>
                <w:b/>
              </w:rPr>
              <w:t>查阅“化验室仪器设备仪器台帐”，包括分析天平、</w:t>
            </w:r>
            <w:r>
              <w:rPr>
                <w:rFonts w:hint="eastAsia"/>
                <w:b/>
                <w:lang w:val="en-US" w:eastAsia="zh-CN"/>
              </w:rPr>
              <w:t>管式炉、恒温干燥</w:t>
            </w:r>
            <w:r>
              <w:rPr>
                <w:rFonts w:hint="eastAsia"/>
                <w:b/>
              </w:rPr>
              <w:t>箱、</w:t>
            </w:r>
            <w:r>
              <w:rPr>
                <w:rFonts w:hint="eastAsia"/>
                <w:b/>
                <w:lang w:val="en-US" w:eastAsia="zh-CN"/>
              </w:rPr>
              <w:t>微机定硫仪、离子计量、量热仪</w:t>
            </w:r>
            <w:r>
              <w:rPr>
                <w:rFonts w:hint="eastAsia"/>
                <w:b/>
              </w:rPr>
              <w:t>等检验仪器。</w:t>
            </w:r>
          </w:p>
          <w:p>
            <w:pPr>
              <w:rPr>
                <w:b/>
              </w:rPr>
            </w:pPr>
            <w:r>
              <w:rPr>
                <w:rFonts w:hint="eastAsia"/>
                <w:b/>
              </w:rPr>
              <w:t>查见登记台账中仪器的检定/校准合格证书，见附件。</w:t>
            </w:r>
          </w:p>
          <w:p>
            <w:pPr>
              <w:rPr>
                <w:b/>
              </w:rPr>
            </w:pPr>
            <w:r>
              <w:rPr>
                <w:rFonts w:hint="eastAsia"/>
                <w:b/>
              </w:rPr>
              <w:t>查见滴定管、量杯、容量瓶自校准记录</w:t>
            </w:r>
          </w:p>
          <w:p>
            <w:pPr>
              <w:rPr>
                <w:b/>
                <w:color w:val="FF0000"/>
              </w:rPr>
            </w:pPr>
            <w:r>
              <w:rPr>
                <w:rFonts w:hint="eastAsia"/>
                <w:b/>
              </w:rPr>
              <w:t>查看：设备名称：量筒，型号：500ml，测量范围：0-50ml，使用部门：分析室，校准依据：检测仪器自校规程，有校准环境条件、校准记录等。校准结论：合格，校准人：</w:t>
            </w:r>
            <w:r>
              <w:rPr>
                <w:rFonts w:hint="eastAsia"/>
                <w:b/>
                <w:lang w:val="en-US" w:eastAsia="zh-CN"/>
              </w:rPr>
              <w:t>李燕民、王玉龙</w:t>
            </w:r>
            <w:r>
              <w:rPr>
                <w:rFonts w:hint="eastAsia"/>
                <w:b/>
              </w:rPr>
              <w:t>20</w:t>
            </w:r>
            <w:r>
              <w:rPr>
                <w:rFonts w:hint="eastAsia"/>
                <w:b/>
                <w:lang w:val="en-US" w:eastAsia="zh-CN"/>
              </w:rPr>
              <w:t>21</w:t>
            </w:r>
            <w:r>
              <w:rPr>
                <w:rFonts w:hint="eastAsia"/>
                <w:b/>
              </w:rPr>
              <w:t>.3.19</w:t>
            </w:r>
          </w:p>
          <w:p>
            <w:pPr>
              <w:rPr>
                <w:rFonts w:hint="default" w:eastAsia="宋体"/>
                <w:b/>
                <w:lang w:val="en-US" w:eastAsia="zh-CN"/>
              </w:rPr>
            </w:pPr>
            <w:r>
              <w:rPr>
                <w:rFonts w:hint="eastAsia"/>
                <w:b/>
              </w:rPr>
              <w:t>查见国家标准样品标准物</w:t>
            </w:r>
            <w:r>
              <w:rPr>
                <w:rFonts w:hint="eastAsia"/>
                <w:b/>
                <w:lang w:val="en-US" w:eastAsia="zh-CN"/>
              </w:rPr>
              <w:t>分析式样袋：抽查：</w:t>
            </w:r>
          </w:p>
          <w:p>
            <w:pPr>
              <w:rPr>
                <w:rFonts w:hint="default" w:eastAsia="宋体"/>
                <w:b/>
                <w:lang w:val="en-US" w:eastAsia="zh-CN"/>
              </w:rPr>
            </w:pPr>
            <w:r>
              <w:rPr>
                <w:rFonts w:hint="eastAsia"/>
                <w:b/>
              </w:rPr>
              <w:t>1.</w:t>
            </w:r>
            <w:r>
              <w:rPr>
                <w:rFonts w:hint="eastAsia"/>
                <w:b/>
                <w:lang w:val="en-US" w:eastAsia="zh-CN"/>
              </w:rPr>
              <w:t>拖氟氯渣</w:t>
            </w:r>
            <w:r>
              <w:rPr>
                <w:rFonts w:hint="eastAsia"/>
                <w:b/>
              </w:rPr>
              <w:t>成分分析标准样品</w:t>
            </w:r>
            <w:r>
              <w:rPr>
                <w:rFonts w:hint="eastAsia"/>
                <w:b/>
                <w:lang w:eastAsia="zh-CN"/>
              </w:rPr>
              <w:t>；</w:t>
            </w:r>
            <w:r>
              <w:rPr>
                <w:rFonts w:hint="eastAsia"/>
                <w:b/>
                <w:lang w:val="en-US" w:eastAsia="zh-CN"/>
              </w:rPr>
              <w:t>2021年3月13日</w:t>
            </w:r>
          </w:p>
          <w:p>
            <w:pPr>
              <w:rPr>
                <w:rFonts w:hint="default" w:eastAsia="宋体"/>
                <w:b/>
                <w:lang w:val="en-US" w:eastAsia="zh-CN"/>
              </w:rPr>
            </w:pPr>
            <w:r>
              <w:rPr>
                <w:rFonts w:hint="eastAsia"/>
                <w:b/>
              </w:rPr>
              <w:t>2.</w:t>
            </w:r>
            <w:r>
              <w:rPr>
                <w:rFonts w:hint="eastAsia"/>
                <w:b/>
                <w:lang w:val="en-US" w:eastAsia="zh-CN"/>
              </w:rPr>
              <w:t>除氟氯渣</w:t>
            </w:r>
            <w:r>
              <w:rPr>
                <w:rFonts w:hint="eastAsia"/>
                <w:b/>
              </w:rPr>
              <w:t>成分分析标准样品</w:t>
            </w:r>
            <w:r>
              <w:rPr>
                <w:rFonts w:hint="eastAsia"/>
                <w:b/>
                <w:lang w:eastAsia="zh-CN"/>
              </w:rPr>
              <w:t>：</w:t>
            </w:r>
            <w:r>
              <w:rPr>
                <w:rFonts w:hint="eastAsia"/>
                <w:b/>
                <w:lang w:val="en-US" w:eastAsia="zh-CN"/>
              </w:rPr>
              <w:t>2021年3月15日</w:t>
            </w:r>
          </w:p>
          <w:p>
            <w:pPr>
              <w:rPr>
                <w:rFonts w:hint="eastAsia"/>
                <w:b/>
                <w:lang w:val="en-US" w:eastAsia="zh-CN"/>
              </w:rPr>
            </w:pPr>
            <w:r>
              <w:rPr>
                <w:rFonts w:hint="eastAsia"/>
                <w:b/>
              </w:rPr>
              <w:t>3.</w:t>
            </w:r>
            <w:r>
              <w:rPr>
                <w:rFonts w:hint="eastAsia"/>
                <w:b/>
                <w:lang w:val="en-US" w:eastAsia="zh-CN"/>
              </w:rPr>
              <w:t>尾矿渣</w:t>
            </w:r>
            <w:r>
              <w:rPr>
                <w:rFonts w:hint="eastAsia"/>
                <w:b/>
              </w:rPr>
              <w:t>成分分析标准样品</w:t>
            </w:r>
            <w:r>
              <w:rPr>
                <w:rFonts w:hint="eastAsia"/>
                <w:b/>
                <w:lang w:val="en-US" w:eastAsia="zh-CN"/>
              </w:rPr>
              <w:t>2021年3月14日</w:t>
            </w:r>
          </w:p>
          <w:p>
            <w:pPr>
              <w:pStyle w:val="2"/>
              <w:rPr>
                <w:rFonts w:hint="default"/>
                <w:lang w:val="en-US" w:eastAsia="zh-CN"/>
              </w:rPr>
            </w:pPr>
            <w:r>
              <w:rPr>
                <w:rFonts w:hint="eastAsia"/>
                <w:b/>
                <w:lang w:val="en-US" w:eastAsia="zh-CN"/>
              </w:rPr>
              <w:t>查到原子吸收光谱仪核查记录，电子天平核查记录。</w:t>
            </w:r>
          </w:p>
          <w:p>
            <w:pPr>
              <w:rPr>
                <w:rFonts w:hint="default" w:eastAsia="宋体"/>
                <w:b/>
                <w:color w:val="FF0000"/>
                <w:lang w:val="en-US" w:eastAsia="zh-CN"/>
              </w:rPr>
            </w:pPr>
            <w:r>
              <w:rPr>
                <w:rFonts w:hint="eastAsia"/>
                <w:b/>
                <w:lang w:val="en-US" w:eastAsia="zh-CN"/>
              </w:rPr>
              <w:t>查</w:t>
            </w:r>
            <w:r>
              <w:rPr>
                <w:rFonts w:hint="eastAsia"/>
                <w:b/>
              </w:rPr>
              <w:t>以上标准物均在有效期内。</w:t>
            </w:r>
            <w:r>
              <w:rPr>
                <w:rFonts w:hint="eastAsia"/>
                <w:b/>
                <w:lang w:eastAsia="zh-CN"/>
              </w:rPr>
              <w:t>（</w:t>
            </w:r>
            <w:r>
              <w:rPr>
                <w:rFonts w:hint="eastAsia"/>
                <w:b/>
                <w:lang w:val="en-US" w:eastAsia="zh-CN"/>
              </w:rPr>
              <w:t>附件已带回</w:t>
            </w:r>
            <w:r>
              <w:rPr>
                <w:rFonts w:hint="eastAsia"/>
                <w:b/>
                <w:lang w:eastAsia="zh-CN"/>
              </w:rPr>
              <w:t>）</w:t>
            </w:r>
          </w:p>
        </w:tc>
        <w:tc>
          <w:tcPr>
            <w:tcW w:w="862" w:type="dxa"/>
          </w:tcPr>
          <w:p/>
          <w:p>
            <w:pPr>
              <w:pStyle w:val="2"/>
              <w:rPr>
                <w:color w:val="FF0000"/>
              </w:rPr>
            </w:p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vAlign w:val="center"/>
          </w:tcPr>
          <w:p>
            <w:pPr>
              <w:rPr>
                <w:b/>
                <w:color w:val="auto"/>
              </w:rPr>
            </w:pPr>
            <w:r>
              <w:rPr>
                <w:rFonts w:hint="eastAsia"/>
                <w:b/>
                <w:color w:val="auto"/>
              </w:rPr>
              <w:t>环境因素</w:t>
            </w:r>
          </w:p>
        </w:tc>
        <w:tc>
          <w:tcPr>
            <w:tcW w:w="960" w:type="dxa"/>
            <w:vAlign w:val="center"/>
          </w:tcPr>
          <w:p>
            <w:pPr>
              <w:rPr>
                <w:b/>
                <w:color w:val="auto"/>
              </w:rPr>
            </w:pPr>
            <w:r>
              <w:rPr>
                <w:rFonts w:hint="eastAsia"/>
                <w:b/>
                <w:color w:val="auto"/>
              </w:rPr>
              <w:t>E</w:t>
            </w:r>
            <w:r>
              <w:rPr>
                <w:b/>
                <w:color w:val="auto"/>
              </w:rPr>
              <w:t>6.1.2</w:t>
            </w:r>
          </w:p>
        </w:tc>
        <w:tc>
          <w:tcPr>
            <w:tcW w:w="10727" w:type="dxa"/>
            <w:vAlign w:val="center"/>
          </w:tcPr>
          <w:p>
            <w:pPr>
              <w:ind w:firstLine="422" w:firstLineChars="200"/>
              <w:rPr>
                <w:rFonts w:hint="eastAsia" w:asciiTheme="minorEastAsia" w:hAnsiTheme="minorEastAsia" w:eastAsiaTheme="minorEastAsia" w:cstheme="minorEastAsia"/>
                <w:b/>
                <w:color w:val="auto"/>
                <w:sz w:val="21"/>
                <w:szCs w:val="21"/>
              </w:rPr>
            </w:pPr>
            <w:r>
              <w:rPr>
                <w:rFonts w:hint="eastAsia"/>
                <w:b/>
                <w:bCs/>
                <w:color w:val="auto"/>
                <w:sz w:val="21"/>
                <w:szCs w:val="21"/>
                <w:lang w:eastAsia="zh-CN"/>
              </w:rPr>
              <w:t>罗贞</w:t>
            </w:r>
            <w:r>
              <w:rPr>
                <w:rFonts w:hint="eastAsia"/>
                <w:b/>
                <w:bCs/>
                <w:color w:val="auto"/>
                <w:sz w:val="21"/>
                <w:szCs w:val="21"/>
                <w:lang w:val="en-US" w:eastAsia="zh-CN"/>
              </w:rPr>
              <w:t>主任介绍及</w:t>
            </w:r>
            <w:r>
              <w:rPr>
                <w:rFonts w:hint="eastAsia" w:asciiTheme="minorEastAsia" w:hAnsiTheme="minorEastAsia" w:eastAsiaTheme="minorEastAsia" w:cstheme="minorEastAsia"/>
                <w:b/>
                <w:color w:val="auto"/>
                <w:sz w:val="21"/>
                <w:szCs w:val="21"/>
              </w:rPr>
              <w:t>提供了“环境因素识别评价表（</w:t>
            </w:r>
            <w:r>
              <w:rPr>
                <w:rFonts w:hint="eastAsia" w:asciiTheme="minorEastAsia" w:hAnsiTheme="minorEastAsia" w:eastAsiaTheme="minorEastAsia" w:cstheme="minorEastAsia"/>
                <w:b/>
                <w:color w:val="auto"/>
                <w:sz w:val="21"/>
                <w:szCs w:val="21"/>
                <w:lang w:eastAsia="zh-CN"/>
              </w:rPr>
              <w:t>质量工艺技术部</w:t>
            </w:r>
            <w:r>
              <w:rPr>
                <w:rFonts w:hint="eastAsia" w:asciiTheme="minorEastAsia" w:hAnsiTheme="minorEastAsia" w:eastAsiaTheme="minorEastAsia" w:cstheme="minorEastAsia"/>
                <w:b/>
                <w:color w:val="auto"/>
                <w:sz w:val="21"/>
                <w:szCs w:val="21"/>
              </w:rPr>
              <w:t>）”，包括活动/产品/服务；环境因素；环境影响；排放去向；时态/状态；评价值；重要环境要素判定等内容。</w:t>
            </w:r>
          </w:p>
          <w:p>
            <w:pPr>
              <w:ind w:firstLine="422" w:firstLineChars="20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查阅“重要环境因素清单”，经评价出的重要环境因素主要包括：</w:t>
            </w:r>
            <w:r>
              <w:rPr>
                <w:rFonts w:hint="eastAsia" w:asciiTheme="minorEastAsia" w:hAnsiTheme="minorEastAsia" w:eastAsiaTheme="minorEastAsia" w:cstheme="minorEastAsia"/>
                <w:b/>
                <w:color w:val="auto"/>
                <w:sz w:val="21"/>
                <w:szCs w:val="21"/>
                <w:lang w:eastAsia="zh-CN"/>
              </w:rPr>
              <w:t>1 危险化学品、油品泄漏和挥发； 2  固体废物及有毒有害废弃物排放； 3 火灾、爆炸发生；4 水、电、纸张消耗</w:t>
            </w:r>
            <w:r>
              <w:rPr>
                <w:rFonts w:hint="eastAsia" w:asciiTheme="minorEastAsia" w:hAnsiTheme="minorEastAsia" w:eastAsiaTheme="minorEastAsia" w:cstheme="minorEastAsia"/>
                <w:b/>
                <w:color w:val="auto"/>
                <w:sz w:val="21"/>
                <w:szCs w:val="21"/>
                <w:lang w:val="en-US" w:eastAsia="zh-CN"/>
              </w:rPr>
              <w:t>等</w:t>
            </w:r>
            <w:r>
              <w:rPr>
                <w:rFonts w:hint="eastAsia" w:asciiTheme="minorEastAsia" w:hAnsiTheme="minorEastAsia" w:eastAsiaTheme="minorEastAsia" w:cstheme="minorEastAsia"/>
                <w:b/>
                <w:color w:val="auto"/>
                <w:sz w:val="21"/>
                <w:szCs w:val="21"/>
                <w:lang w:eastAsia="zh-CN"/>
              </w:rPr>
              <w:t xml:space="preserve"> </w:t>
            </w:r>
            <w:r>
              <w:rPr>
                <w:rFonts w:hint="eastAsia" w:asciiTheme="minorEastAsia" w:hAnsiTheme="minorEastAsia" w:eastAsiaTheme="minorEastAsia" w:cstheme="minorEastAsia"/>
                <w:b/>
                <w:color w:val="auto"/>
                <w:sz w:val="21"/>
                <w:szCs w:val="21"/>
              </w:rPr>
              <w:t>。</w:t>
            </w:r>
          </w:p>
          <w:p>
            <w:pPr>
              <w:ind w:firstLine="422" w:firstLineChars="20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提供了“环境因素识别评价表，包括活动/产品/服务；环境因素；环境影响；排放去向；时态/状态；评价值；重要环境要素判定等内容。</w:t>
            </w:r>
          </w:p>
          <w:p>
            <w:pPr>
              <w:ind w:firstLine="422" w:firstLineChars="20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val="en-US" w:eastAsia="zh-CN"/>
              </w:rPr>
              <w:t>部门负责人罗贞介绍</w:t>
            </w:r>
            <w:r>
              <w:rPr>
                <w:rFonts w:hint="eastAsia" w:asciiTheme="minorEastAsia" w:hAnsiTheme="minorEastAsia" w:eastAsiaTheme="minorEastAsia" w:cstheme="minorEastAsia"/>
                <w:b/>
                <w:color w:val="auto"/>
                <w:sz w:val="21"/>
                <w:szCs w:val="21"/>
              </w:rPr>
              <w:t>查阅记录内容包括，火灾爆炸</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配置药品时，使用药品溶液时，仪器设备的使用，废弃物的排放等活动中产生的环境因素和环境影响，如药品挥发（废气排放）、溶液产生废溶液（废水排放）、噪音排放、电能消耗（能源消耗）、试验后剩余的材料、样品堆放（固废排放）等。</w:t>
            </w:r>
          </w:p>
          <w:p>
            <w:pPr>
              <w:pStyle w:val="2"/>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经查阅本部门</w:t>
            </w:r>
            <w:r>
              <w:rPr>
                <w:rFonts w:hint="eastAsia" w:asciiTheme="minorEastAsia" w:hAnsiTheme="minorEastAsia" w:eastAsiaTheme="minorEastAsia" w:cstheme="minorEastAsia"/>
                <w:b/>
                <w:color w:val="auto"/>
                <w:sz w:val="21"/>
                <w:szCs w:val="21"/>
                <w:lang w:val="en-US" w:eastAsia="zh-CN"/>
              </w:rPr>
              <w:t>识别</w:t>
            </w:r>
            <w:r>
              <w:rPr>
                <w:rFonts w:hint="eastAsia" w:asciiTheme="minorEastAsia" w:hAnsiTheme="minorEastAsia" w:eastAsiaTheme="minorEastAsia" w:cstheme="minorEastAsia"/>
                <w:b/>
                <w:color w:val="auto"/>
                <w:sz w:val="21"/>
                <w:szCs w:val="21"/>
              </w:rPr>
              <w:t>重要环境因素，</w:t>
            </w:r>
            <w:r>
              <w:rPr>
                <w:rFonts w:hint="eastAsia" w:asciiTheme="minorEastAsia" w:hAnsiTheme="minorEastAsia" w:eastAsiaTheme="minorEastAsia" w:cstheme="minorEastAsia"/>
                <w:b/>
                <w:color w:val="auto"/>
                <w:sz w:val="21"/>
                <w:szCs w:val="21"/>
                <w:lang w:eastAsia="zh-CN"/>
              </w:rPr>
              <w:t>1、危险化学品、油品泄漏和挥发； 2、固体废物及有毒有害废弃物排放； 3 火灾、爆炸发生；4 水、电、纸张消耗；</w:t>
            </w:r>
            <w:r>
              <w:rPr>
                <w:rFonts w:hint="eastAsia" w:asciiTheme="minorEastAsia" w:hAnsiTheme="minorEastAsia" w:eastAsiaTheme="minorEastAsia" w:cstheme="minorEastAsia"/>
                <w:b/>
                <w:color w:val="auto"/>
                <w:sz w:val="21"/>
                <w:szCs w:val="21"/>
              </w:rPr>
              <w:t>按照公司环境管理方案执行控制措施。</w:t>
            </w:r>
          </w:p>
          <w:p>
            <w:pPr>
              <w:pStyle w:val="2"/>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编制：</w:t>
            </w:r>
            <w:r>
              <w:rPr>
                <w:rFonts w:hint="eastAsia" w:asciiTheme="minorEastAsia" w:hAnsiTheme="minorEastAsia" w:eastAsiaTheme="minorEastAsia" w:cstheme="minorEastAsia"/>
                <w:b/>
                <w:color w:val="auto"/>
                <w:sz w:val="21"/>
                <w:szCs w:val="21"/>
                <w:lang w:eastAsia="zh-CN"/>
              </w:rPr>
              <w:t>荣亮</w:t>
            </w:r>
            <w:r>
              <w:rPr>
                <w:rFonts w:hint="eastAsia" w:asciiTheme="minorEastAsia" w:hAnsiTheme="minorEastAsia" w:eastAsiaTheme="minorEastAsia" w:cstheme="minorEastAsia"/>
                <w:b/>
                <w:color w:val="auto"/>
                <w:sz w:val="21"/>
                <w:szCs w:val="21"/>
              </w:rPr>
              <w:t>，审核：</w:t>
            </w:r>
            <w:r>
              <w:rPr>
                <w:rFonts w:hint="eastAsia" w:asciiTheme="minorEastAsia" w:hAnsiTheme="minorEastAsia" w:eastAsiaTheme="minorEastAsia" w:cstheme="minorEastAsia"/>
                <w:b/>
                <w:color w:val="auto"/>
                <w:sz w:val="21"/>
                <w:szCs w:val="21"/>
                <w:lang w:eastAsia="zh-CN"/>
              </w:rPr>
              <w:t>廖园园</w:t>
            </w: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b/>
                <w:color w:val="auto"/>
                <w:sz w:val="21"/>
                <w:szCs w:val="21"/>
                <w:lang w:val="en-US" w:eastAsia="zh-CN"/>
              </w:rPr>
              <w:t xml:space="preserve">  批准：</w:t>
            </w:r>
            <w:r>
              <w:rPr>
                <w:rFonts w:hint="eastAsia" w:asciiTheme="minorEastAsia" w:hAnsiTheme="minorEastAsia" w:eastAsiaTheme="minorEastAsia" w:cstheme="minorEastAsia"/>
                <w:color w:val="auto"/>
                <w:sz w:val="21"/>
                <w:szCs w:val="21"/>
                <w:lang w:eastAsia="zh-CN"/>
              </w:rPr>
              <w:t>孔俊杰</w:t>
            </w:r>
            <w:r>
              <w:rPr>
                <w:rFonts w:hint="eastAsia" w:asciiTheme="minorEastAsia" w:hAnsiTheme="minorEastAsia" w:eastAsiaTheme="minorEastAsia" w:cstheme="minorEastAsia"/>
                <w:b/>
                <w:color w:val="auto"/>
                <w:sz w:val="21"/>
                <w:szCs w:val="21"/>
              </w:rPr>
              <w:t>20</w:t>
            </w:r>
            <w:r>
              <w:rPr>
                <w:rFonts w:hint="eastAsia" w:asciiTheme="minorEastAsia" w:hAnsiTheme="minorEastAsia" w:eastAsiaTheme="minorEastAsia" w:cstheme="minorEastAsia"/>
                <w:b/>
                <w:color w:val="auto"/>
                <w:sz w:val="21"/>
                <w:szCs w:val="21"/>
                <w:lang w:val="en-US" w:eastAsia="zh-CN"/>
              </w:rPr>
              <w:t>21</w:t>
            </w:r>
            <w:r>
              <w:rPr>
                <w:rFonts w:hint="eastAsia" w:asciiTheme="minorEastAsia" w:hAnsiTheme="minorEastAsia" w:eastAsiaTheme="minorEastAsia" w:cstheme="minorEastAsia"/>
                <w:b/>
                <w:color w:val="auto"/>
                <w:sz w:val="21"/>
                <w:szCs w:val="21"/>
              </w:rPr>
              <w:t>年1月1</w:t>
            </w:r>
            <w:r>
              <w:rPr>
                <w:rFonts w:hint="eastAsia" w:asciiTheme="minorEastAsia" w:hAnsiTheme="minorEastAsia" w:eastAsiaTheme="minorEastAsia" w:cstheme="minorEastAsia"/>
                <w:b/>
                <w:color w:val="auto"/>
                <w:sz w:val="21"/>
                <w:szCs w:val="21"/>
                <w:lang w:val="en-US" w:eastAsia="zh-CN"/>
              </w:rPr>
              <w:t>0</w:t>
            </w:r>
            <w:r>
              <w:rPr>
                <w:rFonts w:hint="eastAsia" w:asciiTheme="minorEastAsia" w:hAnsiTheme="minorEastAsia" w:eastAsiaTheme="minorEastAsia" w:cstheme="minorEastAsia"/>
                <w:b/>
                <w:color w:val="auto"/>
                <w:sz w:val="21"/>
                <w:szCs w:val="21"/>
              </w:rPr>
              <w:t>日</w:t>
            </w:r>
          </w:p>
        </w:tc>
        <w:tc>
          <w:tcPr>
            <w:tcW w:w="862" w:type="dxa"/>
          </w:tcPr>
          <w:p>
            <w:pPr>
              <w:rPr>
                <w:rFonts w:hint="eastAsia"/>
              </w:rPr>
            </w:pPr>
          </w:p>
          <w:p>
            <w:pPr>
              <w:pStyle w:val="2"/>
              <w:rPr>
                <w:rFonts w:hint="eastAsia" w:asciiTheme="minorEastAsia" w:hAnsiTheme="minorEastAsia" w:eastAsiaTheme="minorEastAsia" w:cstheme="minorEastAsia"/>
                <w:color w:val="auto"/>
                <w:sz w:val="21"/>
                <w:szCs w:val="21"/>
              </w:rPr>
            </w:pPr>
          </w:p>
          <w:p>
            <w:pPr>
              <w:pStyle w:val="2"/>
              <w:rPr>
                <w:rFonts w:hint="eastAsia" w:asciiTheme="minorEastAsia" w:hAnsiTheme="minorEastAsia" w:eastAsiaTheme="minorEastAsia" w:cstheme="minorEastAsia"/>
                <w:color w:val="auto"/>
                <w:sz w:val="21"/>
                <w:szCs w:val="21"/>
              </w:rPr>
            </w:pPr>
          </w:p>
          <w:p>
            <w:pPr>
              <w:pStyle w:val="2"/>
              <w:rPr>
                <w:rFonts w:hint="eastAsia" w:asciiTheme="minorEastAsia" w:hAnsiTheme="minorEastAsia" w:eastAsiaTheme="minorEastAsia" w:cstheme="minorEastAsia"/>
                <w:color w:val="auto"/>
                <w:sz w:val="21"/>
                <w:szCs w:val="21"/>
              </w:rPr>
            </w:pPr>
          </w:p>
          <w:p>
            <w:pPr>
              <w:pStyle w:val="2"/>
              <w:rPr>
                <w:rFonts w:hint="eastAsia" w:asciiTheme="minorEastAsia" w:hAnsiTheme="minorEastAsia" w:eastAsiaTheme="minorEastAsia" w:cstheme="minorEastAsia"/>
                <w:color w:val="auto"/>
                <w:sz w:val="21"/>
                <w:szCs w:val="21"/>
              </w:rPr>
            </w:pPr>
          </w:p>
          <w:p>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2160" w:type="dxa"/>
            <w:vAlign w:val="center"/>
          </w:tcPr>
          <w:p>
            <w:pPr>
              <w:rPr>
                <w:b/>
                <w:color w:val="auto"/>
              </w:rPr>
            </w:pPr>
            <w:r>
              <w:rPr>
                <w:rFonts w:hint="eastAsia"/>
                <w:b/>
                <w:color w:val="auto"/>
              </w:rPr>
              <w:t>危险源辨识、风险评价和控制措施的确定</w:t>
            </w:r>
          </w:p>
        </w:tc>
        <w:tc>
          <w:tcPr>
            <w:tcW w:w="960" w:type="dxa"/>
            <w:vAlign w:val="center"/>
          </w:tcPr>
          <w:p>
            <w:pPr>
              <w:rPr>
                <w:rFonts w:hint="default" w:eastAsia="宋体"/>
                <w:b/>
                <w:color w:val="auto"/>
                <w:lang w:val="en-US" w:eastAsia="zh-CN"/>
              </w:rPr>
            </w:pPr>
            <w:r>
              <w:rPr>
                <w:rFonts w:hint="eastAsia"/>
                <w:b/>
                <w:color w:val="auto"/>
                <w:lang w:val="en-US" w:eastAsia="zh-CN"/>
              </w:rPr>
              <w:t>S6.1.2</w:t>
            </w:r>
          </w:p>
        </w:tc>
        <w:tc>
          <w:tcPr>
            <w:tcW w:w="10727" w:type="dxa"/>
            <w:vAlign w:val="center"/>
          </w:tcPr>
          <w:p>
            <w:pPr>
              <w:ind w:firstLine="422" w:firstLineChars="200"/>
              <w:rPr>
                <w:rFonts w:hint="eastAsia"/>
                <w:b/>
                <w:color w:val="auto"/>
              </w:rPr>
            </w:pPr>
            <w:r>
              <w:rPr>
                <w:rFonts w:hint="eastAsia"/>
                <w:b/>
                <w:bCs/>
                <w:color w:val="auto"/>
                <w:sz w:val="21"/>
                <w:szCs w:val="21"/>
                <w:lang w:eastAsia="zh-CN"/>
              </w:rPr>
              <w:t>罗贞</w:t>
            </w:r>
            <w:r>
              <w:rPr>
                <w:rFonts w:hint="eastAsia"/>
                <w:b/>
                <w:bCs/>
                <w:color w:val="auto"/>
                <w:sz w:val="21"/>
                <w:szCs w:val="21"/>
                <w:lang w:val="en-US" w:eastAsia="zh-CN"/>
              </w:rPr>
              <w:t>主任介绍及</w:t>
            </w:r>
            <w:r>
              <w:rPr>
                <w:rFonts w:hint="eastAsia"/>
                <w:b/>
                <w:color w:val="auto"/>
              </w:rPr>
              <w:t>提供了“危险源辨识与风险评价记录”，包括作业活动、危险因素、可能导致事故、风险评价方法及风险等级等。</w:t>
            </w:r>
          </w:p>
          <w:p>
            <w:pPr>
              <w:ind w:firstLine="422" w:firstLineChars="200"/>
              <w:rPr>
                <w:rFonts w:hint="eastAsia"/>
                <w:b/>
                <w:color w:val="auto"/>
              </w:rPr>
            </w:pPr>
            <w:r>
              <w:rPr>
                <w:rFonts w:hint="eastAsia"/>
                <w:b/>
                <w:color w:val="auto"/>
              </w:rPr>
              <w:t>查阅记录内容包括，共辨识出包括生产中过程（进料、</w:t>
            </w:r>
            <w:r>
              <w:rPr>
                <w:rFonts w:hint="eastAsia"/>
                <w:b/>
                <w:color w:val="auto"/>
                <w:lang w:val="en-US" w:eastAsia="zh-CN"/>
              </w:rPr>
              <w:t>侧吹</w:t>
            </w:r>
            <w:r>
              <w:rPr>
                <w:rFonts w:hint="eastAsia"/>
                <w:b/>
                <w:color w:val="auto"/>
              </w:rPr>
              <w:t>、设备检修及设备物料清理操作等）作业活动中产生的危险源（高空坠落、物体打击、机械伤害、触电、火灾、职业病伤害等）导致人员伤亡、人身伤害和健康损害，配电室运行（火灾爆炸）及班前检查、巡查、检修作业等（指挥不明确、上、下楼梯未抓牢、踩稳、使用的工具存在缺陷等）产生的危险源（磕碰、高处坠落等）。</w:t>
            </w:r>
          </w:p>
          <w:p>
            <w:pPr>
              <w:ind w:firstLine="422" w:firstLineChars="200"/>
              <w:rPr>
                <w:rFonts w:hint="eastAsia"/>
                <w:b/>
                <w:color w:val="auto"/>
              </w:rPr>
            </w:pPr>
            <w:r>
              <w:rPr>
                <w:rFonts w:hint="eastAsia"/>
                <w:b/>
                <w:color w:val="auto"/>
              </w:rPr>
              <w:t>查阅“不可接受风险”，共评价出包括</w:t>
            </w:r>
          </w:p>
          <w:p>
            <w:pPr>
              <w:ind w:firstLine="422" w:firstLineChars="200"/>
              <w:rPr>
                <w:rFonts w:hint="eastAsia"/>
                <w:b/>
                <w:color w:val="auto"/>
              </w:rPr>
            </w:pPr>
            <w:r>
              <w:rPr>
                <w:rFonts w:hint="eastAsia"/>
                <w:b/>
                <w:color w:val="auto"/>
              </w:rPr>
              <w:t>1.机械伤害（维修作业、设备运转碰伤、挂伤等）</w:t>
            </w:r>
          </w:p>
          <w:p>
            <w:pPr>
              <w:ind w:firstLine="422" w:firstLineChars="200"/>
              <w:rPr>
                <w:rFonts w:hint="eastAsia"/>
                <w:b/>
                <w:color w:val="auto"/>
              </w:rPr>
            </w:pPr>
            <w:r>
              <w:rPr>
                <w:rFonts w:hint="eastAsia"/>
                <w:b/>
                <w:color w:val="auto"/>
              </w:rPr>
              <w:t xml:space="preserve">2.触电伤害 （检修、设备运行等）    </w:t>
            </w:r>
          </w:p>
          <w:p>
            <w:pPr>
              <w:ind w:firstLine="422" w:firstLineChars="200"/>
              <w:rPr>
                <w:rFonts w:hint="eastAsia"/>
                <w:b/>
                <w:color w:val="auto"/>
              </w:rPr>
            </w:pPr>
            <w:r>
              <w:rPr>
                <w:rFonts w:hint="eastAsia"/>
                <w:b/>
                <w:color w:val="auto"/>
              </w:rPr>
              <w:t>3.高处坠落（高处作业</w:t>
            </w:r>
            <w:r>
              <w:rPr>
                <w:rFonts w:hint="eastAsia"/>
                <w:b/>
                <w:color w:val="auto"/>
                <w:lang w:eastAsia="zh-CN"/>
              </w:rPr>
              <w:t>、</w:t>
            </w:r>
            <w:r>
              <w:rPr>
                <w:rFonts w:hint="eastAsia"/>
                <w:b/>
                <w:color w:val="auto"/>
                <w:lang w:val="en-US" w:eastAsia="zh-CN"/>
              </w:rPr>
              <w:t>管道维修</w:t>
            </w:r>
            <w:r>
              <w:rPr>
                <w:rFonts w:hint="eastAsia"/>
                <w:b/>
                <w:color w:val="auto"/>
              </w:rPr>
              <w:t>）</w:t>
            </w:r>
          </w:p>
          <w:p>
            <w:pPr>
              <w:ind w:firstLine="422" w:firstLineChars="200"/>
              <w:rPr>
                <w:rFonts w:hint="eastAsia"/>
                <w:b/>
                <w:color w:val="auto"/>
              </w:rPr>
            </w:pPr>
            <w:r>
              <w:rPr>
                <w:rFonts w:hint="eastAsia"/>
                <w:b/>
                <w:color w:val="auto"/>
              </w:rPr>
              <w:t>4.职业病伤害（尘肺、噪声伤害）</w:t>
            </w:r>
          </w:p>
          <w:p>
            <w:pPr>
              <w:ind w:firstLine="422" w:firstLineChars="200"/>
              <w:rPr>
                <w:rFonts w:hint="eastAsia"/>
                <w:b/>
                <w:color w:val="auto"/>
              </w:rPr>
            </w:pPr>
            <w:r>
              <w:rPr>
                <w:rFonts w:hint="eastAsia"/>
                <w:b/>
                <w:color w:val="auto"/>
              </w:rPr>
              <w:t>5.火灾爆炸（配电室运行等）</w:t>
            </w:r>
          </w:p>
          <w:p>
            <w:pPr>
              <w:ind w:firstLine="422" w:firstLineChars="200"/>
              <w:rPr>
                <w:rFonts w:hint="eastAsia"/>
                <w:b/>
                <w:color w:val="auto"/>
              </w:rPr>
            </w:pPr>
            <w:r>
              <w:rPr>
                <w:rFonts w:hint="eastAsia"/>
                <w:b/>
                <w:color w:val="auto"/>
              </w:rPr>
              <w:t>6.物体打击（生产作业区）</w:t>
            </w:r>
          </w:p>
          <w:p>
            <w:pPr>
              <w:ind w:firstLine="422" w:firstLineChars="200"/>
              <w:rPr>
                <w:rFonts w:hint="eastAsia" w:eastAsia="宋体"/>
                <w:b/>
                <w:color w:val="auto"/>
                <w:lang w:eastAsia="zh-CN"/>
              </w:rPr>
            </w:pPr>
            <w:r>
              <w:rPr>
                <w:rFonts w:hint="eastAsia"/>
                <w:b/>
                <w:color w:val="auto"/>
                <w:lang w:eastAsia="zh-CN"/>
              </w:rPr>
              <w:t>。。。。。</w:t>
            </w:r>
          </w:p>
          <w:p>
            <w:pPr>
              <w:ind w:firstLine="422" w:firstLineChars="200"/>
              <w:rPr>
                <w:rFonts w:hint="eastAsia"/>
                <w:b/>
                <w:color w:val="auto"/>
              </w:rPr>
            </w:pPr>
            <w:r>
              <w:rPr>
                <w:rFonts w:hint="eastAsia"/>
                <w:b/>
                <w:color w:val="auto"/>
              </w:rPr>
              <w:t>不可接受风险控制方式采取管理方案、安全操作规程、运行控制、应急预案及个体防护等控制措施</w:t>
            </w:r>
          </w:p>
          <w:p>
            <w:pPr>
              <w:ind w:firstLine="422" w:firstLineChars="20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编制：</w:t>
            </w:r>
            <w:r>
              <w:rPr>
                <w:rFonts w:hint="eastAsia" w:asciiTheme="minorEastAsia" w:hAnsiTheme="minorEastAsia" w:eastAsiaTheme="minorEastAsia" w:cstheme="minorEastAsia"/>
                <w:b/>
                <w:color w:val="auto"/>
                <w:sz w:val="21"/>
                <w:szCs w:val="21"/>
                <w:lang w:eastAsia="zh-CN"/>
              </w:rPr>
              <w:t>荣亮</w:t>
            </w:r>
            <w:r>
              <w:rPr>
                <w:rFonts w:hint="eastAsia" w:asciiTheme="minorEastAsia" w:hAnsiTheme="minorEastAsia" w:eastAsiaTheme="minorEastAsia" w:cstheme="minorEastAsia"/>
                <w:b/>
                <w:color w:val="auto"/>
                <w:sz w:val="21"/>
                <w:szCs w:val="21"/>
              </w:rPr>
              <w:t>，审核：</w:t>
            </w:r>
            <w:r>
              <w:rPr>
                <w:rFonts w:hint="eastAsia" w:asciiTheme="minorEastAsia" w:hAnsiTheme="minorEastAsia" w:eastAsiaTheme="minorEastAsia" w:cstheme="minorEastAsia"/>
                <w:b/>
                <w:color w:val="auto"/>
                <w:sz w:val="21"/>
                <w:szCs w:val="21"/>
                <w:lang w:eastAsia="zh-CN"/>
              </w:rPr>
              <w:t>廖园园</w:t>
            </w: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b/>
                <w:color w:val="auto"/>
                <w:sz w:val="21"/>
                <w:szCs w:val="21"/>
                <w:lang w:val="en-US" w:eastAsia="zh-CN"/>
              </w:rPr>
              <w:t xml:space="preserve">   批准：</w:t>
            </w:r>
            <w:r>
              <w:rPr>
                <w:rFonts w:hint="eastAsia" w:asciiTheme="minorEastAsia" w:hAnsiTheme="minorEastAsia" w:eastAsiaTheme="minorEastAsia" w:cstheme="minorEastAsia"/>
                <w:color w:val="auto"/>
                <w:sz w:val="21"/>
                <w:szCs w:val="21"/>
                <w:lang w:eastAsia="zh-CN"/>
              </w:rPr>
              <w:t>孔俊杰</w:t>
            </w:r>
            <w:r>
              <w:rPr>
                <w:rFonts w:hint="eastAsia" w:asciiTheme="minorEastAsia" w:hAnsiTheme="minorEastAsia" w:eastAsiaTheme="minorEastAsia" w:cstheme="minorEastAsia"/>
                <w:b/>
                <w:color w:val="auto"/>
                <w:sz w:val="21"/>
                <w:szCs w:val="21"/>
              </w:rPr>
              <w:t>20</w:t>
            </w:r>
            <w:r>
              <w:rPr>
                <w:rFonts w:hint="eastAsia" w:asciiTheme="minorEastAsia" w:hAnsiTheme="minorEastAsia" w:eastAsiaTheme="minorEastAsia" w:cstheme="minorEastAsia"/>
                <w:b/>
                <w:color w:val="auto"/>
                <w:sz w:val="21"/>
                <w:szCs w:val="21"/>
                <w:lang w:val="en-US" w:eastAsia="zh-CN"/>
              </w:rPr>
              <w:t>21</w:t>
            </w:r>
            <w:r>
              <w:rPr>
                <w:rFonts w:hint="eastAsia" w:asciiTheme="minorEastAsia" w:hAnsiTheme="minorEastAsia" w:eastAsiaTheme="minorEastAsia" w:cstheme="minorEastAsia"/>
                <w:b/>
                <w:color w:val="auto"/>
                <w:sz w:val="21"/>
                <w:szCs w:val="21"/>
              </w:rPr>
              <w:t>年1月1</w:t>
            </w:r>
            <w:r>
              <w:rPr>
                <w:rFonts w:hint="eastAsia" w:asciiTheme="minorEastAsia" w:hAnsiTheme="minorEastAsia" w:eastAsiaTheme="minorEastAsia" w:cstheme="minorEastAsia"/>
                <w:b/>
                <w:color w:val="auto"/>
                <w:sz w:val="21"/>
                <w:szCs w:val="21"/>
                <w:lang w:val="en-US" w:eastAsia="zh-CN"/>
              </w:rPr>
              <w:t>0</w:t>
            </w:r>
            <w:r>
              <w:rPr>
                <w:rFonts w:hint="eastAsia" w:asciiTheme="minorEastAsia" w:hAnsiTheme="minorEastAsia" w:eastAsiaTheme="minorEastAsia" w:cstheme="minorEastAsia"/>
                <w:b/>
                <w:color w:val="auto"/>
                <w:sz w:val="21"/>
                <w:szCs w:val="21"/>
              </w:rPr>
              <w:t>日</w:t>
            </w:r>
          </w:p>
          <w:p>
            <w:pPr>
              <w:ind w:firstLine="422" w:firstLineChars="200"/>
              <w:rPr>
                <w:b/>
                <w:color w:val="auto"/>
              </w:rPr>
            </w:pPr>
            <w:r>
              <w:rPr>
                <w:rFonts w:hint="eastAsia"/>
                <w:b/>
                <w:color w:val="auto"/>
              </w:rPr>
              <w:t>提供了“危险源辨识与风险评价表（化验室）”，包括作业活动、危险因素、可能导致事故、风险评价方法及风险等级</w:t>
            </w:r>
            <w:r>
              <w:rPr>
                <w:rFonts w:hint="eastAsia"/>
                <w:b/>
                <w:color w:val="auto"/>
                <w:lang w:eastAsia="zh-CN"/>
              </w:rPr>
              <w:t>、</w:t>
            </w:r>
            <w:r>
              <w:rPr>
                <w:rFonts w:hint="eastAsia"/>
                <w:b/>
                <w:color w:val="auto"/>
                <w:lang w:val="en-US" w:eastAsia="zh-CN"/>
              </w:rPr>
              <w:t>采取措施等项</w:t>
            </w:r>
            <w:r>
              <w:rPr>
                <w:rFonts w:hint="eastAsia"/>
                <w:b/>
                <w:color w:val="auto"/>
              </w:rPr>
              <w:t>等。</w:t>
            </w:r>
          </w:p>
          <w:p>
            <w:pPr>
              <w:ind w:firstLine="422" w:firstLineChars="200"/>
              <w:rPr>
                <w:b/>
                <w:color w:val="auto"/>
              </w:rPr>
            </w:pPr>
            <w:r>
              <w:rPr>
                <w:rFonts w:hint="eastAsia"/>
                <w:b/>
                <w:color w:val="auto"/>
              </w:rPr>
              <w:t>查阅记录内容包括，共辨识出包括取样（料口取样劳保用品穿戴不齐全或不正确等）、制样（处理样品时工具使用不当等）、检验（不按操作规程操作设备或对设备操作不当，作业活动中产生的危险源（机械伤害、触电、灼烫等）导致人员伤亡、人身伤害和健康损害</w:t>
            </w:r>
            <w:r>
              <w:rPr>
                <w:rFonts w:hint="eastAsia"/>
                <w:b/>
                <w:color w:val="auto"/>
                <w:lang w:eastAsia="zh-CN"/>
              </w:rPr>
              <w:t>。</w:t>
            </w:r>
            <w:r>
              <w:rPr>
                <w:rFonts w:hint="eastAsia"/>
                <w:b/>
                <w:color w:val="auto"/>
                <w:lang w:val="en-US" w:eastAsia="zh-CN"/>
              </w:rPr>
              <w:t>采取的措施</w:t>
            </w:r>
            <w:r>
              <w:rPr>
                <w:rFonts w:hint="eastAsia"/>
                <w:b/>
                <w:color w:val="auto"/>
              </w:rPr>
              <w:t>等</w:t>
            </w:r>
          </w:p>
          <w:p>
            <w:pPr>
              <w:ind w:firstLine="422" w:firstLineChars="200"/>
              <w:rPr>
                <w:b/>
                <w:color w:val="auto"/>
              </w:rPr>
            </w:pPr>
            <w:r>
              <w:rPr>
                <w:rFonts w:hint="eastAsia"/>
                <w:b/>
                <w:color w:val="auto"/>
              </w:rPr>
              <w:t>经查阅本部门存在火灾、触电</w:t>
            </w:r>
            <w:r>
              <w:rPr>
                <w:rFonts w:hint="eastAsia"/>
                <w:b/>
                <w:color w:val="auto"/>
                <w:lang w:val="en-US" w:eastAsia="zh-CN"/>
              </w:rPr>
              <w:t>等</w:t>
            </w:r>
            <w:r>
              <w:rPr>
                <w:rFonts w:hint="eastAsia"/>
                <w:b/>
                <w:color w:val="auto"/>
              </w:rPr>
              <w:t>不可接受风险，按照公司职业健康安全管理方案执行控制措施。</w:t>
            </w:r>
          </w:p>
        </w:tc>
        <w:tc>
          <w:tcPr>
            <w:tcW w:w="862" w:type="dxa"/>
          </w:tcPr>
          <w:p/>
          <w:p>
            <w:pPr>
              <w:pStyle w:val="2"/>
              <w:rPr>
                <w:color w:val="FF0000"/>
              </w:rPr>
            </w:pPr>
          </w:p>
          <w:p>
            <w:pPr>
              <w:pStyle w:val="2"/>
              <w:rPr>
                <w:color w:val="FF0000"/>
              </w:rPr>
            </w:p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b/>
                <w:bCs/>
                <w:color w:val="FF0000"/>
              </w:rPr>
            </w:pPr>
            <w:r>
              <w:rPr>
                <w:rFonts w:hint="eastAsia"/>
                <w:b/>
                <w:bCs/>
                <w:szCs w:val="21"/>
              </w:rPr>
              <w:t>合规性义务</w:t>
            </w:r>
          </w:p>
        </w:tc>
        <w:tc>
          <w:tcPr>
            <w:tcW w:w="960" w:type="dxa"/>
            <w:vAlign w:val="center"/>
          </w:tcPr>
          <w:p>
            <w:pPr>
              <w:rPr>
                <w:rFonts w:hint="eastAsia"/>
              </w:rPr>
            </w:pPr>
            <w:r>
              <w:rPr>
                <w:rFonts w:hint="eastAsia"/>
              </w:rPr>
              <w:t>E</w:t>
            </w:r>
            <w:r>
              <w:rPr>
                <w:rFonts w:hint="eastAsia"/>
                <w:lang w:val="en-US" w:eastAsia="zh-CN"/>
              </w:rPr>
              <w:t>S</w:t>
            </w:r>
            <w:r>
              <w:rPr>
                <w:rFonts w:hint="eastAsia"/>
              </w:rPr>
              <w:t>6.1.3</w:t>
            </w:r>
          </w:p>
          <w:p>
            <w:pPr>
              <w:pStyle w:val="2"/>
              <w:rPr>
                <w:rFonts w:hint="default" w:eastAsia="宋体"/>
                <w:lang w:val="en-US" w:eastAsia="zh-CN"/>
              </w:rPr>
            </w:pPr>
            <w:r>
              <w:rPr>
                <w:rFonts w:hint="eastAsia" w:ascii="宋体" w:hAnsi="宋体" w:cs="宋体"/>
                <w:b/>
                <w:bCs/>
                <w:szCs w:val="21"/>
                <w:lang w:val="en-US" w:eastAsia="zh-CN"/>
              </w:rPr>
              <w:t>9.1.2</w:t>
            </w:r>
          </w:p>
        </w:tc>
        <w:tc>
          <w:tcPr>
            <w:tcW w:w="10727" w:type="dxa"/>
            <w:vAlign w:val="center"/>
          </w:tcPr>
          <w:p>
            <w:pPr>
              <w:ind w:firstLine="422" w:firstLineChars="200"/>
              <w:rPr>
                <w:b/>
                <w:bCs/>
                <w:sz w:val="21"/>
                <w:szCs w:val="21"/>
              </w:rPr>
            </w:pPr>
            <w:r>
              <w:rPr>
                <w:rFonts w:hint="eastAsia"/>
                <w:b/>
                <w:bCs/>
                <w:sz w:val="21"/>
                <w:szCs w:val="21"/>
              </w:rPr>
              <w:t>为使公司管理体系运行合法有效、符合法律规定及相关方要求：规定法律、法规及其他要求的范围、获取方法、确认及分发、合规性评价的要求和频率。</w:t>
            </w:r>
          </w:p>
          <w:p>
            <w:pPr>
              <w:ind w:firstLine="422" w:firstLineChars="200"/>
              <w:rPr>
                <w:b/>
                <w:bCs/>
                <w:sz w:val="21"/>
                <w:szCs w:val="21"/>
              </w:rPr>
            </w:pPr>
            <w:r>
              <w:rPr>
                <w:rFonts w:hint="eastAsia"/>
                <w:b/>
                <w:bCs/>
                <w:sz w:val="21"/>
                <w:szCs w:val="21"/>
                <w:lang w:eastAsia="zh-CN"/>
              </w:rPr>
              <w:t>质量工艺技术部</w:t>
            </w:r>
            <w:r>
              <w:rPr>
                <w:rFonts w:hint="eastAsia"/>
                <w:b/>
                <w:bCs/>
                <w:sz w:val="21"/>
                <w:szCs w:val="21"/>
              </w:rPr>
              <w:t>负责适用的产品和质量/环境/安全方面的法律法规的识别、获取和更新，并评价其适用性；</w:t>
            </w:r>
          </w:p>
          <w:p>
            <w:pPr>
              <w:ind w:firstLine="422" w:firstLineChars="200"/>
              <w:rPr>
                <w:b/>
                <w:bCs/>
                <w:sz w:val="21"/>
                <w:szCs w:val="21"/>
              </w:rPr>
            </w:pPr>
            <w:r>
              <w:rPr>
                <w:rFonts w:hint="eastAsia"/>
                <w:b/>
                <w:bCs/>
                <w:sz w:val="21"/>
                <w:szCs w:val="21"/>
              </w:rPr>
              <w:t>公司《适用法律法规和其它要求清单》《</w:t>
            </w:r>
            <w:r>
              <w:rPr>
                <w:rFonts w:hint="eastAsia"/>
                <w:b/>
                <w:bCs/>
                <w:sz w:val="21"/>
                <w:szCs w:val="21"/>
                <w:lang w:val="en-US" w:eastAsia="zh-CN"/>
              </w:rPr>
              <w:t>2020</w:t>
            </w:r>
            <w:r>
              <w:rPr>
                <w:rFonts w:hint="eastAsia"/>
                <w:b/>
                <w:bCs/>
                <w:sz w:val="21"/>
                <w:szCs w:val="21"/>
              </w:rPr>
              <w:t>年现行有效标准规范清单》：质量法、合同法、环境保护法、消防法、固体废弃物环境防治法、仓库防火安全管理规则等。</w:t>
            </w:r>
          </w:p>
          <w:p>
            <w:pPr>
              <w:ind w:firstLine="422" w:firstLineChars="200"/>
              <w:rPr>
                <w:rFonts w:hint="eastAsia"/>
                <w:b/>
                <w:bCs/>
                <w:sz w:val="21"/>
                <w:szCs w:val="21"/>
              </w:rPr>
            </w:pPr>
            <w:r>
              <w:rPr>
                <w:rFonts w:hint="eastAsia"/>
                <w:b/>
                <w:bCs/>
                <w:sz w:val="21"/>
                <w:szCs w:val="21"/>
              </w:rPr>
              <w:t>法律法规及其他要求在</w:t>
            </w:r>
            <w:r>
              <w:rPr>
                <w:rFonts w:hint="eastAsia"/>
                <w:b/>
                <w:bCs/>
                <w:sz w:val="21"/>
                <w:szCs w:val="21"/>
                <w:lang w:eastAsia="zh-CN"/>
              </w:rPr>
              <w:t>质量工艺技术部</w:t>
            </w:r>
            <w:r>
              <w:rPr>
                <w:rFonts w:hint="eastAsia"/>
                <w:b/>
                <w:bCs/>
                <w:sz w:val="21"/>
                <w:szCs w:val="21"/>
              </w:rPr>
              <w:t>存档一份，并已电子版</w:t>
            </w:r>
            <w:r>
              <w:rPr>
                <w:rFonts w:hint="eastAsia"/>
                <w:b/>
                <w:bCs/>
                <w:sz w:val="21"/>
                <w:szCs w:val="21"/>
                <w:lang w:val="en-US" w:eastAsia="zh-CN"/>
              </w:rPr>
              <w:t>OA系统</w:t>
            </w:r>
            <w:r>
              <w:rPr>
                <w:rFonts w:hint="eastAsia"/>
                <w:b/>
                <w:bCs/>
                <w:sz w:val="21"/>
                <w:szCs w:val="21"/>
              </w:rPr>
              <w:t>的形式发到各部门电脑上。定期在网上查看法规的更新情况，目前均为最新版本。</w:t>
            </w:r>
          </w:p>
          <w:p>
            <w:pPr>
              <w:pStyle w:val="2"/>
              <w:rPr>
                <w:rFonts w:hint="eastAsia"/>
                <w:b/>
                <w:bCs/>
                <w:sz w:val="21"/>
                <w:szCs w:val="21"/>
              </w:rPr>
            </w:pPr>
            <w:r>
              <w:rPr>
                <w:rFonts w:hint="eastAsia"/>
                <w:b/>
                <w:bCs/>
                <w:sz w:val="21"/>
                <w:szCs w:val="21"/>
                <w:lang w:val="en-US" w:eastAsia="zh-CN"/>
              </w:rPr>
              <w:t>抽查到</w:t>
            </w:r>
            <w:r>
              <w:rPr>
                <w:rFonts w:hint="eastAsia"/>
                <w:b/>
                <w:bCs/>
                <w:sz w:val="21"/>
                <w:szCs w:val="21"/>
              </w:rPr>
              <w:t>法律法规及其他要求清单</w:t>
            </w:r>
            <w:r>
              <w:rPr>
                <w:rFonts w:hint="eastAsia"/>
                <w:b/>
                <w:bCs/>
                <w:sz w:val="21"/>
                <w:szCs w:val="21"/>
                <w:lang w:val="en-US" w:eastAsia="zh-CN"/>
              </w:rPr>
              <w:t xml:space="preserve"> </w:t>
            </w:r>
            <w:r>
              <w:rPr>
                <w:rFonts w:hint="eastAsia"/>
                <w:b/>
                <w:bCs/>
                <w:sz w:val="21"/>
                <w:szCs w:val="21"/>
              </w:rPr>
              <w:t>编号：QHXH-CX05-01</w:t>
            </w:r>
          </w:p>
          <w:p>
            <w:pPr>
              <w:pStyle w:val="2"/>
              <w:rPr>
                <w:rFonts w:hint="eastAsia"/>
                <w:b/>
                <w:bCs/>
                <w:sz w:val="21"/>
                <w:szCs w:val="21"/>
              </w:rPr>
            </w:pPr>
            <w:r>
              <w:rPr>
                <w:rFonts w:hint="eastAsia"/>
                <w:b/>
                <w:bCs/>
                <w:sz w:val="21"/>
                <w:szCs w:val="21"/>
              </w:rPr>
              <w:t xml:space="preserve">序号 法律法规及其它要求 颁布日期及标准号 实施日期 备注  </w:t>
            </w:r>
          </w:p>
          <w:p>
            <w:pPr>
              <w:pStyle w:val="2"/>
              <w:rPr>
                <w:rFonts w:hint="eastAsia"/>
                <w:b w:val="0"/>
                <w:bCs w:val="0"/>
                <w:color w:val="000000" w:themeColor="text1"/>
                <w:sz w:val="21"/>
                <w:szCs w:val="21"/>
                <w:lang w:val="en-US" w:eastAsia="zh-CN"/>
              </w:rPr>
            </w:pPr>
            <w:r>
              <w:rPr>
                <w:rFonts w:hint="eastAsia"/>
                <w:b/>
                <w:bCs/>
                <w:sz w:val="21"/>
                <w:szCs w:val="21"/>
              </w:rPr>
              <w:t>中华人民共和国安全生产法 2014.12.01 2014.12.01  </w:t>
            </w:r>
            <w:r>
              <w:rPr>
                <w:rFonts w:hint="eastAsia"/>
                <w:b/>
                <w:bCs/>
                <w:sz w:val="21"/>
                <w:szCs w:val="21"/>
                <w:lang w:eastAsia="zh-CN"/>
              </w:rPr>
              <w:t>、</w:t>
            </w:r>
            <w:r>
              <w:rPr>
                <w:rFonts w:hint="eastAsia"/>
                <w:b/>
                <w:bCs/>
                <w:sz w:val="21"/>
                <w:szCs w:val="21"/>
              </w:rPr>
              <w:t>中华人民共和国职业病防治法 2017.11.4修订 2002.05.01  </w:t>
            </w:r>
            <w:r>
              <w:rPr>
                <w:rFonts w:hint="eastAsia"/>
                <w:b/>
                <w:bCs/>
                <w:sz w:val="21"/>
                <w:szCs w:val="21"/>
                <w:lang w:eastAsia="zh-CN"/>
              </w:rPr>
              <w:t>、</w:t>
            </w:r>
            <w:r>
              <w:rPr>
                <w:rFonts w:hint="eastAsia"/>
                <w:b w:val="0"/>
                <w:bCs w:val="0"/>
                <w:color w:val="000000" w:themeColor="text1"/>
                <w:sz w:val="21"/>
                <w:szCs w:val="21"/>
              </w:rPr>
              <w:t xml:space="preserve">《中华人民共和国清洁生产促进法》 全国人民代表大会 2012.07.01 </w:t>
            </w:r>
            <w:r>
              <w:rPr>
                <w:rFonts w:hint="eastAsia"/>
                <w:b w:val="0"/>
                <w:bCs w:val="0"/>
                <w:color w:val="000000" w:themeColor="text1"/>
                <w:sz w:val="21"/>
                <w:szCs w:val="21"/>
                <w:lang w:eastAsia="zh-CN"/>
              </w:rPr>
              <w:t>、</w:t>
            </w:r>
            <w:r>
              <w:rPr>
                <w:rFonts w:hint="eastAsia"/>
                <w:b w:val="0"/>
                <w:bCs w:val="0"/>
                <w:color w:val="000000" w:themeColor="text1"/>
                <w:sz w:val="21"/>
                <w:szCs w:val="21"/>
              </w:rPr>
              <w:t>《重点用能单位节能管理办法》 国家发改委等七部委</w:t>
            </w:r>
            <w:r>
              <w:rPr>
                <w:rFonts w:hint="eastAsia"/>
                <w:b w:val="0"/>
                <w:bCs w:val="0"/>
                <w:color w:val="000000" w:themeColor="text1"/>
                <w:sz w:val="21"/>
                <w:szCs w:val="21"/>
                <w:lang w:val="en-US" w:eastAsia="zh-CN"/>
              </w:rPr>
              <w:t>等61个法律法规。</w:t>
            </w:r>
          </w:p>
          <w:p>
            <w:pPr>
              <w:rPr>
                <w:rFonts w:hint="eastAsia" w:ascii="宋体" w:hAnsi="宋体" w:cs="宋体"/>
                <w:b w:val="0"/>
                <w:bCs w:val="0"/>
                <w:color w:val="000000" w:themeColor="text1"/>
                <w:sz w:val="21"/>
                <w:szCs w:val="21"/>
              </w:rPr>
            </w:pPr>
            <w:r>
              <w:rPr>
                <w:rFonts w:hint="eastAsia" w:ascii="宋体" w:hAnsi="宋体" w:cs="宋体"/>
                <w:b w:val="0"/>
                <w:bCs w:val="0"/>
                <w:color w:val="000000" w:themeColor="text1"/>
                <w:sz w:val="21"/>
                <w:szCs w:val="21"/>
              </w:rPr>
              <w:t>编制：罗贞</w:t>
            </w:r>
            <w:r>
              <w:rPr>
                <w:rFonts w:ascii="宋体" w:hAnsi="宋体" w:cs="宋体"/>
                <w:b w:val="0"/>
                <w:bCs w:val="0"/>
                <w:color w:val="000000" w:themeColor="text1"/>
                <w:sz w:val="21"/>
                <w:szCs w:val="21"/>
              </w:rPr>
              <w:t xml:space="preserve">   </w:t>
            </w:r>
            <w:r>
              <w:rPr>
                <w:rFonts w:hint="eastAsia" w:ascii="宋体" w:hAnsi="宋体" w:cs="宋体"/>
                <w:b w:val="0"/>
                <w:bCs w:val="0"/>
                <w:color w:val="000000" w:themeColor="text1"/>
                <w:sz w:val="21"/>
                <w:szCs w:val="21"/>
              </w:rPr>
              <w:t>审核：廖园园</w:t>
            </w:r>
            <w:r>
              <w:rPr>
                <w:rFonts w:ascii="宋体" w:hAnsi="宋体" w:cs="宋体"/>
                <w:b w:val="0"/>
                <w:bCs w:val="0"/>
                <w:color w:val="000000" w:themeColor="text1"/>
                <w:sz w:val="21"/>
                <w:szCs w:val="21"/>
              </w:rPr>
              <w:t xml:space="preserve">        </w:t>
            </w:r>
            <w:r>
              <w:rPr>
                <w:rFonts w:hint="eastAsia" w:ascii="宋体" w:hAnsi="宋体" w:cs="宋体"/>
                <w:b w:val="0"/>
                <w:bCs w:val="0"/>
                <w:color w:val="000000" w:themeColor="text1"/>
                <w:sz w:val="21"/>
                <w:szCs w:val="21"/>
              </w:rPr>
              <w:t>批准：孔俊杰</w:t>
            </w:r>
            <w:r>
              <w:rPr>
                <w:rFonts w:ascii="宋体" w:hAnsi="宋体" w:cs="宋体"/>
                <w:b w:val="0"/>
                <w:bCs w:val="0"/>
                <w:color w:val="000000" w:themeColor="text1"/>
                <w:sz w:val="21"/>
                <w:szCs w:val="21"/>
              </w:rPr>
              <w:t xml:space="preserve">    </w:t>
            </w:r>
            <w:r>
              <w:rPr>
                <w:rFonts w:hint="eastAsia" w:ascii="宋体" w:hAnsi="宋体" w:cs="宋体"/>
                <w:b w:val="0"/>
                <w:bCs w:val="0"/>
                <w:color w:val="000000" w:themeColor="text1"/>
                <w:sz w:val="21"/>
                <w:szCs w:val="21"/>
              </w:rPr>
              <w:t>最近更新日期：</w:t>
            </w:r>
            <w:r>
              <w:rPr>
                <w:rFonts w:ascii="宋体" w:hAnsi="宋体" w:cs="宋体"/>
                <w:b w:val="0"/>
                <w:bCs w:val="0"/>
                <w:color w:val="000000" w:themeColor="text1"/>
                <w:sz w:val="21"/>
                <w:szCs w:val="21"/>
              </w:rPr>
              <w:t>20</w:t>
            </w:r>
            <w:r>
              <w:rPr>
                <w:rFonts w:hint="eastAsia" w:ascii="宋体" w:hAnsi="宋体" w:cs="宋体"/>
                <w:b w:val="0"/>
                <w:bCs w:val="0"/>
                <w:color w:val="000000" w:themeColor="text1"/>
                <w:sz w:val="21"/>
                <w:szCs w:val="21"/>
              </w:rPr>
              <w:t>21</w:t>
            </w:r>
            <w:r>
              <w:rPr>
                <w:rFonts w:ascii="宋体" w:hAnsi="宋体" w:cs="宋体"/>
                <w:b w:val="0"/>
                <w:bCs w:val="0"/>
                <w:color w:val="000000" w:themeColor="text1"/>
                <w:sz w:val="21"/>
                <w:szCs w:val="21"/>
              </w:rPr>
              <w:t>.</w:t>
            </w:r>
            <w:r>
              <w:rPr>
                <w:rFonts w:hint="eastAsia" w:ascii="宋体" w:hAnsi="宋体" w:cs="宋体"/>
                <w:b w:val="0"/>
                <w:bCs w:val="0"/>
                <w:color w:val="000000" w:themeColor="text1"/>
                <w:sz w:val="21"/>
                <w:szCs w:val="21"/>
              </w:rPr>
              <w:t>2</w:t>
            </w:r>
            <w:r>
              <w:rPr>
                <w:rFonts w:ascii="宋体" w:hAnsi="宋体" w:cs="宋体"/>
                <w:b w:val="0"/>
                <w:bCs w:val="0"/>
                <w:color w:val="000000" w:themeColor="text1"/>
                <w:sz w:val="21"/>
                <w:szCs w:val="21"/>
              </w:rPr>
              <w:t>.</w:t>
            </w:r>
            <w:r>
              <w:rPr>
                <w:rFonts w:hint="eastAsia" w:ascii="宋体" w:hAnsi="宋体" w:cs="宋体"/>
                <w:b w:val="0"/>
                <w:bCs w:val="0"/>
                <w:color w:val="000000" w:themeColor="text1"/>
                <w:sz w:val="21"/>
                <w:szCs w:val="21"/>
              </w:rPr>
              <w:t>1</w:t>
            </w:r>
          </w:p>
          <w:p>
            <w:pPr>
              <w:spacing w:after="156" w:afterLines="50"/>
              <w:jc w:val="both"/>
              <w:rPr>
                <w:rFonts w:hint="eastAsia" w:eastAsia="华文宋体"/>
                <w:b w:val="0"/>
                <w:bCs w:val="0"/>
                <w:color w:val="000000" w:themeColor="text1"/>
                <w:sz w:val="21"/>
                <w:szCs w:val="21"/>
                <w:lang w:eastAsia="zh-CN"/>
              </w:rPr>
            </w:pPr>
            <w:r>
              <w:rPr>
                <w:rFonts w:hint="eastAsia" w:ascii="华文宋体" w:hAnsi="华文宋体" w:eastAsia="华文宋体" w:cs="华文宋体"/>
                <w:b w:val="0"/>
                <w:bCs w:val="0"/>
                <w:color w:val="000000" w:themeColor="text1"/>
                <w:sz w:val="21"/>
                <w:szCs w:val="21"/>
                <w:lang w:val="en-US" w:eastAsia="zh-CN"/>
              </w:rPr>
              <w:t>查看</w:t>
            </w:r>
            <w:r>
              <w:rPr>
                <w:rFonts w:hint="eastAsia" w:ascii="华文宋体" w:hAnsi="华文宋体" w:eastAsia="华文宋体" w:cs="华文宋体"/>
                <w:b w:val="0"/>
                <w:bCs w:val="0"/>
                <w:color w:val="000000" w:themeColor="text1"/>
                <w:sz w:val="21"/>
                <w:szCs w:val="21"/>
              </w:rPr>
              <w:t>环境和职业健康安全合规性评价报告</w:t>
            </w:r>
            <w:r>
              <w:rPr>
                <w:rFonts w:hint="eastAsia" w:ascii="华文宋体" w:hAnsi="华文宋体" w:eastAsia="华文宋体" w:cs="华文宋体"/>
                <w:b w:val="0"/>
                <w:bCs w:val="0"/>
                <w:color w:val="000000" w:themeColor="text1"/>
                <w:sz w:val="21"/>
                <w:szCs w:val="21"/>
                <w:lang w:eastAsia="zh-CN"/>
              </w:rPr>
              <w:t>：</w:t>
            </w:r>
          </w:p>
          <w:p>
            <w:pPr>
              <w:spacing w:line="410" w:lineRule="exact"/>
              <w:ind w:firstLine="556"/>
              <w:jc w:val="both"/>
              <w:rPr>
                <w:b/>
                <w:bCs/>
                <w:sz w:val="21"/>
                <w:szCs w:val="21"/>
              </w:rPr>
            </w:pPr>
            <w:r>
              <w:rPr>
                <w:rFonts w:hAnsi="宋体"/>
                <w:b/>
                <w:bCs/>
                <w:sz w:val="21"/>
                <w:szCs w:val="21"/>
              </w:rPr>
              <w:t>一、评审时间：</w:t>
            </w:r>
          </w:p>
          <w:p>
            <w:pPr>
              <w:spacing w:line="410" w:lineRule="exact"/>
              <w:ind w:firstLine="556"/>
              <w:jc w:val="both"/>
              <w:rPr>
                <w:b w:val="0"/>
                <w:bCs w:val="0"/>
                <w:sz w:val="21"/>
                <w:szCs w:val="21"/>
              </w:rPr>
            </w:pPr>
            <w:r>
              <w:rPr>
                <w:b w:val="0"/>
                <w:bCs w:val="0"/>
                <w:sz w:val="21"/>
                <w:szCs w:val="21"/>
              </w:rPr>
              <w:t>20</w:t>
            </w:r>
            <w:r>
              <w:rPr>
                <w:rFonts w:hint="eastAsia"/>
                <w:b w:val="0"/>
                <w:bCs w:val="0"/>
                <w:sz w:val="21"/>
                <w:szCs w:val="21"/>
                <w:lang w:val="en-US" w:eastAsia="zh-CN"/>
              </w:rPr>
              <w:t>21</w:t>
            </w:r>
            <w:r>
              <w:rPr>
                <w:rFonts w:hAnsi="宋体"/>
                <w:b w:val="0"/>
                <w:bCs w:val="0"/>
                <w:sz w:val="21"/>
                <w:szCs w:val="21"/>
              </w:rPr>
              <w:t>年</w:t>
            </w:r>
            <w:r>
              <w:rPr>
                <w:rFonts w:hint="eastAsia"/>
                <w:b w:val="0"/>
                <w:bCs w:val="0"/>
                <w:sz w:val="21"/>
                <w:szCs w:val="21"/>
                <w:lang w:val="en-US" w:eastAsia="zh-CN"/>
              </w:rPr>
              <w:t>1</w:t>
            </w:r>
            <w:r>
              <w:rPr>
                <w:rFonts w:hAnsi="宋体"/>
                <w:b w:val="0"/>
                <w:bCs w:val="0"/>
                <w:sz w:val="21"/>
                <w:szCs w:val="21"/>
              </w:rPr>
              <w:t>月</w:t>
            </w:r>
            <w:r>
              <w:rPr>
                <w:rFonts w:hint="eastAsia"/>
                <w:b w:val="0"/>
                <w:bCs w:val="0"/>
                <w:sz w:val="21"/>
                <w:szCs w:val="21"/>
                <w:lang w:val="en-US" w:eastAsia="zh-CN"/>
              </w:rPr>
              <w:t>5</w:t>
            </w:r>
            <w:r>
              <w:rPr>
                <w:rFonts w:hAnsi="宋体"/>
                <w:b w:val="0"/>
                <w:bCs w:val="0"/>
                <w:sz w:val="21"/>
                <w:szCs w:val="21"/>
              </w:rPr>
              <w:t>日。</w:t>
            </w:r>
          </w:p>
          <w:p>
            <w:pPr>
              <w:spacing w:line="410" w:lineRule="exact"/>
              <w:ind w:firstLine="556"/>
              <w:jc w:val="both"/>
              <w:rPr>
                <w:b w:val="0"/>
                <w:bCs w:val="0"/>
                <w:sz w:val="21"/>
                <w:szCs w:val="21"/>
              </w:rPr>
            </w:pPr>
            <w:r>
              <w:rPr>
                <w:rFonts w:hAnsi="宋体"/>
                <w:b w:val="0"/>
                <w:bCs w:val="0"/>
                <w:sz w:val="21"/>
                <w:szCs w:val="21"/>
              </w:rPr>
              <w:t>二、参加人员</w:t>
            </w:r>
          </w:p>
          <w:p>
            <w:pPr>
              <w:spacing w:line="400" w:lineRule="exact"/>
              <w:ind w:firstLine="315" w:firstLineChars="150"/>
              <w:jc w:val="both"/>
              <w:rPr>
                <w:rFonts w:hint="eastAsia" w:eastAsia="宋体"/>
                <w:b w:val="0"/>
                <w:bCs w:val="0"/>
                <w:sz w:val="21"/>
                <w:szCs w:val="21"/>
                <w:lang w:val="en-US" w:eastAsia="zh-CN"/>
              </w:rPr>
            </w:pPr>
            <w:r>
              <w:rPr>
                <w:rFonts w:hint="eastAsia"/>
                <w:b w:val="0"/>
                <w:bCs w:val="0"/>
                <w:sz w:val="21"/>
                <w:szCs w:val="21"/>
              </w:rPr>
              <w:t>总经理：</w:t>
            </w:r>
            <w:r>
              <w:rPr>
                <w:rFonts w:hint="eastAsia"/>
                <w:b w:val="0"/>
                <w:bCs w:val="0"/>
                <w:sz w:val="21"/>
                <w:szCs w:val="21"/>
                <w:lang w:eastAsia="zh-CN"/>
              </w:rPr>
              <w:t>孔俊杰</w:t>
            </w:r>
          </w:p>
          <w:p>
            <w:pPr>
              <w:spacing w:line="400" w:lineRule="exact"/>
              <w:ind w:firstLine="315" w:firstLineChars="150"/>
              <w:jc w:val="both"/>
              <w:rPr>
                <w:rFonts w:hint="eastAsia"/>
                <w:b w:val="0"/>
                <w:bCs w:val="0"/>
                <w:sz w:val="21"/>
                <w:szCs w:val="21"/>
              </w:rPr>
            </w:pPr>
            <w:r>
              <w:rPr>
                <w:rFonts w:hint="eastAsia"/>
                <w:b w:val="0"/>
                <w:bCs w:val="0"/>
                <w:sz w:val="21"/>
                <w:szCs w:val="21"/>
              </w:rPr>
              <w:t>总经理助理/管理者代表：</w:t>
            </w:r>
            <w:r>
              <w:rPr>
                <w:rFonts w:hint="eastAsia"/>
                <w:b w:val="0"/>
                <w:bCs w:val="0"/>
                <w:sz w:val="21"/>
                <w:szCs w:val="21"/>
                <w:lang w:eastAsia="zh-CN"/>
              </w:rPr>
              <w:t>廖园园</w:t>
            </w:r>
            <w:r>
              <w:rPr>
                <w:rFonts w:hint="eastAsia"/>
                <w:b w:val="0"/>
                <w:bCs w:val="0"/>
                <w:sz w:val="21"/>
                <w:szCs w:val="21"/>
              </w:rPr>
              <w:t xml:space="preserve"> </w:t>
            </w:r>
          </w:p>
          <w:p>
            <w:pPr>
              <w:spacing w:line="360" w:lineRule="auto"/>
              <w:ind w:left="458" w:leftChars="218" w:firstLine="315" w:firstLineChars="150"/>
              <w:jc w:val="both"/>
              <w:rPr>
                <w:rFonts w:hint="eastAsia"/>
                <w:b w:val="0"/>
                <w:bCs w:val="0"/>
                <w:sz w:val="21"/>
                <w:szCs w:val="21"/>
              </w:rPr>
            </w:pPr>
            <w:r>
              <w:rPr>
                <w:rFonts w:hint="eastAsia"/>
                <w:b w:val="0"/>
                <w:bCs w:val="0"/>
                <w:sz w:val="21"/>
                <w:szCs w:val="21"/>
                <w:lang w:eastAsia="zh-CN"/>
              </w:rPr>
              <w:t>部门：</w:t>
            </w:r>
            <w:r>
              <w:rPr>
                <w:rFonts w:hint="eastAsia"/>
                <w:b w:val="0"/>
                <w:bCs w:val="0"/>
                <w:sz w:val="21"/>
                <w:szCs w:val="21"/>
              </w:rPr>
              <w:t>管理层、党政办公室、质量工艺技术部、设备能源部、购销部、安全环保保卫部、生产车间。</w:t>
            </w:r>
          </w:p>
          <w:p>
            <w:pPr>
              <w:spacing w:line="360" w:lineRule="auto"/>
              <w:ind w:firstLine="630" w:firstLineChars="300"/>
              <w:jc w:val="both"/>
              <w:rPr>
                <w:rFonts w:hint="eastAsia"/>
                <w:b w:val="0"/>
                <w:bCs w:val="0"/>
                <w:sz w:val="21"/>
                <w:szCs w:val="21"/>
              </w:rPr>
            </w:pPr>
            <w:r>
              <w:rPr>
                <w:rFonts w:hint="eastAsia"/>
                <w:b w:val="0"/>
                <w:bCs w:val="0"/>
                <w:sz w:val="21"/>
                <w:szCs w:val="21"/>
                <w:lang w:eastAsia="zh-CN"/>
              </w:rPr>
              <w:t>人员：</w:t>
            </w:r>
            <w:r>
              <w:rPr>
                <w:rFonts w:hint="eastAsia"/>
                <w:b w:val="0"/>
                <w:bCs w:val="0"/>
                <w:sz w:val="21"/>
                <w:szCs w:val="21"/>
              </w:rPr>
              <w:t>吴占青、王峰、韩国胜、谢晓华、张启良</w:t>
            </w:r>
          </w:p>
          <w:p>
            <w:pPr>
              <w:spacing w:line="410" w:lineRule="exact"/>
              <w:ind w:firstLine="556"/>
              <w:jc w:val="both"/>
              <w:rPr>
                <w:b w:val="0"/>
                <w:bCs w:val="0"/>
                <w:sz w:val="21"/>
                <w:szCs w:val="21"/>
              </w:rPr>
            </w:pPr>
            <w:r>
              <w:rPr>
                <w:rFonts w:hAnsi="宋体"/>
                <w:b w:val="0"/>
                <w:bCs w:val="0"/>
                <w:sz w:val="21"/>
                <w:szCs w:val="21"/>
              </w:rPr>
              <w:t>三、评价目的</w:t>
            </w:r>
          </w:p>
          <w:p>
            <w:pPr>
              <w:pStyle w:val="3"/>
              <w:spacing w:line="410" w:lineRule="exact"/>
              <w:jc w:val="both"/>
              <w:rPr>
                <w:rFonts w:ascii="Times New Roman" w:hAnsi="Times New Roman" w:eastAsia="宋体"/>
                <w:b w:val="0"/>
                <w:bCs w:val="0"/>
                <w:sz w:val="21"/>
                <w:szCs w:val="21"/>
              </w:rPr>
            </w:pPr>
            <w:r>
              <w:rPr>
                <w:rFonts w:ascii="Times New Roman" w:eastAsia="宋体"/>
                <w:b w:val="0"/>
                <w:bCs w:val="0"/>
                <w:sz w:val="21"/>
                <w:szCs w:val="21"/>
              </w:rPr>
              <w:t>对公司环境和职业健康安全管理体系运行过程中对法律法规遵循情况进行评价和分析。</w:t>
            </w:r>
          </w:p>
          <w:p>
            <w:pPr>
              <w:spacing w:line="410" w:lineRule="exact"/>
              <w:ind w:firstLine="556"/>
              <w:jc w:val="both"/>
              <w:rPr>
                <w:b w:val="0"/>
                <w:bCs w:val="0"/>
                <w:sz w:val="21"/>
                <w:szCs w:val="21"/>
              </w:rPr>
            </w:pPr>
            <w:r>
              <w:rPr>
                <w:rFonts w:hAnsi="宋体"/>
                <w:b w:val="0"/>
                <w:bCs w:val="0"/>
                <w:sz w:val="21"/>
                <w:szCs w:val="21"/>
              </w:rPr>
              <w:t>四、评价范围</w:t>
            </w:r>
          </w:p>
          <w:p>
            <w:pPr>
              <w:spacing w:line="410" w:lineRule="exact"/>
              <w:ind w:firstLine="556"/>
              <w:jc w:val="both"/>
              <w:rPr>
                <w:b w:val="0"/>
                <w:bCs w:val="0"/>
                <w:sz w:val="21"/>
                <w:szCs w:val="21"/>
              </w:rPr>
            </w:pPr>
            <w:r>
              <w:rPr>
                <w:rFonts w:hAnsi="宋体"/>
                <w:b w:val="0"/>
                <w:bCs w:val="0"/>
                <w:sz w:val="21"/>
                <w:szCs w:val="21"/>
              </w:rPr>
              <w:t>公司管理和运营活动中涉及的环境因素及危险源。</w:t>
            </w:r>
          </w:p>
          <w:p>
            <w:pPr>
              <w:spacing w:line="410" w:lineRule="exact"/>
              <w:ind w:firstLine="556"/>
              <w:jc w:val="both"/>
              <w:rPr>
                <w:b w:val="0"/>
                <w:bCs w:val="0"/>
                <w:sz w:val="21"/>
                <w:szCs w:val="21"/>
              </w:rPr>
            </w:pPr>
            <w:r>
              <w:rPr>
                <w:rFonts w:hAnsi="宋体"/>
                <w:b w:val="0"/>
                <w:bCs w:val="0"/>
                <w:sz w:val="21"/>
                <w:szCs w:val="21"/>
              </w:rPr>
              <w:t>五、</w:t>
            </w:r>
            <w:r>
              <w:rPr>
                <w:b w:val="0"/>
                <w:bCs w:val="0"/>
                <w:sz w:val="21"/>
                <w:szCs w:val="21"/>
              </w:rPr>
              <w:t xml:space="preserve"> </w:t>
            </w:r>
            <w:r>
              <w:rPr>
                <w:rFonts w:hAnsi="宋体"/>
                <w:b w:val="0"/>
                <w:bCs w:val="0"/>
                <w:sz w:val="21"/>
                <w:szCs w:val="21"/>
              </w:rPr>
              <w:t>评价依据</w:t>
            </w:r>
          </w:p>
          <w:p>
            <w:pPr>
              <w:spacing w:line="410" w:lineRule="exact"/>
              <w:ind w:firstLine="556"/>
              <w:jc w:val="both"/>
              <w:rPr>
                <w:rFonts w:hint="eastAsia" w:hAnsi="宋体"/>
                <w:b w:val="0"/>
                <w:bCs w:val="0"/>
                <w:sz w:val="21"/>
                <w:szCs w:val="21"/>
                <w:lang w:eastAsia="zh-CN"/>
              </w:rPr>
            </w:pPr>
            <w:r>
              <w:rPr>
                <w:b w:val="0"/>
                <w:bCs w:val="0"/>
                <w:sz w:val="21"/>
                <w:szCs w:val="21"/>
              </w:rPr>
              <w:t>1</w:t>
            </w:r>
            <w:r>
              <w:rPr>
                <w:rFonts w:hAnsi="宋体"/>
                <w:b w:val="0"/>
                <w:bCs w:val="0"/>
                <w:sz w:val="21"/>
                <w:szCs w:val="21"/>
              </w:rPr>
              <w:t>、</w:t>
            </w:r>
            <w:r>
              <w:rPr>
                <w:rFonts w:hint="eastAsia" w:hAnsi="宋体"/>
                <w:b w:val="0"/>
                <w:bCs w:val="0"/>
                <w:sz w:val="21"/>
                <w:szCs w:val="21"/>
                <w:lang w:val="en-US" w:eastAsia="zh-CN"/>
              </w:rPr>
              <w:t>GB/T24001-2016/</w:t>
            </w:r>
            <w:r>
              <w:rPr>
                <w:rFonts w:hint="eastAsia" w:hAnsi="宋体"/>
                <w:b w:val="0"/>
                <w:bCs w:val="0"/>
                <w:sz w:val="21"/>
                <w:szCs w:val="21"/>
              </w:rPr>
              <w:t>ISO14001：2015《环境管理体系 要求及使用指南》</w:t>
            </w:r>
            <w:r>
              <w:rPr>
                <w:rFonts w:hint="eastAsia" w:hAnsi="宋体"/>
                <w:b w:val="0"/>
                <w:bCs w:val="0"/>
                <w:sz w:val="21"/>
                <w:szCs w:val="21"/>
                <w:lang w:eastAsia="zh-CN"/>
              </w:rPr>
              <w:t>；</w:t>
            </w:r>
          </w:p>
          <w:p>
            <w:pPr>
              <w:spacing w:line="410" w:lineRule="exact"/>
              <w:ind w:firstLine="556"/>
              <w:jc w:val="both"/>
              <w:rPr>
                <w:rFonts w:hAnsi="宋体"/>
                <w:b w:val="0"/>
                <w:bCs w:val="0"/>
                <w:sz w:val="21"/>
                <w:szCs w:val="21"/>
              </w:rPr>
            </w:pPr>
            <w:r>
              <w:rPr>
                <w:rFonts w:hint="eastAsia" w:hAnsi="宋体"/>
                <w:b w:val="0"/>
                <w:bCs w:val="0"/>
                <w:sz w:val="21"/>
                <w:szCs w:val="21"/>
                <w:lang w:val="en-US" w:eastAsia="zh-CN"/>
              </w:rPr>
              <w:t>GB/T45001-2020/</w:t>
            </w:r>
            <w:r>
              <w:rPr>
                <w:rFonts w:hint="eastAsia" w:hAnsi="宋体"/>
                <w:b w:val="0"/>
                <w:bCs w:val="0"/>
                <w:sz w:val="21"/>
                <w:szCs w:val="21"/>
              </w:rPr>
              <w:t>ISO45001：2018《职业健康安全管理体系  要求及使用指南》</w:t>
            </w:r>
          </w:p>
          <w:p>
            <w:pPr>
              <w:spacing w:line="410" w:lineRule="exact"/>
              <w:ind w:firstLine="556"/>
              <w:jc w:val="both"/>
              <w:rPr>
                <w:b w:val="0"/>
                <w:bCs w:val="0"/>
                <w:sz w:val="21"/>
                <w:szCs w:val="21"/>
              </w:rPr>
            </w:pPr>
            <w:r>
              <w:rPr>
                <w:b w:val="0"/>
                <w:bCs w:val="0"/>
                <w:sz w:val="21"/>
                <w:szCs w:val="21"/>
              </w:rPr>
              <w:t>2</w:t>
            </w:r>
            <w:r>
              <w:rPr>
                <w:rFonts w:hAnsi="宋体"/>
                <w:b w:val="0"/>
                <w:bCs w:val="0"/>
                <w:sz w:val="21"/>
                <w:szCs w:val="21"/>
              </w:rPr>
              <w:t>、管理手册、流程、指导书等体系文件；</w:t>
            </w:r>
          </w:p>
          <w:p>
            <w:pPr>
              <w:spacing w:line="410" w:lineRule="exact"/>
              <w:ind w:firstLine="556"/>
              <w:jc w:val="both"/>
              <w:rPr>
                <w:b w:val="0"/>
                <w:bCs w:val="0"/>
                <w:sz w:val="21"/>
                <w:szCs w:val="21"/>
              </w:rPr>
            </w:pPr>
            <w:r>
              <w:rPr>
                <w:b w:val="0"/>
                <w:bCs w:val="0"/>
                <w:sz w:val="21"/>
                <w:szCs w:val="21"/>
              </w:rPr>
              <w:t>3</w:t>
            </w:r>
            <w:r>
              <w:rPr>
                <w:rFonts w:hAnsi="宋体"/>
                <w:b w:val="0"/>
                <w:bCs w:val="0"/>
                <w:sz w:val="21"/>
                <w:szCs w:val="21"/>
              </w:rPr>
              <w:t>、相关法律法规和标准。</w:t>
            </w:r>
          </w:p>
          <w:p>
            <w:pPr>
              <w:spacing w:line="410" w:lineRule="exact"/>
              <w:ind w:firstLine="556"/>
              <w:jc w:val="both"/>
              <w:rPr>
                <w:b w:val="0"/>
                <w:bCs w:val="0"/>
                <w:sz w:val="21"/>
                <w:szCs w:val="21"/>
              </w:rPr>
            </w:pPr>
            <w:r>
              <w:rPr>
                <w:rFonts w:hAnsi="宋体"/>
                <w:b w:val="0"/>
                <w:bCs w:val="0"/>
                <w:sz w:val="21"/>
                <w:szCs w:val="21"/>
              </w:rPr>
              <w:t>环境、职业健康安全合规性评价结论</w:t>
            </w:r>
          </w:p>
          <w:p>
            <w:pPr>
              <w:spacing w:line="410" w:lineRule="exact"/>
              <w:ind w:firstLine="556"/>
              <w:jc w:val="both"/>
              <w:rPr>
                <w:rFonts w:hint="eastAsia" w:eastAsia="宋体"/>
                <w:b/>
                <w:bCs/>
                <w:sz w:val="21"/>
                <w:szCs w:val="21"/>
                <w:lang w:val="en-US" w:eastAsia="zh-CN"/>
              </w:rPr>
            </w:pPr>
            <w:r>
              <w:rPr>
                <w:rFonts w:hAnsi="宋体"/>
                <w:b w:val="0"/>
                <w:bCs w:val="0"/>
                <w:sz w:val="21"/>
                <w:szCs w:val="21"/>
              </w:rPr>
              <w:t>公司各部门能够有效遵循法律法规进行施工，未发生过环境、职业健康安全扰民事件，未有其它单位和个人投诉，无环境、职业健康安全事件发生。</w:t>
            </w:r>
          </w:p>
        </w:tc>
        <w:tc>
          <w:tcPr>
            <w:tcW w:w="862" w:type="dxa"/>
          </w:tc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20" w:lineRule="exact"/>
              <w:rPr>
                <w:rFonts w:asciiTheme="minorEastAsia" w:hAnsiTheme="minorEastAsia" w:eastAsiaTheme="minorEastAsia"/>
                <w:b/>
                <w:bCs/>
                <w:szCs w:val="21"/>
              </w:rPr>
            </w:pPr>
            <w:r>
              <w:rPr>
                <w:rFonts w:hint="eastAsia" w:cs="宋体" w:asciiTheme="minorEastAsia" w:hAnsiTheme="minorEastAsia" w:eastAsiaTheme="minorEastAsia"/>
                <w:b/>
                <w:bCs/>
                <w:szCs w:val="21"/>
              </w:rPr>
              <w:t>措施的策划</w:t>
            </w:r>
          </w:p>
          <w:p>
            <w:pPr>
              <w:spacing w:line="320" w:lineRule="exact"/>
              <w:rPr>
                <w:rFonts w:hint="eastAsia"/>
                <w:b/>
                <w:bCs/>
                <w:color w:val="FF0000"/>
              </w:rPr>
            </w:pPr>
          </w:p>
        </w:tc>
        <w:tc>
          <w:tcPr>
            <w:tcW w:w="960" w:type="dxa"/>
            <w:vAlign w:val="top"/>
          </w:tcPr>
          <w:p>
            <w:pPr>
              <w:spacing w:line="320" w:lineRule="exact"/>
              <w:rPr>
                <w:rFonts w:asciiTheme="minorEastAsia" w:hAnsiTheme="minorEastAsia" w:eastAsiaTheme="minorEastAsia"/>
                <w:b/>
                <w:bCs/>
                <w:szCs w:val="21"/>
              </w:rPr>
            </w:pPr>
            <w:r>
              <w:rPr>
                <w:rFonts w:hint="eastAsia" w:asciiTheme="minorEastAsia" w:hAnsiTheme="minorEastAsia" w:eastAsiaTheme="minorEastAsia"/>
                <w:b/>
                <w:bCs/>
                <w:szCs w:val="21"/>
              </w:rPr>
              <w:t>E6.1.4</w:t>
            </w:r>
          </w:p>
          <w:p>
            <w:pPr>
              <w:spacing w:line="320" w:lineRule="exact"/>
              <w:rPr>
                <w:rFonts w:hint="default"/>
                <w:b/>
                <w:bCs/>
                <w:color w:val="FF0000"/>
                <w:lang w:val="en-US" w:eastAsia="zh-CN"/>
              </w:rPr>
            </w:pPr>
          </w:p>
        </w:tc>
        <w:tc>
          <w:tcPr>
            <w:tcW w:w="10727" w:type="dxa"/>
            <w:vAlign w:val="center"/>
          </w:tcPr>
          <w:p>
            <w:pPr>
              <w:spacing w:line="320" w:lineRule="exact"/>
              <w:ind w:firstLine="422" w:firstLineChars="200"/>
              <w:rPr>
                <w:b/>
                <w:bCs/>
                <w:color w:val="FF0000"/>
                <w:sz w:val="21"/>
                <w:szCs w:val="21"/>
              </w:rPr>
            </w:pPr>
            <w:r>
              <w:rPr>
                <w:rFonts w:hint="eastAsia" w:cs="宋体" w:asciiTheme="minorEastAsia" w:hAnsiTheme="minorEastAsia" w:eastAsiaTheme="minorEastAsia"/>
                <w:b/>
                <w:bCs/>
                <w:kern w:val="0"/>
                <w:sz w:val="21"/>
                <w:szCs w:val="21"/>
              </w:rPr>
              <w:t>在策划</w:t>
            </w:r>
            <w:r>
              <w:rPr>
                <w:rFonts w:hint="eastAsia" w:cs="宋体" w:asciiTheme="minorEastAsia" w:hAnsiTheme="minorEastAsia" w:eastAsiaTheme="minorEastAsia"/>
                <w:b/>
                <w:bCs/>
                <w:sz w:val="21"/>
                <w:szCs w:val="21"/>
              </w:rPr>
              <w:t>应对风险和机遇</w:t>
            </w:r>
            <w:r>
              <w:rPr>
                <w:rFonts w:hint="eastAsia" w:cs="宋体" w:asciiTheme="minorEastAsia" w:hAnsiTheme="minorEastAsia" w:eastAsiaTheme="minorEastAsia"/>
                <w:b/>
                <w:bCs/>
                <w:kern w:val="0"/>
                <w:sz w:val="21"/>
                <w:szCs w:val="21"/>
              </w:rPr>
              <w:t>的措施时，</w:t>
            </w:r>
            <w:r>
              <w:rPr>
                <w:rFonts w:hint="eastAsia" w:cs="宋体" w:asciiTheme="minorEastAsia" w:hAnsiTheme="minorEastAsia" w:eastAsiaTheme="minorEastAsia"/>
                <w:b/>
                <w:bCs/>
                <w:kern w:val="0"/>
                <w:sz w:val="21"/>
                <w:szCs w:val="21"/>
                <w:lang w:val="en-US" w:eastAsia="zh-CN"/>
              </w:rPr>
              <w:t>公司及</w:t>
            </w:r>
            <w:r>
              <w:rPr>
                <w:rFonts w:hint="eastAsia" w:cs="宋体" w:asciiTheme="minorEastAsia" w:hAnsiTheme="minorEastAsia" w:eastAsiaTheme="minorEastAsia"/>
                <w:b/>
                <w:bCs/>
                <w:sz w:val="21"/>
                <w:szCs w:val="21"/>
                <w:lang w:eastAsia="zh-CN"/>
              </w:rPr>
              <w:t>质量技术工艺部</w:t>
            </w:r>
            <w:r>
              <w:rPr>
                <w:rFonts w:hint="eastAsia" w:cs="宋体" w:asciiTheme="minorEastAsia" w:hAnsiTheme="minorEastAsia" w:eastAsiaTheme="minorEastAsia"/>
                <w:b/>
                <w:bCs/>
                <w:sz w:val="21"/>
                <w:szCs w:val="21"/>
              </w:rPr>
              <w:t>综合考虑了企业所处的环境、重要环境因素、合规义务，以及面对的风险和机遇，制定了</w:t>
            </w:r>
            <w:r>
              <w:rPr>
                <w:rFonts w:hint="eastAsia" w:cs="宋体" w:asciiTheme="minorEastAsia" w:hAnsiTheme="minorEastAsia" w:eastAsiaTheme="minorEastAsia"/>
                <w:b/>
                <w:bCs/>
                <w:sz w:val="21"/>
                <w:szCs w:val="21"/>
                <w:lang w:val="en-US" w:eastAsia="zh-CN"/>
              </w:rPr>
              <w:t>质量、</w:t>
            </w:r>
            <w:r>
              <w:rPr>
                <w:rFonts w:hint="eastAsia" w:cs="宋体" w:asciiTheme="minorEastAsia" w:hAnsiTheme="minorEastAsia" w:eastAsiaTheme="minorEastAsia"/>
                <w:b/>
                <w:bCs/>
                <w:sz w:val="21"/>
                <w:szCs w:val="21"/>
              </w:rPr>
              <w:t>环境、职业健康安全目标及管理方案，总经理负责批准。</w:t>
            </w:r>
            <w:r>
              <w:rPr>
                <w:rFonts w:hint="eastAsia" w:cs="宋体" w:asciiTheme="minorEastAsia" w:hAnsiTheme="minorEastAsia" w:eastAsiaTheme="minorEastAsia"/>
                <w:b/>
                <w:bCs/>
                <w:sz w:val="21"/>
                <w:szCs w:val="21"/>
                <w:lang w:val="en-US" w:eastAsia="zh-CN"/>
              </w:rPr>
              <w:t>质量、</w:t>
            </w:r>
            <w:r>
              <w:rPr>
                <w:rFonts w:hint="eastAsia" w:cs="宋体" w:asciiTheme="minorEastAsia" w:hAnsiTheme="minorEastAsia" w:eastAsiaTheme="minorEastAsia"/>
                <w:b/>
                <w:bCs/>
                <w:sz w:val="21"/>
                <w:szCs w:val="21"/>
              </w:rPr>
              <w:t>环境、职业健康安全管理方案中明确为实现</w:t>
            </w:r>
            <w:r>
              <w:rPr>
                <w:rFonts w:hint="eastAsia" w:cs="宋体" w:asciiTheme="minorEastAsia" w:hAnsiTheme="minorEastAsia" w:eastAsiaTheme="minorEastAsia"/>
                <w:b/>
                <w:bCs/>
                <w:sz w:val="21"/>
                <w:szCs w:val="21"/>
                <w:lang w:val="en-US" w:eastAsia="zh-CN"/>
              </w:rPr>
              <w:t>质量、</w:t>
            </w:r>
            <w:r>
              <w:rPr>
                <w:rFonts w:hint="eastAsia" w:cs="宋体" w:asciiTheme="minorEastAsia" w:hAnsiTheme="minorEastAsia" w:eastAsiaTheme="minorEastAsia"/>
                <w:b/>
                <w:bCs/>
                <w:sz w:val="21"/>
                <w:szCs w:val="21"/>
              </w:rPr>
              <w:t>环境、职业健康安全目标和指标的责任部门；规定实现</w:t>
            </w:r>
            <w:r>
              <w:rPr>
                <w:rFonts w:hint="eastAsia" w:cs="宋体" w:asciiTheme="minorEastAsia" w:hAnsiTheme="minorEastAsia" w:eastAsiaTheme="minorEastAsia"/>
                <w:b/>
                <w:bCs/>
                <w:sz w:val="21"/>
                <w:szCs w:val="21"/>
                <w:lang w:val="en-US" w:eastAsia="zh-CN"/>
              </w:rPr>
              <w:t>质量、</w:t>
            </w:r>
            <w:r>
              <w:rPr>
                <w:rFonts w:hint="eastAsia" w:cs="宋体" w:asciiTheme="minorEastAsia" w:hAnsiTheme="minorEastAsia" w:eastAsiaTheme="minorEastAsia"/>
                <w:b/>
                <w:bCs/>
                <w:sz w:val="21"/>
                <w:szCs w:val="21"/>
              </w:rPr>
              <w:t>环境、职业健康安全目标和指标的时间；具体措施和经费预算；均由总经理批准。</w:t>
            </w:r>
            <w:r>
              <w:rPr>
                <w:rFonts w:hint="eastAsia" w:cs="宋体" w:asciiTheme="minorEastAsia" w:hAnsiTheme="minorEastAsia" w:eastAsiaTheme="minorEastAsia"/>
                <w:b/>
                <w:bCs/>
                <w:sz w:val="21"/>
                <w:szCs w:val="21"/>
                <w:lang w:val="en-US" w:eastAsia="zh-CN"/>
              </w:rPr>
              <w:t>质量、</w:t>
            </w:r>
            <w:r>
              <w:rPr>
                <w:rFonts w:hint="eastAsia" w:cs="宋体" w:asciiTheme="minorEastAsia" w:hAnsiTheme="minorEastAsia" w:eastAsiaTheme="minorEastAsia"/>
                <w:b/>
                <w:bCs/>
                <w:sz w:val="21"/>
                <w:szCs w:val="21"/>
              </w:rPr>
              <w:t>环境、职业健康安全管理方案的实施，体系建立以来</w:t>
            </w:r>
            <w:r>
              <w:rPr>
                <w:rFonts w:hint="eastAsia" w:cs="宋体" w:asciiTheme="minorEastAsia" w:hAnsiTheme="minorEastAsia" w:eastAsiaTheme="minorEastAsia"/>
                <w:b/>
                <w:bCs/>
                <w:sz w:val="21"/>
                <w:szCs w:val="21"/>
                <w:lang w:eastAsia="zh-CN"/>
              </w:rPr>
              <w:t>质量技术工艺部</w:t>
            </w:r>
            <w:r>
              <w:rPr>
                <w:rFonts w:hint="eastAsia" w:cs="宋体" w:asciiTheme="minorEastAsia" w:hAnsiTheme="minorEastAsia" w:eastAsiaTheme="minorEastAsia"/>
                <w:b/>
                <w:bCs/>
                <w:sz w:val="21"/>
                <w:szCs w:val="21"/>
              </w:rPr>
              <w:t>对方案实施情况进行检查跟踪，向</w:t>
            </w:r>
            <w:r>
              <w:rPr>
                <w:rFonts w:hint="eastAsia" w:cs="宋体" w:asciiTheme="minorEastAsia" w:hAnsiTheme="minorEastAsia" w:eastAsiaTheme="minorEastAsia"/>
                <w:b/>
                <w:bCs/>
                <w:sz w:val="21"/>
                <w:szCs w:val="21"/>
                <w:lang w:val="en-US" w:eastAsia="zh-CN"/>
              </w:rPr>
              <w:t>管代及</w:t>
            </w:r>
            <w:r>
              <w:rPr>
                <w:rFonts w:hint="eastAsia" w:cs="宋体" w:asciiTheme="minorEastAsia" w:hAnsiTheme="minorEastAsia" w:eastAsiaTheme="minorEastAsia"/>
                <w:b/>
                <w:bCs/>
                <w:sz w:val="21"/>
                <w:szCs w:val="21"/>
              </w:rPr>
              <w:t>总经理报告；在管理评审之前对</w:t>
            </w:r>
            <w:r>
              <w:rPr>
                <w:rFonts w:hint="eastAsia" w:cs="宋体" w:asciiTheme="minorEastAsia" w:hAnsiTheme="minorEastAsia" w:eastAsiaTheme="minorEastAsia"/>
                <w:b/>
                <w:bCs/>
                <w:sz w:val="21"/>
                <w:szCs w:val="21"/>
                <w:lang w:val="en-US" w:eastAsia="zh-CN"/>
              </w:rPr>
              <w:t>质量、</w:t>
            </w:r>
            <w:bookmarkStart w:id="0" w:name="_GoBack"/>
            <w:bookmarkEnd w:id="0"/>
            <w:r>
              <w:rPr>
                <w:rFonts w:hint="eastAsia" w:cs="宋体" w:asciiTheme="minorEastAsia" w:hAnsiTheme="minorEastAsia" w:eastAsiaTheme="minorEastAsia"/>
                <w:b/>
                <w:bCs/>
                <w:sz w:val="21"/>
                <w:szCs w:val="21"/>
              </w:rPr>
              <w:t>环境、职业健康安全目标及管理方案由</w:t>
            </w:r>
            <w:r>
              <w:rPr>
                <w:rFonts w:hint="eastAsia" w:cs="宋体" w:asciiTheme="minorEastAsia" w:hAnsiTheme="minorEastAsia" w:eastAsiaTheme="minorEastAsia"/>
                <w:b/>
                <w:bCs/>
                <w:sz w:val="21"/>
                <w:szCs w:val="21"/>
                <w:lang w:eastAsia="zh-CN"/>
              </w:rPr>
              <w:t>质量技术工艺部</w:t>
            </w:r>
            <w:r>
              <w:rPr>
                <w:rFonts w:hint="eastAsia" w:cs="宋体" w:asciiTheme="minorEastAsia" w:hAnsiTheme="minorEastAsia" w:eastAsiaTheme="minorEastAsia"/>
                <w:b/>
                <w:bCs/>
                <w:sz w:val="21"/>
                <w:szCs w:val="21"/>
              </w:rPr>
              <w:t>对其进行评审，并将完成情况以书面形式呈报管理者代表，提交管理评审。</w:t>
            </w:r>
          </w:p>
        </w:tc>
        <w:tc>
          <w:tcPr>
            <w:tcW w:w="862" w:type="dxa"/>
          </w:tc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20" w:lineRule="exac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b/>
                <w:bCs/>
                <w:sz w:val="21"/>
                <w:szCs w:val="21"/>
              </w:rPr>
              <w:t>沟通、参与和协商</w:t>
            </w:r>
          </w:p>
        </w:tc>
        <w:tc>
          <w:tcPr>
            <w:tcW w:w="960" w:type="dxa"/>
            <w:vAlign w:val="center"/>
          </w:tcPr>
          <w:p>
            <w:pPr>
              <w:spacing w:line="320" w:lineRule="exact"/>
              <w:rPr>
                <w:rFonts w:hint="default"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rPr>
              <w:t>QE</w:t>
            </w:r>
            <w:r>
              <w:rPr>
                <w:rFonts w:hint="eastAsia" w:asciiTheme="minorEastAsia" w:hAnsiTheme="minorEastAsia" w:eastAsiaTheme="minorEastAsia"/>
                <w:b/>
                <w:bCs/>
                <w:sz w:val="21"/>
                <w:szCs w:val="21"/>
                <w:lang w:val="en-US" w:eastAsia="zh-CN"/>
              </w:rPr>
              <w:t>SEn</w:t>
            </w:r>
          </w:p>
          <w:p>
            <w:pPr>
              <w:spacing w:line="320" w:lineRule="exact"/>
              <w:rPr>
                <w:rFonts w:asciiTheme="minorEastAsia" w:hAnsiTheme="minorEastAsia" w:eastAsiaTheme="minorEastAsia"/>
                <w:b/>
                <w:bCs/>
                <w:sz w:val="21"/>
                <w:szCs w:val="21"/>
                <w:highlight w:val="red"/>
              </w:rPr>
            </w:pPr>
            <w:r>
              <w:rPr>
                <w:rFonts w:hint="eastAsia" w:asciiTheme="minorEastAsia" w:hAnsiTheme="minorEastAsia" w:eastAsiaTheme="minorEastAsia"/>
                <w:b/>
                <w:bCs/>
                <w:sz w:val="21"/>
                <w:szCs w:val="21"/>
              </w:rPr>
              <w:t>7.4</w:t>
            </w:r>
          </w:p>
          <w:p>
            <w:pPr>
              <w:pStyle w:val="2"/>
              <w:spacing w:line="320" w:lineRule="exact"/>
              <w:rPr>
                <w:rFonts w:asciiTheme="minorEastAsia" w:hAnsiTheme="minorEastAsia" w:eastAsiaTheme="minorEastAsia"/>
                <w:b/>
                <w:bCs/>
                <w:sz w:val="21"/>
                <w:szCs w:val="21"/>
              </w:rPr>
            </w:pPr>
          </w:p>
          <w:p>
            <w:pPr>
              <w:spacing w:line="320" w:lineRule="exact"/>
              <w:rPr>
                <w:rFonts w:hint="eastAsia" w:asciiTheme="minorEastAsia" w:hAnsiTheme="minorEastAsia" w:eastAsiaTheme="minorEastAsia" w:cstheme="minorEastAsia"/>
                <w:b/>
                <w:bCs/>
                <w:color w:val="auto"/>
                <w:sz w:val="21"/>
                <w:szCs w:val="21"/>
                <w:lang w:val="en-US" w:eastAsia="zh-CN"/>
              </w:rPr>
            </w:pPr>
          </w:p>
        </w:tc>
        <w:tc>
          <w:tcPr>
            <w:tcW w:w="10727" w:type="dxa"/>
            <w:vAlign w:val="center"/>
          </w:tcPr>
          <w:p>
            <w:pPr>
              <w:spacing w:line="320" w:lineRule="exact"/>
              <w:ind w:firstLine="422"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策划编制的程序文件</w:t>
            </w:r>
            <w:r>
              <w:rPr>
                <w:rFonts w:asciiTheme="minorEastAsia" w:hAnsiTheme="minorEastAsia" w:eastAsiaTheme="minorEastAsia"/>
                <w:b/>
                <w:bCs/>
                <w:sz w:val="21"/>
                <w:szCs w:val="21"/>
              </w:rPr>
              <w:t>《</w:t>
            </w:r>
            <w:r>
              <w:rPr>
                <w:rFonts w:hint="eastAsia" w:asciiTheme="minorEastAsia" w:hAnsiTheme="minorEastAsia" w:eastAsiaTheme="minorEastAsia"/>
                <w:b/>
                <w:bCs/>
                <w:spacing w:val="-20"/>
                <w:sz w:val="21"/>
                <w:szCs w:val="21"/>
              </w:rPr>
              <w:t>协商、沟通和协商、沟通和信息交流管理程序</w:t>
            </w:r>
            <w:r>
              <w:rPr>
                <w:rFonts w:asciiTheme="minorEastAsia" w:hAnsiTheme="minorEastAsia" w:eastAsiaTheme="minorEastAsia"/>
                <w:b/>
                <w:bCs/>
                <w:sz w:val="21"/>
                <w:szCs w:val="21"/>
              </w:rPr>
              <w:t>》</w:t>
            </w:r>
            <w:r>
              <w:rPr>
                <w:rFonts w:hint="eastAsia" w:asciiTheme="minorEastAsia" w:hAnsiTheme="minorEastAsia" w:eastAsiaTheme="minorEastAsia"/>
                <w:b/>
                <w:bCs/>
                <w:sz w:val="21"/>
                <w:szCs w:val="21"/>
              </w:rPr>
              <w:t>及管理手册的相关章节规定了企业内、外部沟通和员工就职业健康安全事务参与、协商的要求，经查阅和交谈符合标准要求。</w:t>
            </w:r>
          </w:p>
          <w:p>
            <w:pPr>
              <w:spacing w:line="320" w:lineRule="exact"/>
              <w:ind w:firstLine="422"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总经理负责在公司建立畅通的沟通渠道。管理者代表是公司内部和外部信息交流和沟通的负责人。</w:t>
            </w:r>
            <w:r>
              <w:rPr>
                <w:rFonts w:hint="eastAsia" w:asciiTheme="minorEastAsia" w:hAnsiTheme="minorEastAsia" w:eastAsiaTheme="minorEastAsia"/>
                <w:b/>
                <w:bCs/>
                <w:sz w:val="21"/>
                <w:szCs w:val="21"/>
                <w:lang w:eastAsia="zh-CN"/>
              </w:rPr>
              <w:t>质量工艺技术部</w:t>
            </w:r>
            <w:r>
              <w:rPr>
                <w:rFonts w:hint="eastAsia" w:asciiTheme="minorEastAsia" w:hAnsiTheme="minorEastAsia" w:eastAsiaTheme="minorEastAsia"/>
                <w:b/>
                <w:bCs/>
                <w:sz w:val="21"/>
                <w:szCs w:val="21"/>
              </w:rPr>
              <w:t>是公司内部和外部信息交流和协商的归口</w:t>
            </w:r>
            <w:r>
              <w:rPr>
                <w:rFonts w:hint="eastAsia" w:asciiTheme="minorEastAsia" w:hAnsiTheme="minorEastAsia" w:eastAsiaTheme="minorEastAsia"/>
                <w:b/>
                <w:bCs/>
                <w:sz w:val="21"/>
                <w:szCs w:val="21"/>
                <w:lang w:val="en-US" w:eastAsia="zh-CN"/>
              </w:rPr>
              <w:t>部门</w:t>
            </w:r>
            <w:r>
              <w:rPr>
                <w:rFonts w:hint="eastAsia" w:asciiTheme="minorEastAsia" w:hAnsiTheme="minorEastAsia" w:eastAsiaTheme="minorEastAsia"/>
                <w:b/>
                <w:bCs/>
                <w:sz w:val="21"/>
                <w:szCs w:val="21"/>
              </w:rPr>
              <w:t>。负责与上级主管部门及</w:t>
            </w:r>
            <w:r>
              <w:rPr>
                <w:rFonts w:hint="eastAsia" w:asciiTheme="minorEastAsia" w:hAnsiTheme="minorEastAsia" w:eastAsiaTheme="minorEastAsia"/>
                <w:b/>
                <w:bCs/>
                <w:sz w:val="21"/>
                <w:szCs w:val="21"/>
                <w:lang w:val="en-US" w:eastAsia="zh-CN"/>
              </w:rPr>
              <w:t>相关方</w:t>
            </w:r>
            <w:r>
              <w:rPr>
                <w:rFonts w:hint="eastAsia" w:asciiTheme="minorEastAsia" w:hAnsiTheme="minorEastAsia" w:eastAsiaTheme="minorEastAsia"/>
                <w:b/>
                <w:bCs/>
                <w:sz w:val="21"/>
                <w:szCs w:val="21"/>
              </w:rPr>
              <w:t>的信息交流；负责与管理体系、法律法规等有关的内部和外部信息交流；负责与采购供方、客户等相关方之间的沟通。</w:t>
            </w:r>
            <w:r>
              <w:rPr>
                <w:rFonts w:hint="eastAsia" w:asciiTheme="minorEastAsia" w:hAnsiTheme="minorEastAsia" w:eastAsiaTheme="minorEastAsia"/>
                <w:b/>
                <w:bCs/>
                <w:sz w:val="21"/>
                <w:szCs w:val="21"/>
                <w:lang w:eastAsia="zh-CN"/>
              </w:rPr>
              <w:t>安全环保保卫部</w:t>
            </w:r>
            <w:r>
              <w:rPr>
                <w:rFonts w:hint="eastAsia" w:asciiTheme="minorEastAsia" w:hAnsiTheme="minorEastAsia" w:eastAsiaTheme="minorEastAsia"/>
                <w:b/>
                <w:bCs/>
                <w:sz w:val="21"/>
                <w:szCs w:val="21"/>
              </w:rPr>
              <w:t>负责现场</w:t>
            </w:r>
            <w:r>
              <w:rPr>
                <w:rFonts w:hint="eastAsia" w:asciiTheme="minorEastAsia" w:hAnsiTheme="minorEastAsia" w:eastAsiaTheme="minorEastAsia"/>
                <w:b/>
                <w:bCs/>
                <w:sz w:val="21"/>
                <w:szCs w:val="21"/>
                <w:lang w:val="en-US" w:eastAsia="zh-CN"/>
              </w:rPr>
              <w:t>生产过程中环境、职业健康安全方面的</w:t>
            </w:r>
            <w:r>
              <w:rPr>
                <w:rFonts w:hint="eastAsia" w:asciiTheme="minorEastAsia" w:hAnsiTheme="minorEastAsia" w:eastAsiaTheme="minorEastAsia"/>
                <w:b/>
                <w:bCs/>
                <w:sz w:val="21"/>
                <w:szCs w:val="21"/>
              </w:rPr>
              <w:t>沟通。收集到有关</w:t>
            </w:r>
            <w:r>
              <w:rPr>
                <w:rFonts w:hint="eastAsia" w:asciiTheme="minorEastAsia" w:hAnsiTheme="minorEastAsia" w:eastAsiaTheme="minorEastAsia"/>
                <w:b/>
                <w:bCs/>
                <w:sz w:val="21"/>
                <w:szCs w:val="21"/>
                <w:lang w:val="en-US" w:eastAsia="zh-CN"/>
              </w:rPr>
              <w:t>环境</w:t>
            </w:r>
            <w:r>
              <w:rPr>
                <w:rFonts w:hint="eastAsia" w:asciiTheme="minorEastAsia" w:hAnsiTheme="minorEastAsia" w:eastAsiaTheme="minorEastAsia"/>
                <w:b/>
                <w:bCs/>
                <w:sz w:val="21"/>
                <w:szCs w:val="21"/>
              </w:rPr>
              <w:t>职业健康安全方面的信息，包括法律法规等，及时向</w:t>
            </w:r>
            <w:r>
              <w:rPr>
                <w:rFonts w:hint="eastAsia" w:asciiTheme="minorEastAsia" w:hAnsiTheme="minorEastAsia" w:eastAsiaTheme="minorEastAsia"/>
                <w:b/>
                <w:bCs/>
                <w:sz w:val="21"/>
                <w:szCs w:val="21"/>
                <w:lang w:eastAsia="zh-CN"/>
              </w:rPr>
              <w:t>质量工艺技术部</w:t>
            </w:r>
            <w:r>
              <w:rPr>
                <w:rFonts w:hint="eastAsia" w:asciiTheme="minorEastAsia" w:hAnsiTheme="minorEastAsia" w:eastAsiaTheme="minorEastAsia"/>
                <w:b/>
                <w:bCs/>
                <w:sz w:val="21"/>
                <w:szCs w:val="21"/>
              </w:rPr>
              <w:t>反馈。</w:t>
            </w:r>
            <w:r>
              <w:rPr>
                <w:rFonts w:hint="eastAsia" w:ascii="宋体" w:hAnsi="宋体"/>
                <w:b/>
                <w:bCs/>
                <w:color w:val="auto"/>
                <w:sz w:val="21"/>
                <w:szCs w:val="21"/>
                <w:lang w:val="en-US" w:eastAsia="zh-CN"/>
              </w:rPr>
              <w:t>供销部</w:t>
            </w:r>
            <w:r>
              <w:rPr>
                <w:rFonts w:hint="eastAsia" w:asciiTheme="minorEastAsia" w:hAnsiTheme="minorEastAsia" w:eastAsiaTheme="minorEastAsia"/>
                <w:b/>
                <w:bCs/>
                <w:color w:val="auto"/>
                <w:sz w:val="21"/>
                <w:szCs w:val="21"/>
              </w:rPr>
              <w:t>负</w:t>
            </w:r>
            <w:r>
              <w:rPr>
                <w:rFonts w:hint="eastAsia" w:asciiTheme="minorEastAsia" w:hAnsiTheme="minorEastAsia" w:eastAsiaTheme="minorEastAsia"/>
                <w:b/>
                <w:bCs/>
                <w:sz w:val="21"/>
                <w:szCs w:val="21"/>
              </w:rPr>
              <w:t>责顾客要求方面的有关事宜的沟通。</w:t>
            </w:r>
          </w:p>
          <w:p>
            <w:pPr>
              <w:spacing w:line="320" w:lineRule="exact"/>
              <w:ind w:firstLine="422"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目前各项沟通都较为及时、顺畅、效果较好。</w:t>
            </w:r>
          </w:p>
          <w:p>
            <w:pPr>
              <w:spacing w:line="320" w:lineRule="exact"/>
              <w:ind w:firstLine="422"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经全体员工大会选举，任命公司</w:t>
            </w:r>
            <w:r>
              <w:rPr>
                <w:rFonts w:hint="eastAsia" w:asciiTheme="minorEastAsia" w:hAnsiTheme="minorEastAsia" w:eastAsiaTheme="minorEastAsia"/>
                <w:b/>
                <w:bCs/>
                <w:sz w:val="21"/>
                <w:szCs w:val="21"/>
                <w:lang w:val="en-US" w:eastAsia="zh-CN"/>
              </w:rPr>
              <w:t>员工</w:t>
            </w:r>
            <w:r>
              <w:rPr>
                <w:rFonts w:hint="eastAsia" w:asciiTheme="minorEastAsia" w:hAnsiTheme="minorEastAsia" w:eastAsiaTheme="minorEastAsia"/>
                <w:b/>
                <w:bCs/>
                <w:sz w:val="21"/>
                <w:szCs w:val="21"/>
                <w:lang w:eastAsia="zh-CN"/>
              </w:rPr>
              <w:t>贺伟</w:t>
            </w:r>
            <w:r>
              <w:rPr>
                <w:rFonts w:hint="eastAsia" w:asciiTheme="minorEastAsia" w:hAnsiTheme="minorEastAsia" w:eastAsiaTheme="minorEastAsia"/>
                <w:b/>
                <w:bCs/>
                <w:sz w:val="21"/>
                <w:szCs w:val="21"/>
              </w:rPr>
              <w:t>同志为公司安全事务代表。与</w:t>
            </w:r>
            <w:r>
              <w:rPr>
                <w:rFonts w:hint="eastAsia" w:asciiTheme="minorEastAsia" w:hAnsiTheme="minorEastAsia" w:eastAsiaTheme="minorEastAsia"/>
                <w:b/>
                <w:bCs/>
                <w:sz w:val="21"/>
                <w:szCs w:val="21"/>
                <w:lang w:eastAsia="zh-CN"/>
              </w:rPr>
              <w:t>贺伟</w:t>
            </w:r>
            <w:r>
              <w:rPr>
                <w:rFonts w:hint="eastAsia" w:asciiTheme="minorEastAsia" w:hAnsiTheme="minorEastAsia" w:eastAsiaTheme="minorEastAsia"/>
                <w:b/>
                <w:bCs/>
                <w:sz w:val="21"/>
                <w:szCs w:val="21"/>
                <w:lang w:val="en-US" w:eastAsia="zh-CN"/>
              </w:rPr>
              <w:t>进行</w:t>
            </w:r>
            <w:r>
              <w:rPr>
                <w:rFonts w:hint="eastAsia" w:asciiTheme="minorEastAsia" w:hAnsiTheme="minorEastAsia" w:eastAsiaTheme="minorEastAsia"/>
                <w:b/>
                <w:bCs/>
                <w:sz w:val="21"/>
                <w:szCs w:val="21"/>
              </w:rPr>
              <w:t>交</w:t>
            </w:r>
            <w:r>
              <w:rPr>
                <w:rFonts w:hint="eastAsia" w:asciiTheme="minorEastAsia" w:hAnsiTheme="minorEastAsia" w:eastAsiaTheme="minorEastAsia"/>
                <w:b/>
                <w:bCs/>
                <w:sz w:val="21"/>
                <w:szCs w:val="21"/>
                <w:lang w:val="en-GB"/>
              </w:rPr>
              <w:t>谈，</w:t>
            </w:r>
            <w:r>
              <w:rPr>
                <w:rFonts w:hint="eastAsia" w:asciiTheme="minorEastAsia" w:hAnsiTheme="minorEastAsia" w:eastAsiaTheme="minorEastAsia"/>
                <w:b/>
                <w:bCs/>
                <w:sz w:val="21"/>
                <w:szCs w:val="21"/>
              </w:rPr>
              <w:t>其清楚自己的职责</w:t>
            </w:r>
            <w:r>
              <w:rPr>
                <w:rFonts w:hint="eastAsia" w:asciiTheme="minorEastAsia" w:hAnsiTheme="minorEastAsia" w:eastAsiaTheme="minorEastAsia"/>
                <w:b/>
                <w:bCs/>
                <w:sz w:val="21"/>
                <w:szCs w:val="21"/>
                <w:lang w:val="en-US" w:eastAsia="zh-CN"/>
              </w:rPr>
              <w:t>和权限</w:t>
            </w:r>
            <w:r>
              <w:rPr>
                <w:rFonts w:hint="eastAsia" w:asciiTheme="minorEastAsia" w:hAnsiTheme="minorEastAsia" w:eastAsiaTheme="minorEastAsia"/>
                <w:b/>
                <w:bCs/>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asciiTheme="minorEastAsia" w:hAnsiTheme="minorEastAsia" w:eastAsiaTheme="minorEastAsia"/>
                <w:b/>
                <w:bCs/>
                <w:sz w:val="21"/>
                <w:szCs w:val="21"/>
                <w:lang w:val="en-US" w:eastAsia="zh-CN"/>
              </w:rPr>
              <w:t>等</w:t>
            </w:r>
            <w:r>
              <w:rPr>
                <w:rFonts w:hint="eastAsia" w:asciiTheme="minorEastAsia" w:hAnsiTheme="minorEastAsia" w:eastAsiaTheme="minorEastAsia"/>
                <w:b/>
                <w:bCs/>
                <w:sz w:val="21"/>
                <w:szCs w:val="21"/>
              </w:rPr>
              <w:t>。</w:t>
            </w:r>
          </w:p>
          <w:p>
            <w:pPr>
              <w:spacing w:line="320" w:lineRule="exact"/>
              <w:ind w:firstLine="422" w:firstLineChars="200"/>
              <w:rPr>
                <w:rFonts w:hint="eastAsia" w:asciiTheme="minorEastAsia" w:hAnsiTheme="minorEastAsia" w:eastAsiaTheme="minorEastAsia" w:cstheme="minorEastAsia"/>
                <w:b/>
                <w:bCs/>
                <w:i w:val="0"/>
                <w:iCs w:val="0"/>
                <w:color w:val="auto"/>
                <w:sz w:val="21"/>
                <w:szCs w:val="21"/>
              </w:rPr>
            </w:pPr>
            <w:r>
              <w:rPr>
                <w:rFonts w:hint="eastAsia" w:asciiTheme="minorEastAsia" w:hAnsiTheme="minorEastAsia" w:eastAsiaTheme="minorEastAsia"/>
                <w:b/>
                <w:bCs/>
                <w:sz w:val="21"/>
                <w:szCs w:val="21"/>
              </w:rPr>
              <w:t>通过安全事务代表的建议，员工的劳保用品得到合理配备并及时发放；每年为特殊工种人员体检一次；员工保险得到按时交纳等。</w:t>
            </w:r>
          </w:p>
        </w:tc>
        <w:tc>
          <w:tcPr>
            <w:tcW w:w="862" w:type="dxa"/>
          </w:tc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160" w:type="dxa"/>
            <w:vAlign w:val="top"/>
          </w:tcPr>
          <w:p>
            <w:pPr>
              <w:spacing w:line="280" w:lineRule="exact"/>
              <w:rPr>
                <w:rFonts w:hint="eastAsia"/>
                <w:b/>
                <w:bCs/>
                <w:color w:val="auto"/>
              </w:rPr>
            </w:pPr>
            <w:r>
              <w:rPr>
                <w:rFonts w:hint="eastAsia" w:asciiTheme="minorEastAsia" w:hAnsiTheme="minorEastAsia" w:eastAsiaTheme="minorEastAsia" w:cstheme="minorEastAsia"/>
                <w:b/>
                <w:bCs/>
                <w:color w:val="auto"/>
                <w:sz w:val="21"/>
                <w:szCs w:val="21"/>
              </w:rPr>
              <w:t>产品和服务的放行</w:t>
            </w:r>
          </w:p>
        </w:tc>
        <w:tc>
          <w:tcPr>
            <w:tcW w:w="960" w:type="dxa"/>
            <w:vAlign w:val="top"/>
          </w:tcPr>
          <w:p>
            <w:pPr>
              <w:spacing w:line="280" w:lineRule="exact"/>
              <w:rPr>
                <w:rFonts w:hint="default" w:eastAsia="宋体"/>
                <w:b/>
                <w:bCs/>
                <w:color w:val="auto"/>
                <w:lang w:val="en-US" w:eastAsia="zh-CN"/>
              </w:rPr>
            </w:pPr>
            <w:r>
              <w:rPr>
                <w:rFonts w:hint="eastAsia" w:asciiTheme="minorEastAsia" w:hAnsiTheme="minorEastAsia" w:eastAsiaTheme="minorEastAsia" w:cstheme="minorEastAsia"/>
                <w:b/>
                <w:bCs/>
                <w:color w:val="auto"/>
                <w:sz w:val="21"/>
                <w:szCs w:val="21"/>
                <w:lang w:val="en-US" w:eastAsia="zh-CN"/>
              </w:rPr>
              <w:t>Q</w:t>
            </w:r>
            <w:r>
              <w:rPr>
                <w:rFonts w:hint="eastAsia" w:asciiTheme="minorEastAsia" w:hAnsiTheme="minorEastAsia" w:eastAsiaTheme="minorEastAsia" w:cstheme="minorEastAsia"/>
                <w:b/>
                <w:bCs/>
                <w:color w:val="auto"/>
                <w:sz w:val="21"/>
                <w:szCs w:val="21"/>
              </w:rPr>
              <w:t>8.6</w:t>
            </w:r>
          </w:p>
        </w:tc>
        <w:tc>
          <w:tcPr>
            <w:tcW w:w="10727" w:type="dxa"/>
            <w:vAlign w:val="top"/>
          </w:tcPr>
          <w:p>
            <w:pPr>
              <w:spacing w:line="320" w:lineRule="exact"/>
              <w:ind w:firstLine="316" w:firstLineChars="150"/>
              <w:rPr>
                <w:rFonts w:hint="eastAsia" w:asciiTheme="minorEastAsia" w:hAnsiTheme="minorEastAsia" w:eastAsiaTheme="minorEastAsia" w:cstheme="minorEastAsia"/>
                <w:b/>
                <w:bCs/>
                <w:i w:val="0"/>
                <w:iCs w:val="0"/>
                <w:color w:val="auto"/>
                <w:sz w:val="21"/>
                <w:szCs w:val="21"/>
              </w:rPr>
            </w:pPr>
            <w:r>
              <w:rPr>
                <w:rFonts w:hint="eastAsia" w:asciiTheme="minorEastAsia" w:hAnsiTheme="minorEastAsia" w:eastAsiaTheme="minorEastAsia" w:cstheme="minorEastAsia"/>
                <w:b/>
                <w:bCs/>
                <w:i w:val="0"/>
                <w:iCs w:val="0"/>
                <w:color w:val="auto"/>
                <w:sz w:val="21"/>
                <w:szCs w:val="21"/>
              </w:rPr>
              <w:t>公司规定并对原材料、过程产品、成品实施检验。</w:t>
            </w:r>
          </w:p>
          <w:p>
            <w:pPr>
              <w:widowControl/>
              <w:numPr>
                <w:ilvl w:val="0"/>
                <w:numId w:val="1"/>
              </w:numPr>
              <w:tabs>
                <w:tab w:val="left" w:pos="252"/>
                <w:tab w:val="left" w:pos="432"/>
              </w:tabs>
              <w:spacing w:line="320" w:lineRule="exact"/>
              <w:rPr>
                <w:rFonts w:hint="eastAsia" w:asciiTheme="minorEastAsia" w:hAnsiTheme="minorEastAsia" w:eastAsiaTheme="minorEastAsia" w:cstheme="minorEastAsia"/>
                <w:b/>
                <w:bCs/>
                <w:i w:val="0"/>
                <w:iCs w:val="0"/>
                <w:color w:val="auto"/>
                <w:sz w:val="21"/>
                <w:szCs w:val="21"/>
              </w:rPr>
            </w:pPr>
            <w:r>
              <w:rPr>
                <w:rFonts w:hint="eastAsia" w:asciiTheme="minorEastAsia" w:hAnsiTheme="minorEastAsia" w:eastAsiaTheme="minorEastAsia" w:cstheme="minorEastAsia"/>
                <w:b/>
                <w:bCs/>
                <w:i w:val="0"/>
                <w:iCs w:val="0"/>
                <w:color w:val="auto"/>
                <w:sz w:val="21"/>
                <w:szCs w:val="21"/>
              </w:rPr>
              <w:t>进货检验：</w:t>
            </w:r>
          </w:p>
          <w:p>
            <w:pPr>
              <w:spacing w:line="320" w:lineRule="exact"/>
              <w:ind w:firstLine="422" w:firstLineChars="200"/>
              <w:rPr>
                <w:rFonts w:hint="eastAsia" w:asciiTheme="minorEastAsia" w:hAnsiTheme="minorEastAsia" w:eastAsiaTheme="minorEastAsia" w:cstheme="minorEastAsia"/>
                <w:b/>
                <w:bCs/>
                <w:i w:val="0"/>
                <w:iCs w:val="0"/>
                <w:color w:val="auto"/>
                <w:sz w:val="21"/>
                <w:szCs w:val="21"/>
              </w:rPr>
            </w:pPr>
            <w:r>
              <w:rPr>
                <w:rFonts w:hint="eastAsia" w:asciiTheme="minorEastAsia" w:hAnsiTheme="minorEastAsia" w:eastAsiaTheme="minorEastAsia" w:cstheme="minorEastAsia"/>
                <w:b/>
                <w:bCs/>
                <w:i w:val="0"/>
                <w:iCs w:val="0"/>
                <w:color w:val="auto"/>
                <w:sz w:val="21"/>
                <w:szCs w:val="21"/>
              </w:rPr>
              <w:t>检验依据：公司制定的进货检验规程。入库前，通常采取验证供方产品规格尺寸、合格证和数量的方式，合格后方可入库。</w:t>
            </w:r>
          </w:p>
          <w:p>
            <w:pPr>
              <w:spacing w:line="320" w:lineRule="exact"/>
              <w:ind w:firstLine="422" w:firstLineChars="200"/>
              <w:rPr>
                <w:rFonts w:hint="eastAsia" w:asciiTheme="minorEastAsia" w:hAnsiTheme="minorEastAsia" w:eastAsiaTheme="minorEastAsia" w:cstheme="minorEastAsia"/>
                <w:b/>
                <w:bCs/>
                <w:i w:val="0"/>
                <w:iCs w:val="0"/>
                <w:color w:val="auto"/>
                <w:sz w:val="21"/>
                <w:szCs w:val="21"/>
              </w:rPr>
            </w:pPr>
            <w:r>
              <w:rPr>
                <w:rFonts w:hint="eastAsia" w:asciiTheme="minorEastAsia" w:hAnsiTheme="minorEastAsia" w:eastAsiaTheme="minorEastAsia" w:cstheme="minorEastAsia"/>
                <w:b/>
                <w:bCs/>
                <w:i w:val="0"/>
                <w:iCs w:val="0"/>
                <w:color w:val="auto"/>
                <w:sz w:val="21"/>
                <w:szCs w:val="21"/>
              </w:rPr>
              <w:t>1、查到</w:t>
            </w:r>
            <w:r>
              <w:rPr>
                <w:rFonts w:hint="eastAsia" w:asciiTheme="minorEastAsia" w:hAnsiTheme="minorEastAsia" w:eastAsiaTheme="minorEastAsia" w:cstheme="minorEastAsia"/>
                <w:b/>
                <w:bCs/>
                <w:i w:val="0"/>
                <w:iCs w:val="0"/>
                <w:color w:val="auto"/>
                <w:sz w:val="21"/>
                <w:szCs w:val="21"/>
                <w:lang w:val="en-US" w:eastAsia="zh-CN"/>
              </w:rPr>
              <w:t>编号：BG2020-51  日期：</w:t>
            </w:r>
            <w:r>
              <w:rPr>
                <w:rFonts w:hint="eastAsia" w:asciiTheme="minorEastAsia" w:hAnsiTheme="minorEastAsia" w:eastAsiaTheme="minorEastAsia" w:cstheme="minorEastAsia"/>
                <w:b/>
                <w:bCs/>
                <w:i w:val="0"/>
                <w:iCs w:val="0"/>
                <w:color w:val="auto"/>
                <w:sz w:val="21"/>
                <w:szCs w:val="21"/>
                <w:lang w:eastAsia="zh-CN"/>
              </w:rPr>
              <w:t>2020</w:t>
            </w:r>
            <w:r>
              <w:rPr>
                <w:rFonts w:hint="eastAsia" w:asciiTheme="minorEastAsia" w:hAnsiTheme="minorEastAsia" w:eastAsiaTheme="minorEastAsia" w:cstheme="minorEastAsia"/>
                <w:b/>
                <w:bCs/>
                <w:i w:val="0"/>
                <w:iCs w:val="0"/>
                <w:color w:val="auto"/>
                <w:sz w:val="21"/>
                <w:szCs w:val="21"/>
              </w:rPr>
              <w:t>.</w:t>
            </w:r>
            <w:r>
              <w:rPr>
                <w:rFonts w:hint="eastAsia" w:asciiTheme="minorEastAsia" w:hAnsiTheme="minorEastAsia" w:eastAsiaTheme="minorEastAsia" w:cstheme="minorEastAsia"/>
                <w:b/>
                <w:bCs/>
                <w:i w:val="0"/>
                <w:iCs w:val="0"/>
                <w:color w:val="auto"/>
                <w:sz w:val="21"/>
                <w:szCs w:val="21"/>
                <w:lang w:val="en-US" w:eastAsia="zh-CN"/>
              </w:rPr>
              <w:t>5</w:t>
            </w:r>
            <w:r>
              <w:rPr>
                <w:rFonts w:hint="eastAsia" w:asciiTheme="minorEastAsia" w:hAnsiTheme="minorEastAsia" w:eastAsiaTheme="minorEastAsia" w:cstheme="minorEastAsia"/>
                <w:b/>
                <w:bCs/>
                <w:i w:val="0"/>
                <w:iCs w:val="0"/>
                <w:color w:val="auto"/>
                <w:sz w:val="21"/>
                <w:szCs w:val="21"/>
              </w:rPr>
              <w:t>.</w:t>
            </w:r>
            <w:r>
              <w:rPr>
                <w:rFonts w:hint="eastAsia" w:asciiTheme="minorEastAsia" w:hAnsiTheme="minorEastAsia" w:eastAsiaTheme="minorEastAsia" w:cstheme="minorEastAsia"/>
                <w:b/>
                <w:bCs/>
                <w:i w:val="0"/>
                <w:iCs w:val="0"/>
                <w:color w:val="auto"/>
                <w:sz w:val="21"/>
                <w:szCs w:val="21"/>
                <w:lang w:val="en-US" w:eastAsia="zh-CN"/>
              </w:rPr>
              <w:t>22</w:t>
            </w:r>
            <w:r>
              <w:rPr>
                <w:rFonts w:hint="eastAsia" w:asciiTheme="minorEastAsia" w:hAnsiTheme="minorEastAsia" w:eastAsiaTheme="minorEastAsia" w:cstheme="minorEastAsia"/>
                <w:b/>
                <w:bCs/>
                <w:i w:val="0"/>
                <w:iCs w:val="0"/>
                <w:color w:val="auto"/>
                <w:sz w:val="21"/>
                <w:szCs w:val="21"/>
              </w:rPr>
              <w:t xml:space="preserve"> </w:t>
            </w:r>
            <w:r>
              <w:rPr>
                <w:rFonts w:hint="eastAsia" w:asciiTheme="minorEastAsia" w:hAnsiTheme="minorEastAsia" w:eastAsiaTheme="minorEastAsia" w:cstheme="minorEastAsia"/>
                <w:b/>
                <w:bCs/>
                <w:i w:val="0"/>
                <w:iCs w:val="0"/>
                <w:color w:val="auto"/>
                <w:sz w:val="21"/>
                <w:szCs w:val="21"/>
                <w:lang w:val="en-US" w:eastAsia="zh-CN"/>
              </w:rPr>
              <w:t>侧吹炉渣、尾矿渣</w:t>
            </w:r>
            <w:r>
              <w:rPr>
                <w:rFonts w:hint="eastAsia" w:asciiTheme="minorEastAsia" w:hAnsiTheme="minorEastAsia" w:eastAsiaTheme="minorEastAsia" w:cstheme="minorEastAsia"/>
                <w:b/>
                <w:bCs/>
                <w:i w:val="0"/>
                <w:iCs w:val="0"/>
                <w:color w:val="auto"/>
                <w:sz w:val="21"/>
                <w:szCs w:val="21"/>
              </w:rPr>
              <w:t xml:space="preserve"> 原材料</w:t>
            </w:r>
            <w:r>
              <w:rPr>
                <w:rFonts w:hint="eastAsia" w:asciiTheme="minorEastAsia" w:hAnsiTheme="minorEastAsia" w:eastAsiaTheme="minorEastAsia" w:cstheme="minorEastAsia"/>
                <w:b/>
                <w:bCs/>
                <w:i w:val="0"/>
                <w:iCs w:val="0"/>
                <w:color w:val="auto"/>
                <w:sz w:val="21"/>
                <w:szCs w:val="21"/>
                <w:lang w:val="en-US" w:eastAsia="zh-CN"/>
              </w:rPr>
              <w:t>检测报告</w:t>
            </w:r>
            <w:r>
              <w:rPr>
                <w:rFonts w:hint="eastAsia" w:asciiTheme="minorEastAsia" w:hAnsiTheme="minorEastAsia" w:eastAsiaTheme="minorEastAsia" w:cstheme="minorEastAsia"/>
                <w:b/>
                <w:bCs/>
                <w:i w:val="0"/>
                <w:iCs w:val="0"/>
                <w:color w:val="auto"/>
                <w:sz w:val="21"/>
                <w:szCs w:val="21"/>
                <w:lang w:eastAsia="zh-CN"/>
              </w:rPr>
              <w:t>。</w:t>
            </w:r>
            <w:r>
              <w:rPr>
                <w:rFonts w:hint="eastAsia" w:asciiTheme="minorEastAsia" w:hAnsiTheme="minorEastAsia" w:eastAsiaTheme="minorEastAsia" w:cstheme="minorEastAsia"/>
                <w:b/>
                <w:bCs/>
                <w:i w:val="0"/>
                <w:iCs w:val="0"/>
                <w:color w:val="auto"/>
                <w:sz w:val="21"/>
                <w:szCs w:val="21"/>
                <w:lang w:val="en-US" w:eastAsia="zh-CN"/>
              </w:rPr>
              <w:t>样品数量：4个</w:t>
            </w:r>
            <w:r>
              <w:rPr>
                <w:rFonts w:hint="eastAsia" w:asciiTheme="minorEastAsia" w:hAnsiTheme="minorEastAsia" w:eastAsiaTheme="minorEastAsia" w:cstheme="minorEastAsia"/>
                <w:b/>
                <w:bCs/>
                <w:i w:val="0"/>
                <w:iCs w:val="0"/>
                <w:color w:val="auto"/>
                <w:sz w:val="21"/>
                <w:szCs w:val="21"/>
              </w:rPr>
              <w:t>对</w:t>
            </w:r>
            <w:r>
              <w:rPr>
                <w:rFonts w:hint="eastAsia" w:asciiTheme="minorEastAsia" w:hAnsiTheme="minorEastAsia" w:eastAsiaTheme="minorEastAsia" w:cstheme="minorEastAsia"/>
                <w:b/>
                <w:bCs/>
                <w:i w:val="0"/>
                <w:iCs w:val="0"/>
                <w:color w:val="auto"/>
                <w:sz w:val="21"/>
                <w:szCs w:val="21"/>
                <w:lang w:val="en-US" w:eastAsia="zh-CN"/>
              </w:rPr>
              <w:t>siO2</w:t>
            </w:r>
            <w:r>
              <w:rPr>
                <w:rFonts w:hint="eastAsia" w:asciiTheme="minorEastAsia" w:hAnsiTheme="minorEastAsia" w:eastAsiaTheme="minorEastAsia" w:cstheme="minorEastAsia"/>
                <w:b/>
                <w:bCs/>
                <w:i w:val="0"/>
                <w:iCs w:val="0"/>
                <w:color w:val="auto"/>
                <w:sz w:val="21"/>
                <w:szCs w:val="21"/>
              </w:rPr>
              <w:t>、</w:t>
            </w:r>
            <w:r>
              <w:rPr>
                <w:rFonts w:hint="eastAsia" w:asciiTheme="minorEastAsia" w:hAnsiTheme="minorEastAsia" w:eastAsiaTheme="minorEastAsia" w:cstheme="minorEastAsia"/>
                <w:b/>
                <w:bCs/>
                <w:i w:val="0"/>
                <w:iCs w:val="0"/>
                <w:color w:val="auto"/>
                <w:sz w:val="21"/>
                <w:szCs w:val="21"/>
                <w:lang w:val="en-US" w:eastAsia="zh-CN"/>
              </w:rPr>
              <w:t>CaO、Fe、S</w:t>
            </w:r>
            <w:r>
              <w:rPr>
                <w:rFonts w:hint="eastAsia" w:asciiTheme="minorEastAsia" w:hAnsiTheme="minorEastAsia" w:eastAsiaTheme="minorEastAsia" w:cstheme="minorEastAsia"/>
                <w:b/>
                <w:bCs/>
                <w:i w:val="0"/>
                <w:iCs w:val="0"/>
                <w:color w:val="auto"/>
                <w:sz w:val="21"/>
                <w:szCs w:val="21"/>
              </w:rPr>
              <w:t>材质单化学成分进行了检验，检验结果合格，检验员。</w:t>
            </w:r>
            <w:r>
              <w:rPr>
                <w:rFonts w:hint="eastAsia" w:asciiTheme="minorEastAsia" w:hAnsiTheme="minorEastAsia" w:eastAsiaTheme="minorEastAsia" w:cstheme="minorEastAsia"/>
                <w:b/>
                <w:bCs/>
                <w:i w:val="0"/>
                <w:iCs w:val="0"/>
                <w:color w:val="auto"/>
                <w:sz w:val="21"/>
                <w:szCs w:val="21"/>
                <w:lang w:val="en-US" w:eastAsia="zh-CN"/>
              </w:rPr>
              <w:t>检测单位</w:t>
            </w:r>
            <w:r>
              <w:rPr>
                <w:rFonts w:hint="eastAsia" w:asciiTheme="minorEastAsia" w:hAnsiTheme="minorEastAsia" w:eastAsiaTheme="minorEastAsia" w:cstheme="minorEastAsia"/>
                <w:b/>
                <w:bCs/>
                <w:i w:val="0"/>
                <w:iCs w:val="0"/>
                <w:color w:val="auto"/>
                <w:sz w:val="21"/>
                <w:szCs w:val="21"/>
              </w:rPr>
              <w:t>名称：</w:t>
            </w:r>
            <w:r>
              <w:rPr>
                <w:rFonts w:hint="eastAsia" w:asciiTheme="minorEastAsia" w:hAnsiTheme="minorEastAsia" w:eastAsiaTheme="minorEastAsia" w:cstheme="minorEastAsia"/>
                <w:b/>
                <w:bCs/>
                <w:i w:val="0"/>
                <w:iCs w:val="0"/>
                <w:color w:val="auto"/>
                <w:sz w:val="21"/>
                <w:szCs w:val="21"/>
                <w:lang w:val="en-US" w:eastAsia="zh-CN"/>
              </w:rPr>
              <w:t>青海西部矿业技术研究有限公司</w:t>
            </w:r>
            <w:r>
              <w:rPr>
                <w:rFonts w:hint="eastAsia" w:asciiTheme="minorEastAsia" w:hAnsiTheme="minorEastAsia" w:eastAsiaTheme="minorEastAsia" w:cstheme="minorEastAsia"/>
                <w:b/>
                <w:bCs/>
                <w:i w:val="0"/>
                <w:iCs w:val="0"/>
                <w:color w:val="auto"/>
                <w:sz w:val="21"/>
                <w:szCs w:val="21"/>
              </w:rPr>
              <w:t>。</w:t>
            </w:r>
          </w:p>
          <w:p>
            <w:pPr>
              <w:spacing w:line="320" w:lineRule="exact"/>
              <w:ind w:firstLine="422" w:firstLineChars="200"/>
              <w:rPr>
                <w:rFonts w:hint="eastAsia" w:asciiTheme="minorEastAsia" w:hAnsiTheme="minorEastAsia" w:eastAsiaTheme="minorEastAsia" w:cstheme="minorEastAsia"/>
                <w:b/>
                <w:bCs/>
                <w:i w:val="0"/>
                <w:iCs w:val="0"/>
                <w:color w:val="auto"/>
                <w:sz w:val="21"/>
                <w:szCs w:val="21"/>
              </w:rPr>
            </w:pPr>
            <w:r>
              <w:rPr>
                <w:rFonts w:hint="eastAsia" w:asciiTheme="minorEastAsia" w:hAnsiTheme="minorEastAsia" w:eastAsiaTheme="minorEastAsia" w:cstheme="minorEastAsia"/>
                <w:b/>
                <w:bCs/>
                <w:i w:val="0"/>
                <w:iCs w:val="0"/>
                <w:color w:val="auto"/>
                <w:sz w:val="21"/>
                <w:szCs w:val="21"/>
              </w:rPr>
              <w:t>2、查到</w:t>
            </w:r>
            <w:r>
              <w:rPr>
                <w:rFonts w:hint="eastAsia" w:asciiTheme="minorEastAsia" w:hAnsiTheme="minorEastAsia" w:eastAsiaTheme="minorEastAsia" w:cstheme="minorEastAsia"/>
                <w:b/>
                <w:bCs/>
                <w:i w:val="0"/>
                <w:iCs w:val="0"/>
                <w:color w:val="auto"/>
                <w:sz w:val="21"/>
                <w:szCs w:val="21"/>
                <w:lang w:val="en-US" w:eastAsia="zh-CN"/>
              </w:rPr>
              <w:t>编号：BG2020-52  日期：</w:t>
            </w:r>
            <w:r>
              <w:rPr>
                <w:rFonts w:hint="eastAsia" w:asciiTheme="minorEastAsia" w:hAnsiTheme="minorEastAsia" w:eastAsiaTheme="minorEastAsia" w:cstheme="minorEastAsia"/>
                <w:b/>
                <w:bCs/>
                <w:i w:val="0"/>
                <w:iCs w:val="0"/>
                <w:color w:val="auto"/>
                <w:sz w:val="21"/>
                <w:szCs w:val="21"/>
              </w:rPr>
              <w:t>查到</w:t>
            </w:r>
            <w:r>
              <w:rPr>
                <w:rFonts w:hint="eastAsia" w:asciiTheme="minorEastAsia" w:hAnsiTheme="minorEastAsia" w:eastAsiaTheme="minorEastAsia" w:cstheme="minorEastAsia"/>
                <w:b/>
                <w:bCs/>
                <w:i w:val="0"/>
                <w:iCs w:val="0"/>
                <w:color w:val="auto"/>
                <w:sz w:val="21"/>
                <w:szCs w:val="21"/>
                <w:lang w:eastAsia="zh-CN"/>
              </w:rPr>
              <w:t>2020</w:t>
            </w:r>
            <w:r>
              <w:rPr>
                <w:rFonts w:hint="eastAsia" w:asciiTheme="minorEastAsia" w:hAnsiTheme="minorEastAsia" w:eastAsiaTheme="minorEastAsia" w:cstheme="minorEastAsia"/>
                <w:b/>
                <w:bCs/>
                <w:i w:val="0"/>
                <w:iCs w:val="0"/>
                <w:color w:val="auto"/>
                <w:sz w:val="21"/>
                <w:szCs w:val="21"/>
              </w:rPr>
              <w:t>.</w:t>
            </w:r>
            <w:r>
              <w:rPr>
                <w:rFonts w:hint="eastAsia" w:asciiTheme="minorEastAsia" w:hAnsiTheme="minorEastAsia" w:eastAsiaTheme="minorEastAsia" w:cstheme="minorEastAsia"/>
                <w:b/>
                <w:bCs/>
                <w:i w:val="0"/>
                <w:iCs w:val="0"/>
                <w:color w:val="auto"/>
                <w:sz w:val="21"/>
                <w:szCs w:val="21"/>
                <w:lang w:val="en-US" w:eastAsia="zh-CN"/>
              </w:rPr>
              <w:t>6</w:t>
            </w:r>
            <w:r>
              <w:rPr>
                <w:rFonts w:hint="eastAsia" w:asciiTheme="minorEastAsia" w:hAnsiTheme="minorEastAsia" w:eastAsiaTheme="minorEastAsia" w:cstheme="minorEastAsia"/>
                <w:b/>
                <w:bCs/>
                <w:i w:val="0"/>
                <w:iCs w:val="0"/>
                <w:color w:val="auto"/>
                <w:sz w:val="21"/>
                <w:szCs w:val="21"/>
              </w:rPr>
              <w:t>.</w:t>
            </w:r>
            <w:r>
              <w:rPr>
                <w:rFonts w:hint="eastAsia" w:asciiTheme="minorEastAsia" w:hAnsiTheme="minorEastAsia" w:eastAsiaTheme="minorEastAsia" w:cstheme="minorEastAsia"/>
                <w:b/>
                <w:bCs/>
                <w:i w:val="0"/>
                <w:iCs w:val="0"/>
                <w:color w:val="auto"/>
                <w:sz w:val="21"/>
                <w:szCs w:val="21"/>
                <w:lang w:val="en-US" w:eastAsia="zh-CN"/>
              </w:rPr>
              <w:t>23</w:t>
            </w:r>
            <w:r>
              <w:rPr>
                <w:rFonts w:hint="eastAsia" w:asciiTheme="minorEastAsia" w:hAnsiTheme="minorEastAsia" w:eastAsiaTheme="minorEastAsia" w:cstheme="minorEastAsia"/>
                <w:b/>
                <w:bCs/>
                <w:i w:val="0"/>
                <w:iCs w:val="0"/>
                <w:color w:val="auto"/>
                <w:sz w:val="21"/>
                <w:szCs w:val="21"/>
              </w:rPr>
              <w:t xml:space="preserve"> </w:t>
            </w:r>
            <w:r>
              <w:rPr>
                <w:rFonts w:hint="eastAsia" w:asciiTheme="minorEastAsia" w:hAnsiTheme="minorEastAsia" w:eastAsiaTheme="minorEastAsia" w:cstheme="minorEastAsia"/>
                <w:b/>
                <w:bCs/>
                <w:i w:val="0"/>
                <w:iCs w:val="0"/>
                <w:color w:val="auto"/>
                <w:sz w:val="21"/>
                <w:szCs w:val="21"/>
                <w:lang w:val="en-US" w:eastAsia="zh-CN"/>
              </w:rPr>
              <w:t>锌焙砂</w:t>
            </w:r>
            <w:r>
              <w:rPr>
                <w:rFonts w:hint="eastAsia" w:asciiTheme="minorEastAsia" w:hAnsiTheme="minorEastAsia" w:eastAsiaTheme="minorEastAsia" w:cstheme="minorEastAsia"/>
                <w:b/>
                <w:bCs/>
                <w:i w:val="0"/>
                <w:iCs w:val="0"/>
                <w:color w:val="auto"/>
                <w:sz w:val="21"/>
                <w:szCs w:val="21"/>
              </w:rPr>
              <w:t xml:space="preserve"> 原材料</w:t>
            </w:r>
            <w:r>
              <w:rPr>
                <w:rFonts w:hint="eastAsia" w:asciiTheme="minorEastAsia" w:hAnsiTheme="minorEastAsia" w:eastAsiaTheme="minorEastAsia" w:cstheme="minorEastAsia"/>
                <w:b/>
                <w:bCs/>
                <w:i w:val="0"/>
                <w:iCs w:val="0"/>
                <w:color w:val="auto"/>
                <w:sz w:val="21"/>
                <w:szCs w:val="21"/>
                <w:lang w:val="en-US" w:eastAsia="zh-CN"/>
              </w:rPr>
              <w:t>检测报告</w:t>
            </w:r>
            <w:r>
              <w:rPr>
                <w:rFonts w:hint="eastAsia" w:asciiTheme="minorEastAsia" w:hAnsiTheme="minorEastAsia" w:eastAsiaTheme="minorEastAsia" w:cstheme="minorEastAsia"/>
                <w:b/>
                <w:bCs/>
                <w:i w:val="0"/>
                <w:iCs w:val="0"/>
                <w:color w:val="auto"/>
                <w:sz w:val="21"/>
                <w:szCs w:val="21"/>
              </w:rPr>
              <w:t>，</w:t>
            </w:r>
            <w:r>
              <w:rPr>
                <w:rFonts w:hint="eastAsia" w:asciiTheme="minorEastAsia" w:hAnsiTheme="minorEastAsia" w:eastAsiaTheme="minorEastAsia" w:cstheme="minorEastAsia"/>
                <w:b/>
                <w:bCs/>
                <w:i w:val="0"/>
                <w:iCs w:val="0"/>
                <w:color w:val="auto"/>
                <w:sz w:val="21"/>
                <w:szCs w:val="21"/>
                <w:lang w:eastAsia="zh-CN"/>
              </w:rPr>
              <w:t>。</w:t>
            </w:r>
            <w:r>
              <w:rPr>
                <w:rFonts w:hint="eastAsia" w:asciiTheme="minorEastAsia" w:hAnsiTheme="minorEastAsia" w:eastAsiaTheme="minorEastAsia" w:cstheme="minorEastAsia"/>
                <w:b/>
                <w:bCs/>
                <w:i w:val="0"/>
                <w:iCs w:val="0"/>
                <w:color w:val="auto"/>
                <w:sz w:val="21"/>
                <w:szCs w:val="21"/>
                <w:lang w:val="en-US" w:eastAsia="zh-CN"/>
              </w:rPr>
              <w:t>样品数量：10个</w:t>
            </w:r>
            <w:r>
              <w:rPr>
                <w:rFonts w:hint="eastAsia" w:asciiTheme="minorEastAsia" w:hAnsiTheme="minorEastAsia" w:eastAsiaTheme="minorEastAsia" w:cstheme="minorEastAsia"/>
                <w:b/>
                <w:bCs/>
                <w:i w:val="0"/>
                <w:iCs w:val="0"/>
                <w:color w:val="auto"/>
                <w:sz w:val="21"/>
                <w:szCs w:val="21"/>
              </w:rPr>
              <w:t>对</w:t>
            </w:r>
            <w:r>
              <w:rPr>
                <w:rFonts w:hint="eastAsia" w:asciiTheme="minorEastAsia" w:hAnsiTheme="minorEastAsia" w:eastAsiaTheme="minorEastAsia" w:cstheme="minorEastAsia"/>
                <w:b/>
                <w:bCs/>
                <w:i w:val="0"/>
                <w:iCs w:val="0"/>
                <w:color w:val="auto"/>
                <w:sz w:val="21"/>
                <w:szCs w:val="21"/>
                <w:lang w:val="en-US" w:eastAsia="zh-CN"/>
              </w:rPr>
              <w:t>siO2</w:t>
            </w:r>
            <w:r>
              <w:rPr>
                <w:rFonts w:hint="eastAsia" w:asciiTheme="minorEastAsia" w:hAnsiTheme="minorEastAsia" w:eastAsiaTheme="minorEastAsia" w:cstheme="minorEastAsia"/>
                <w:b/>
                <w:bCs/>
                <w:i w:val="0"/>
                <w:iCs w:val="0"/>
                <w:color w:val="auto"/>
                <w:sz w:val="21"/>
                <w:szCs w:val="21"/>
              </w:rPr>
              <w:t>、</w:t>
            </w:r>
            <w:r>
              <w:rPr>
                <w:rFonts w:hint="eastAsia" w:asciiTheme="minorEastAsia" w:hAnsiTheme="minorEastAsia" w:eastAsiaTheme="minorEastAsia" w:cstheme="minorEastAsia"/>
                <w:b/>
                <w:bCs/>
                <w:i w:val="0"/>
                <w:iCs w:val="0"/>
                <w:color w:val="auto"/>
                <w:sz w:val="21"/>
                <w:szCs w:val="21"/>
                <w:lang w:val="en-US" w:eastAsia="zh-CN"/>
              </w:rPr>
              <w:t>Zn、Cd、Fe、Pb4项</w:t>
            </w:r>
            <w:r>
              <w:rPr>
                <w:rFonts w:hint="eastAsia" w:asciiTheme="minorEastAsia" w:hAnsiTheme="minorEastAsia" w:eastAsiaTheme="minorEastAsia" w:cstheme="minorEastAsia"/>
                <w:b/>
                <w:bCs/>
                <w:i w:val="0"/>
                <w:iCs w:val="0"/>
                <w:color w:val="auto"/>
                <w:sz w:val="21"/>
                <w:szCs w:val="21"/>
              </w:rPr>
              <w:t>材质单化学成分进行了检验，检验结果合格，检验员。</w:t>
            </w:r>
            <w:r>
              <w:rPr>
                <w:rFonts w:hint="eastAsia" w:asciiTheme="minorEastAsia" w:hAnsiTheme="minorEastAsia" w:eastAsiaTheme="minorEastAsia" w:cstheme="minorEastAsia"/>
                <w:b/>
                <w:bCs/>
                <w:i w:val="0"/>
                <w:iCs w:val="0"/>
                <w:color w:val="auto"/>
                <w:sz w:val="21"/>
                <w:szCs w:val="21"/>
                <w:lang w:val="en-US" w:eastAsia="zh-CN"/>
              </w:rPr>
              <w:t>检测单位</w:t>
            </w:r>
            <w:r>
              <w:rPr>
                <w:rFonts w:hint="eastAsia" w:asciiTheme="minorEastAsia" w:hAnsiTheme="minorEastAsia" w:eastAsiaTheme="minorEastAsia" w:cstheme="minorEastAsia"/>
                <w:b/>
                <w:bCs/>
                <w:i w:val="0"/>
                <w:iCs w:val="0"/>
                <w:color w:val="auto"/>
                <w:sz w:val="21"/>
                <w:szCs w:val="21"/>
              </w:rPr>
              <w:t>名称：</w:t>
            </w:r>
            <w:r>
              <w:rPr>
                <w:rFonts w:hint="eastAsia" w:asciiTheme="minorEastAsia" w:hAnsiTheme="minorEastAsia" w:eastAsiaTheme="minorEastAsia" w:cstheme="minorEastAsia"/>
                <w:b/>
                <w:bCs/>
                <w:i w:val="0"/>
                <w:iCs w:val="0"/>
                <w:color w:val="auto"/>
                <w:sz w:val="21"/>
                <w:szCs w:val="21"/>
                <w:lang w:val="en-US" w:eastAsia="zh-CN"/>
              </w:rPr>
              <w:t>青海西部矿业技术研究有限公司</w:t>
            </w:r>
            <w:r>
              <w:rPr>
                <w:rFonts w:hint="eastAsia" w:asciiTheme="minorEastAsia" w:hAnsiTheme="minorEastAsia" w:eastAsiaTheme="minorEastAsia" w:cstheme="minorEastAsia"/>
                <w:b/>
                <w:bCs/>
                <w:i w:val="0"/>
                <w:iCs w:val="0"/>
                <w:color w:val="auto"/>
                <w:sz w:val="21"/>
                <w:szCs w:val="21"/>
              </w:rPr>
              <w:t>。</w:t>
            </w:r>
          </w:p>
          <w:p>
            <w:pPr>
              <w:spacing w:line="320" w:lineRule="exact"/>
              <w:ind w:firstLine="422" w:firstLineChars="200"/>
              <w:rPr>
                <w:rFonts w:hint="eastAsia" w:asciiTheme="minorEastAsia" w:hAnsiTheme="minorEastAsia" w:eastAsiaTheme="minorEastAsia" w:cstheme="minorEastAsia"/>
                <w:b/>
                <w:bCs/>
                <w:i w:val="0"/>
                <w:iCs w:val="0"/>
                <w:color w:val="auto"/>
                <w:sz w:val="21"/>
                <w:szCs w:val="21"/>
              </w:rPr>
            </w:pPr>
            <w:r>
              <w:rPr>
                <w:rFonts w:hint="eastAsia" w:asciiTheme="minorEastAsia" w:hAnsiTheme="minorEastAsia" w:eastAsiaTheme="minorEastAsia" w:cstheme="minorEastAsia"/>
                <w:b/>
                <w:bCs/>
                <w:i w:val="0"/>
                <w:iCs w:val="0"/>
                <w:color w:val="auto"/>
                <w:sz w:val="21"/>
                <w:szCs w:val="21"/>
              </w:rPr>
              <w:t>3、查到</w:t>
            </w:r>
            <w:r>
              <w:rPr>
                <w:rFonts w:hint="eastAsia" w:asciiTheme="minorEastAsia" w:hAnsiTheme="minorEastAsia" w:eastAsiaTheme="minorEastAsia" w:cstheme="minorEastAsia"/>
                <w:b/>
                <w:bCs/>
                <w:i w:val="0"/>
                <w:iCs w:val="0"/>
                <w:color w:val="auto"/>
                <w:sz w:val="21"/>
                <w:szCs w:val="21"/>
                <w:lang w:val="en-US" w:eastAsia="zh-CN"/>
              </w:rPr>
              <w:t>编号：BG2020-71  日期：</w:t>
            </w:r>
            <w:r>
              <w:rPr>
                <w:rFonts w:hint="eastAsia" w:asciiTheme="minorEastAsia" w:hAnsiTheme="minorEastAsia" w:eastAsiaTheme="minorEastAsia" w:cstheme="minorEastAsia"/>
                <w:b/>
                <w:bCs/>
                <w:i w:val="0"/>
                <w:iCs w:val="0"/>
                <w:color w:val="auto"/>
                <w:sz w:val="21"/>
                <w:szCs w:val="21"/>
              </w:rPr>
              <w:t>查到</w:t>
            </w:r>
            <w:r>
              <w:rPr>
                <w:rFonts w:hint="eastAsia" w:asciiTheme="minorEastAsia" w:hAnsiTheme="minorEastAsia" w:eastAsiaTheme="minorEastAsia" w:cstheme="minorEastAsia"/>
                <w:b/>
                <w:bCs/>
                <w:i w:val="0"/>
                <w:iCs w:val="0"/>
                <w:color w:val="auto"/>
                <w:sz w:val="21"/>
                <w:szCs w:val="21"/>
                <w:lang w:eastAsia="zh-CN"/>
              </w:rPr>
              <w:t>2020</w:t>
            </w:r>
            <w:r>
              <w:rPr>
                <w:rFonts w:hint="eastAsia" w:asciiTheme="minorEastAsia" w:hAnsiTheme="minorEastAsia" w:eastAsiaTheme="minorEastAsia" w:cstheme="minorEastAsia"/>
                <w:b/>
                <w:bCs/>
                <w:i w:val="0"/>
                <w:iCs w:val="0"/>
                <w:color w:val="auto"/>
                <w:sz w:val="21"/>
                <w:szCs w:val="21"/>
              </w:rPr>
              <w:t>.</w:t>
            </w:r>
            <w:r>
              <w:rPr>
                <w:rFonts w:hint="eastAsia" w:asciiTheme="minorEastAsia" w:hAnsiTheme="minorEastAsia" w:eastAsiaTheme="minorEastAsia" w:cstheme="minorEastAsia"/>
                <w:b/>
                <w:bCs/>
                <w:i w:val="0"/>
                <w:iCs w:val="0"/>
                <w:color w:val="auto"/>
                <w:sz w:val="21"/>
                <w:szCs w:val="21"/>
                <w:lang w:val="en-US" w:eastAsia="zh-CN"/>
              </w:rPr>
              <w:t>7</w:t>
            </w:r>
            <w:r>
              <w:rPr>
                <w:rFonts w:hint="eastAsia" w:asciiTheme="minorEastAsia" w:hAnsiTheme="minorEastAsia" w:eastAsiaTheme="minorEastAsia" w:cstheme="minorEastAsia"/>
                <w:b/>
                <w:bCs/>
                <w:i w:val="0"/>
                <w:iCs w:val="0"/>
                <w:color w:val="auto"/>
                <w:sz w:val="21"/>
                <w:szCs w:val="21"/>
              </w:rPr>
              <w:t>.</w:t>
            </w:r>
            <w:r>
              <w:rPr>
                <w:rFonts w:hint="eastAsia" w:asciiTheme="minorEastAsia" w:hAnsiTheme="minorEastAsia" w:eastAsiaTheme="minorEastAsia" w:cstheme="minorEastAsia"/>
                <w:b/>
                <w:bCs/>
                <w:i w:val="0"/>
                <w:iCs w:val="0"/>
                <w:color w:val="auto"/>
                <w:sz w:val="21"/>
                <w:szCs w:val="21"/>
                <w:lang w:val="en-US" w:eastAsia="zh-CN"/>
              </w:rPr>
              <w:t>28</w:t>
            </w:r>
            <w:r>
              <w:rPr>
                <w:rFonts w:hint="eastAsia" w:asciiTheme="minorEastAsia" w:hAnsiTheme="minorEastAsia" w:eastAsiaTheme="minorEastAsia" w:cstheme="minorEastAsia"/>
                <w:b/>
                <w:bCs/>
                <w:i w:val="0"/>
                <w:iCs w:val="0"/>
                <w:color w:val="auto"/>
                <w:sz w:val="21"/>
                <w:szCs w:val="21"/>
              </w:rPr>
              <w:t xml:space="preserve"> </w:t>
            </w:r>
            <w:r>
              <w:rPr>
                <w:rFonts w:hint="eastAsia" w:asciiTheme="minorEastAsia" w:hAnsiTheme="minorEastAsia" w:eastAsiaTheme="minorEastAsia" w:cstheme="minorEastAsia"/>
                <w:b/>
                <w:bCs/>
                <w:i w:val="0"/>
                <w:iCs w:val="0"/>
                <w:color w:val="auto"/>
                <w:sz w:val="21"/>
                <w:szCs w:val="21"/>
                <w:lang w:val="en-US" w:eastAsia="zh-CN"/>
              </w:rPr>
              <w:t>锌焙砂</w:t>
            </w:r>
            <w:r>
              <w:rPr>
                <w:rFonts w:hint="eastAsia" w:asciiTheme="minorEastAsia" w:hAnsiTheme="minorEastAsia" w:eastAsiaTheme="minorEastAsia" w:cstheme="minorEastAsia"/>
                <w:b/>
                <w:bCs/>
                <w:i w:val="0"/>
                <w:iCs w:val="0"/>
                <w:color w:val="auto"/>
                <w:sz w:val="21"/>
                <w:szCs w:val="21"/>
              </w:rPr>
              <w:t xml:space="preserve"> 原材料</w:t>
            </w:r>
            <w:r>
              <w:rPr>
                <w:rFonts w:hint="eastAsia" w:asciiTheme="minorEastAsia" w:hAnsiTheme="minorEastAsia" w:eastAsiaTheme="minorEastAsia" w:cstheme="minorEastAsia"/>
                <w:b/>
                <w:bCs/>
                <w:i w:val="0"/>
                <w:iCs w:val="0"/>
                <w:color w:val="auto"/>
                <w:sz w:val="21"/>
                <w:szCs w:val="21"/>
                <w:lang w:val="en-US" w:eastAsia="zh-CN"/>
              </w:rPr>
              <w:t>检测报告</w:t>
            </w:r>
            <w:r>
              <w:rPr>
                <w:rFonts w:hint="eastAsia" w:asciiTheme="minorEastAsia" w:hAnsiTheme="minorEastAsia" w:eastAsiaTheme="minorEastAsia" w:cstheme="minorEastAsia"/>
                <w:b/>
                <w:bCs/>
                <w:i w:val="0"/>
                <w:iCs w:val="0"/>
                <w:color w:val="auto"/>
                <w:sz w:val="21"/>
                <w:szCs w:val="21"/>
              </w:rPr>
              <w:t>，</w:t>
            </w:r>
            <w:r>
              <w:rPr>
                <w:rFonts w:hint="eastAsia" w:asciiTheme="minorEastAsia" w:hAnsiTheme="minorEastAsia" w:eastAsiaTheme="minorEastAsia" w:cstheme="minorEastAsia"/>
                <w:b/>
                <w:bCs/>
                <w:i w:val="0"/>
                <w:iCs w:val="0"/>
                <w:color w:val="auto"/>
                <w:sz w:val="21"/>
                <w:szCs w:val="21"/>
                <w:lang w:eastAsia="zh-CN"/>
              </w:rPr>
              <w:t>。</w:t>
            </w:r>
            <w:r>
              <w:rPr>
                <w:rFonts w:hint="eastAsia" w:asciiTheme="minorEastAsia" w:hAnsiTheme="minorEastAsia" w:eastAsiaTheme="minorEastAsia" w:cstheme="minorEastAsia"/>
                <w:b/>
                <w:bCs/>
                <w:i w:val="0"/>
                <w:iCs w:val="0"/>
                <w:color w:val="auto"/>
                <w:sz w:val="21"/>
                <w:szCs w:val="21"/>
                <w:lang w:val="en-US" w:eastAsia="zh-CN"/>
              </w:rPr>
              <w:t>样品数量：20个；</w:t>
            </w:r>
            <w:r>
              <w:rPr>
                <w:rFonts w:hint="eastAsia" w:asciiTheme="minorEastAsia" w:hAnsiTheme="minorEastAsia" w:eastAsiaTheme="minorEastAsia" w:cstheme="minorEastAsia"/>
                <w:b/>
                <w:bCs/>
                <w:i w:val="0"/>
                <w:iCs w:val="0"/>
                <w:color w:val="auto"/>
                <w:sz w:val="21"/>
                <w:szCs w:val="21"/>
              </w:rPr>
              <w:t>对</w:t>
            </w:r>
            <w:r>
              <w:rPr>
                <w:rFonts w:hint="eastAsia" w:asciiTheme="minorEastAsia" w:hAnsiTheme="minorEastAsia" w:eastAsiaTheme="minorEastAsia" w:cstheme="minorEastAsia"/>
                <w:b/>
                <w:bCs/>
                <w:i w:val="0"/>
                <w:iCs w:val="0"/>
                <w:color w:val="auto"/>
                <w:sz w:val="21"/>
                <w:szCs w:val="21"/>
                <w:lang w:val="en-US" w:eastAsia="zh-CN"/>
              </w:rPr>
              <w:t>siO2</w:t>
            </w:r>
            <w:r>
              <w:rPr>
                <w:rFonts w:hint="eastAsia" w:asciiTheme="minorEastAsia" w:hAnsiTheme="minorEastAsia" w:eastAsiaTheme="minorEastAsia" w:cstheme="minorEastAsia"/>
                <w:b/>
                <w:bCs/>
                <w:i w:val="0"/>
                <w:iCs w:val="0"/>
                <w:color w:val="auto"/>
                <w:sz w:val="21"/>
                <w:szCs w:val="21"/>
              </w:rPr>
              <w:t>、</w:t>
            </w:r>
            <w:r>
              <w:rPr>
                <w:rFonts w:hint="eastAsia" w:asciiTheme="minorEastAsia" w:hAnsiTheme="minorEastAsia" w:eastAsiaTheme="minorEastAsia" w:cstheme="minorEastAsia"/>
                <w:b/>
                <w:bCs/>
                <w:i w:val="0"/>
                <w:iCs w:val="0"/>
                <w:color w:val="auto"/>
                <w:sz w:val="21"/>
                <w:szCs w:val="21"/>
                <w:lang w:val="en-US" w:eastAsia="zh-CN"/>
              </w:rPr>
              <w:t>Zn、Cd、Fe、Pb44项</w:t>
            </w:r>
            <w:r>
              <w:rPr>
                <w:rFonts w:hint="eastAsia" w:asciiTheme="minorEastAsia" w:hAnsiTheme="minorEastAsia" w:eastAsiaTheme="minorEastAsia" w:cstheme="minorEastAsia"/>
                <w:b/>
                <w:bCs/>
                <w:i w:val="0"/>
                <w:iCs w:val="0"/>
                <w:color w:val="auto"/>
                <w:sz w:val="21"/>
                <w:szCs w:val="21"/>
              </w:rPr>
              <w:t>材质单化学成分进行了检验，检验结果合格，检验员。</w:t>
            </w:r>
            <w:r>
              <w:rPr>
                <w:rFonts w:hint="eastAsia" w:asciiTheme="minorEastAsia" w:hAnsiTheme="minorEastAsia" w:eastAsiaTheme="minorEastAsia" w:cstheme="minorEastAsia"/>
                <w:b/>
                <w:bCs/>
                <w:i w:val="0"/>
                <w:iCs w:val="0"/>
                <w:color w:val="auto"/>
                <w:sz w:val="21"/>
                <w:szCs w:val="21"/>
                <w:lang w:val="en-US" w:eastAsia="zh-CN"/>
              </w:rPr>
              <w:t>检测单位</w:t>
            </w:r>
            <w:r>
              <w:rPr>
                <w:rFonts w:hint="eastAsia" w:asciiTheme="minorEastAsia" w:hAnsiTheme="minorEastAsia" w:eastAsiaTheme="minorEastAsia" w:cstheme="minorEastAsia"/>
                <w:b/>
                <w:bCs/>
                <w:i w:val="0"/>
                <w:iCs w:val="0"/>
                <w:color w:val="auto"/>
                <w:sz w:val="21"/>
                <w:szCs w:val="21"/>
              </w:rPr>
              <w:t>名称：</w:t>
            </w:r>
            <w:r>
              <w:rPr>
                <w:rFonts w:hint="eastAsia" w:asciiTheme="minorEastAsia" w:hAnsiTheme="minorEastAsia" w:eastAsiaTheme="minorEastAsia" w:cstheme="minorEastAsia"/>
                <w:b/>
                <w:bCs/>
                <w:i w:val="0"/>
                <w:iCs w:val="0"/>
                <w:color w:val="auto"/>
                <w:sz w:val="21"/>
                <w:szCs w:val="21"/>
                <w:lang w:val="en-US" w:eastAsia="zh-CN"/>
              </w:rPr>
              <w:t>青海西部矿业技术研究有限公司</w:t>
            </w:r>
            <w:r>
              <w:rPr>
                <w:rFonts w:hint="eastAsia" w:asciiTheme="minorEastAsia" w:hAnsiTheme="minorEastAsia" w:eastAsiaTheme="minorEastAsia" w:cstheme="minorEastAsia"/>
                <w:b/>
                <w:bCs/>
                <w:i w:val="0"/>
                <w:iCs w:val="0"/>
                <w:color w:val="auto"/>
                <w:sz w:val="21"/>
                <w:szCs w:val="21"/>
              </w:rPr>
              <w:t>。</w:t>
            </w:r>
          </w:p>
          <w:p>
            <w:pPr>
              <w:tabs>
                <w:tab w:val="left" w:pos="3036"/>
                <w:tab w:val="left" w:pos="4000"/>
                <w:tab w:val="left" w:pos="6640"/>
                <w:tab w:val="left" w:pos="7760"/>
              </w:tabs>
              <w:autoSpaceDE w:val="0"/>
              <w:autoSpaceDN w:val="0"/>
              <w:adjustRightInd w:val="0"/>
              <w:spacing w:line="320" w:lineRule="exact"/>
              <w:rPr>
                <w:rFonts w:hint="eastAsia" w:asciiTheme="minorEastAsia" w:hAnsiTheme="minorEastAsia" w:eastAsiaTheme="minorEastAsia" w:cstheme="minorEastAsia"/>
                <w:b/>
                <w:bCs/>
                <w:i w:val="0"/>
                <w:iCs w:val="0"/>
                <w:color w:val="auto"/>
                <w:sz w:val="21"/>
                <w:szCs w:val="21"/>
              </w:rPr>
            </w:pPr>
            <w:r>
              <w:rPr>
                <w:rFonts w:hint="eastAsia" w:asciiTheme="minorEastAsia" w:hAnsiTheme="minorEastAsia" w:eastAsiaTheme="minorEastAsia" w:cstheme="minorEastAsia"/>
                <w:b/>
                <w:bCs/>
                <w:i w:val="0"/>
                <w:iCs w:val="0"/>
                <w:color w:val="auto"/>
                <w:sz w:val="21"/>
                <w:szCs w:val="21"/>
              </w:rPr>
              <w:t>现场提供</w:t>
            </w:r>
            <w:r>
              <w:rPr>
                <w:rFonts w:hint="eastAsia" w:asciiTheme="minorEastAsia" w:hAnsiTheme="minorEastAsia" w:eastAsiaTheme="minorEastAsia" w:cstheme="minorEastAsia"/>
                <w:b/>
                <w:bCs/>
                <w:i w:val="0"/>
                <w:iCs w:val="0"/>
                <w:color w:val="auto"/>
                <w:sz w:val="21"/>
                <w:szCs w:val="21"/>
                <w:lang w:val="en-US" w:eastAsia="zh-CN"/>
              </w:rPr>
              <w:t>检测报告</w:t>
            </w:r>
            <w:r>
              <w:rPr>
                <w:rFonts w:hint="eastAsia" w:asciiTheme="minorEastAsia" w:hAnsiTheme="minorEastAsia" w:eastAsiaTheme="minorEastAsia" w:cstheme="minorEastAsia"/>
                <w:b/>
                <w:bCs/>
                <w:i w:val="0"/>
                <w:iCs w:val="0"/>
                <w:color w:val="auto"/>
                <w:sz w:val="21"/>
                <w:szCs w:val="21"/>
              </w:rPr>
              <w:t>，未发生在供方处进行验证的情况，采购产品验证符合标准要求。</w:t>
            </w:r>
          </w:p>
          <w:p>
            <w:pPr>
              <w:widowControl/>
              <w:spacing w:line="320" w:lineRule="exact"/>
              <w:jc w:val="left"/>
              <w:rPr>
                <w:rFonts w:hint="eastAsia" w:asciiTheme="minorEastAsia" w:hAnsiTheme="minorEastAsia" w:eastAsiaTheme="minorEastAsia" w:cstheme="minorEastAsia"/>
                <w:b/>
                <w:bCs/>
                <w:i w:val="0"/>
                <w:iCs w:val="0"/>
                <w:color w:val="auto"/>
                <w:sz w:val="21"/>
                <w:szCs w:val="21"/>
              </w:rPr>
            </w:pPr>
            <w:r>
              <w:rPr>
                <w:rFonts w:hint="eastAsia" w:asciiTheme="minorEastAsia" w:hAnsiTheme="minorEastAsia" w:eastAsiaTheme="minorEastAsia" w:cstheme="minorEastAsia"/>
                <w:b/>
                <w:bCs/>
                <w:i w:val="0"/>
                <w:iCs w:val="0"/>
                <w:color w:val="auto"/>
                <w:sz w:val="21"/>
                <w:szCs w:val="21"/>
              </w:rPr>
              <w:t>二、过程检验：检验依据：检验员依据检验规范进行检验。</w:t>
            </w:r>
          </w:p>
          <w:p>
            <w:pPr>
              <w:pStyle w:val="2"/>
              <w:rPr>
                <w:rFonts w:hint="eastAsia" w:asciiTheme="minorEastAsia" w:hAnsiTheme="minorEastAsia" w:eastAsiaTheme="minorEastAsia" w:cstheme="minorEastAsia"/>
                <w:b/>
                <w:bCs/>
                <w:i w:val="0"/>
                <w:iCs w:val="0"/>
                <w:color w:val="auto"/>
                <w:sz w:val="21"/>
                <w:szCs w:val="21"/>
                <w:lang w:val="en-US" w:eastAsia="zh-CN"/>
              </w:rPr>
            </w:pPr>
            <w:r>
              <w:rPr>
                <w:rFonts w:hint="eastAsia" w:asciiTheme="minorEastAsia" w:hAnsiTheme="minorEastAsia" w:eastAsiaTheme="minorEastAsia" w:cstheme="minorEastAsia"/>
                <w:b/>
                <w:bCs/>
                <w:i w:val="0"/>
                <w:iCs w:val="0"/>
                <w:color w:val="auto"/>
                <w:sz w:val="21"/>
                <w:szCs w:val="21"/>
              </w:rPr>
              <w:t>抽查</w:t>
            </w:r>
            <w:r>
              <w:rPr>
                <w:rFonts w:hint="eastAsia" w:asciiTheme="minorEastAsia" w:hAnsiTheme="minorEastAsia" w:eastAsiaTheme="minorEastAsia" w:cstheme="minorEastAsia"/>
                <w:b/>
                <w:bCs/>
                <w:i w:val="0"/>
                <w:iCs w:val="0"/>
                <w:color w:val="auto"/>
                <w:sz w:val="21"/>
                <w:szCs w:val="21"/>
                <w:lang w:val="en-US" w:eastAsia="zh-CN"/>
              </w:rPr>
              <w:t>2020年2月22日</w:t>
            </w:r>
            <w:r>
              <w:rPr>
                <w:rFonts w:hint="eastAsia" w:asciiTheme="minorEastAsia" w:hAnsiTheme="minorEastAsia" w:eastAsiaTheme="minorEastAsia" w:cstheme="minorEastAsia"/>
                <w:b/>
                <w:bCs/>
                <w:i w:val="0"/>
                <w:iCs w:val="0"/>
                <w:color w:val="auto"/>
                <w:sz w:val="21"/>
                <w:szCs w:val="21"/>
              </w:rPr>
              <w:t>，次氧化锌检查记录，检查项目：</w:t>
            </w:r>
            <w:r>
              <w:rPr>
                <w:rFonts w:hint="eastAsia" w:asciiTheme="minorEastAsia" w:hAnsiTheme="minorEastAsia" w:eastAsiaTheme="minorEastAsia" w:cstheme="minorEastAsia"/>
                <w:b/>
                <w:bCs/>
                <w:i w:val="0"/>
                <w:iCs w:val="0"/>
                <w:color w:val="auto"/>
                <w:sz w:val="21"/>
                <w:szCs w:val="21"/>
                <w:lang w:val="en-US" w:eastAsia="zh-CN"/>
              </w:rPr>
              <w:t>Ho2、Zn、Pb、Fe</w:t>
            </w:r>
          </w:p>
          <w:p>
            <w:pPr>
              <w:spacing w:line="320" w:lineRule="exact"/>
              <w:rPr>
                <w:rFonts w:hint="eastAsia" w:asciiTheme="minorEastAsia" w:hAnsiTheme="minorEastAsia" w:eastAsiaTheme="minorEastAsia" w:cstheme="minorEastAsia"/>
                <w:b/>
                <w:bCs/>
                <w:i w:val="0"/>
                <w:iCs w:val="0"/>
                <w:color w:val="auto"/>
                <w:sz w:val="21"/>
                <w:szCs w:val="21"/>
                <w:lang w:val="en-US" w:eastAsia="zh-CN"/>
              </w:rPr>
            </w:pPr>
            <w:r>
              <w:rPr>
                <w:rFonts w:hint="eastAsia" w:asciiTheme="minorEastAsia" w:hAnsiTheme="minorEastAsia" w:eastAsiaTheme="minorEastAsia" w:cstheme="minorEastAsia"/>
                <w:b/>
                <w:bCs/>
                <w:i w:val="0"/>
                <w:iCs w:val="0"/>
                <w:color w:val="auto"/>
                <w:sz w:val="21"/>
                <w:szCs w:val="21"/>
              </w:rPr>
              <w:t>。操作</w:t>
            </w:r>
            <w:r>
              <w:rPr>
                <w:rFonts w:hint="eastAsia" w:asciiTheme="minorEastAsia" w:hAnsiTheme="minorEastAsia" w:eastAsiaTheme="minorEastAsia" w:cstheme="minorEastAsia"/>
                <w:b/>
                <w:bCs/>
                <w:i w:val="0"/>
                <w:iCs w:val="0"/>
                <w:color w:val="auto"/>
                <w:sz w:val="21"/>
                <w:szCs w:val="21"/>
                <w:lang w:val="en-US" w:eastAsia="zh-CN"/>
              </w:rPr>
              <w:t>班次</w:t>
            </w:r>
            <w:r>
              <w:rPr>
                <w:rFonts w:hint="eastAsia" w:asciiTheme="minorEastAsia" w:hAnsiTheme="minorEastAsia" w:eastAsiaTheme="minorEastAsia" w:cstheme="minorEastAsia"/>
                <w:b/>
                <w:bCs/>
                <w:i w:val="0"/>
                <w:iCs w:val="0"/>
                <w:color w:val="auto"/>
                <w:sz w:val="21"/>
                <w:szCs w:val="21"/>
                <w:lang w:eastAsia="zh-CN"/>
              </w:rPr>
              <w:t>：</w:t>
            </w:r>
            <w:r>
              <w:rPr>
                <w:rFonts w:hint="eastAsia" w:asciiTheme="minorEastAsia" w:hAnsiTheme="minorEastAsia" w:eastAsiaTheme="minorEastAsia" w:cstheme="minorEastAsia"/>
                <w:b/>
                <w:bCs/>
                <w:i w:val="0"/>
                <w:iCs w:val="0"/>
                <w:color w:val="auto"/>
                <w:sz w:val="21"/>
                <w:szCs w:val="21"/>
                <w:lang w:val="en-US" w:eastAsia="zh-CN"/>
              </w:rPr>
              <w:t>CYHX210227</w:t>
            </w:r>
            <w:r>
              <w:rPr>
                <w:rFonts w:hint="eastAsia" w:asciiTheme="minorEastAsia" w:hAnsiTheme="minorEastAsia" w:eastAsiaTheme="minorEastAsia" w:cstheme="minorEastAsia"/>
                <w:b/>
                <w:bCs/>
                <w:i w:val="0"/>
                <w:iCs w:val="0"/>
                <w:color w:val="auto"/>
                <w:sz w:val="21"/>
                <w:szCs w:val="21"/>
              </w:rPr>
              <w:t>，</w:t>
            </w:r>
            <w:r>
              <w:rPr>
                <w:rFonts w:hint="eastAsia" w:asciiTheme="minorEastAsia" w:hAnsiTheme="minorEastAsia" w:eastAsiaTheme="minorEastAsia" w:cstheme="minorEastAsia"/>
                <w:b/>
                <w:bCs/>
                <w:i w:val="0"/>
                <w:iCs w:val="0"/>
                <w:color w:val="auto"/>
                <w:sz w:val="21"/>
                <w:szCs w:val="21"/>
                <w:lang w:val="en-US" w:eastAsia="zh-CN"/>
              </w:rPr>
              <w:t>CYHX210</w:t>
            </w:r>
            <w:r>
              <w:rPr>
                <w:rFonts w:hint="eastAsia" w:asciiTheme="minorEastAsia" w:hAnsiTheme="minorEastAsia" w:eastAsiaTheme="minorEastAsia" w:cstheme="minorEastAsia"/>
                <w:b/>
                <w:bCs/>
                <w:i w:val="0"/>
                <w:iCs w:val="0"/>
                <w:color w:val="auto"/>
                <w:sz w:val="21"/>
                <w:szCs w:val="21"/>
              </w:rPr>
              <w:t xml:space="preserve"> 检验员：</w:t>
            </w:r>
            <w:r>
              <w:rPr>
                <w:rFonts w:hint="eastAsia" w:asciiTheme="minorEastAsia" w:hAnsiTheme="minorEastAsia" w:eastAsiaTheme="minorEastAsia" w:cstheme="minorEastAsia"/>
                <w:b/>
                <w:bCs/>
                <w:i w:val="0"/>
                <w:iCs w:val="0"/>
                <w:color w:val="auto"/>
                <w:sz w:val="21"/>
                <w:szCs w:val="21"/>
                <w:lang w:val="en-US" w:eastAsia="zh-CN"/>
              </w:rPr>
              <w:t>杜英、宋吉利、巨占云2020年3月1日</w:t>
            </w:r>
          </w:p>
          <w:p>
            <w:pPr>
              <w:pStyle w:val="2"/>
              <w:rPr>
                <w:rFonts w:hint="eastAsia" w:asciiTheme="minorEastAsia" w:hAnsiTheme="minorEastAsia" w:eastAsiaTheme="minorEastAsia" w:cstheme="minorEastAsia"/>
                <w:b/>
                <w:bCs/>
                <w:i w:val="0"/>
                <w:iCs w:val="0"/>
                <w:color w:val="auto"/>
                <w:sz w:val="21"/>
                <w:szCs w:val="21"/>
                <w:lang w:val="en-US" w:eastAsia="zh-CN"/>
              </w:rPr>
            </w:pPr>
            <w:r>
              <w:rPr>
                <w:rFonts w:hint="eastAsia" w:asciiTheme="minorEastAsia" w:hAnsiTheme="minorEastAsia" w:eastAsiaTheme="minorEastAsia" w:cstheme="minorEastAsia"/>
                <w:b/>
                <w:bCs/>
                <w:i w:val="0"/>
                <w:iCs w:val="0"/>
                <w:color w:val="auto"/>
                <w:sz w:val="21"/>
                <w:szCs w:val="21"/>
                <w:lang w:val="en-US" w:eastAsia="zh-CN"/>
              </w:rPr>
              <w:t>检测结果：</w:t>
            </w:r>
            <w:r>
              <w:rPr>
                <w:rFonts w:hint="eastAsia" w:asciiTheme="minorEastAsia" w:hAnsiTheme="minorEastAsia" w:eastAsiaTheme="minorEastAsia" w:cstheme="minorEastAsia"/>
                <w:b/>
                <w:bCs/>
                <w:i w:val="0"/>
                <w:iCs w:val="0"/>
                <w:color w:val="auto"/>
                <w:sz w:val="21"/>
                <w:szCs w:val="21"/>
                <w:lang w:eastAsia="zh-CN"/>
              </w:rPr>
              <w:t>：</w:t>
            </w:r>
            <w:r>
              <w:rPr>
                <w:rFonts w:hint="eastAsia" w:asciiTheme="minorEastAsia" w:hAnsiTheme="minorEastAsia" w:eastAsiaTheme="minorEastAsia" w:cstheme="minorEastAsia"/>
                <w:b/>
                <w:bCs/>
                <w:i w:val="0"/>
                <w:iCs w:val="0"/>
                <w:color w:val="auto"/>
                <w:sz w:val="21"/>
                <w:szCs w:val="21"/>
                <w:lang w:val="en-US" w:eastAsia="zh-CN"/>
              </w:rPr>
              <w:t>CYHX210227   Ho2  0.87、Zn  31.74.、Pb 15.87  、Fe  0.017</w:t>
            </w:r>
          </w:p>
          <w:p>
            <w:pPr>
              <w:pStyle w:val="2"/>
              <w:rPr>
                <w:rFonts w:hint="eastAsia" w:asciiTheme="minorEastAsia" w:hAnsiTheme="minorEastAsia" w:eastAsiaTheme="minorEastAsia" w:cstheme="minorEastAsia"/>
                <w:b/>
                <w:bCs/>
                <w:i w:val="0"/>
                <w:iCs w:val="0"/>
                <w:color w:val="auto"/>
                <w:sz w:val="21"/>
                <w:szCs w:val="21"/>
                <w:lang w:val="en-US" w:eastAsia="zh-CN"/>
              </w:rPr>
            </w:pPr>
            <w:r>
              <w:rPr>
                <w:rFonts w:hint="eastAsia" w:asciiTheme="minorEastAsia" w:hAnsiTheme="minorEastAsia" w:eastAsiaTheme="minorEastAsia" w:cstheme="minorEastAsia"/>
                <w:b/>
                <w:bCs/>
                <w:i w:val="0"/>
                <w:iCs w:val="0"/>
                <w:color w:val="auto"/>
                <w:sz w:val="21"/>
                <w:szCs w:val="21"/>
                <w:lang w:val="en-US" w:eastAsia="zh-CN"/>
              </w:rPr>
              <w:t xml:space="preserve">            CYHX210   Ho2  0.51、Zn  28.19、Pb 7.15  、Fe    </w:t>
            </w:r>
          </w:p>
          <w:p>
            <w:pPr>
              <w:pStyle w:val="2"/>
              <w:rPr>
                <w:rFonts w:hint="eastAsia" w:asciiTheme="minorEastAsia" w:hAnsiTheme="minorEastAsia" w:eastAsiaTheme="minorEastAsia" w:cstheme="minorEastAsia"/>
                <w:b/>
                <w:bCs/>
                <w:i w:val="0"/>
                <w:iCs w:val="0"/>
                <w:sz w:val="21"/>
                <w:szCs w:val="21"/>
                <w:lang w:val="en-US" w:eastAsia="zh-CN"/>
              </w:rPr>
            </w:pPr>
            <w:r>
              <w:rPr>
                <w:rFonts w:hint="eastAsia" w:asciiTheme="minorEastAsia" w:hAnsiTheme="minorEastAsia" w:eastAsiaTheme="minorEastAsia" w:cstheme="minorEastAsia"/>
                <w:b/>
                <w:bCs/>
                <w:i w:val="0"/>
                <w:iCs w:val="0"/>
                <w:sz w:val="21"/>
                <w:szCs w:val="21"/>
                <w:lang w:val="en-US" w:eastAsia="zh-CN"/>
              </w:rPr>
              <w:t>复核人：李燕民</w:t>
            </w:r>
          </w:p>
          <w:p>
            <w:pPr>
              <w:pStyle w:val="2"/>
              <w:rPr>
                <w:rFonts w:hint="eastAsia" w:asciiTheme="minorEastAsia" w:hAnsiTheme="minorEastAsia" w:eastAsiaTheme="minorEastAsia" w:cstheme="minorEastAsia"/>
                <w:b/>
                <w:bCs/>
                <w:i w:val="0"/>
                <w:iCs w:val="0"/>
                <w:color w:val="auto"/>
                <w:sz w:val="21"/>
                <w:szCs w:val="21"/>
                <w:lang w:val="en-US" w:eastAsia="zh-CN"/>
              </w:rPr>
            </w:pPr>
            <w:r>
              <w:rPr>
                <w:rFonts w:hint="eastAsia" w:asciiTheme="minorEastAsia" w:hAnsiTheme="minorEastAsia" w:eastAsiaTheme="minorEastAsia" w:cstheme="minorEastAsia"/>
                <w:b/>
                <w:bCs/>
                <w:i w:val="0"/>
                <w:iCs w:val="0"/>
                <w:color w:val="auto"/>
                <w:sz w:val="21"/>
                <w:szCs w:val="21"/>
                <w:lang w:val="en-US" w:eastAsia="zh-CN"/>
              </w:rPr>
              <w:t>2</w:t>
            </w:r>
            <w:r>
              <w:rPr>
                <w:rFonts w:hint="eastAsia" w:asciiTheme="minorEastAsia" w:hAnsiTheme="minorEastAsia" w:eastAsiaTheme="minorEastAsia" w:cstheme="minorEastAsia"/>
                <w:b/>
                <w:bCs/>
                <w:i w:val="0"/>
                <w:iCs w:val="0"/>
                <w:color w:val="auto"/>
                <w:sz w:val="21"/>
                <w:szCs w:val="21"/>
              </w:rPr>
              <w:t>、抽查</w:t>
            </w:r>
            <w:r>
              <w:rPr>
                <w:rFonts w:hint="eastAsia" w:asciiTheme="minorEastAsia" w:hAnsiTheme="minorEastAsia" w:eastAsiaTheme="minorEastAsia" w:cstheme="minorEastAsia"/>
                <w:b/>
                <w:bCs/>
                <w:i w:val="0"/>
                <w:iCs w:val="0"/>
                <w:color w:val="auto"/>
                <w:sz w:val="21"/>
                <w:szCs w:val="21"/>
                <w:lang w:val="en-US" w:eastAsia="zh-CN"/>
              </w:rPr>
              <w:t>2020年3月1日</w:t>
            </w:r>
            <w:r>
              <w:rPr>
                <w:rFonts w:hint="eastAsia" w:asciiTheme="minorEastAsia" w:hAnsiTheme="minorEastAsia" w:eastAsiaTheme="minorEastAsia" w:cstheme="minorEastAsia"/>
                <w:b/>
                <w:bCs/>
                <w:i w:val="0"/>
                <w:iCs w:val="0"/>
                <w:color w:val="auto"/>
                <w:sz w:val="21"/>
                <w:szCs w:val="21"/>
              </w:rPr>
              <w:t>，次氧化锌检查记录，检查项目：</w:t>
            </w:r>
            <w:r>
              <w:rPr>
                <w:rFonts w:hint="eastAsia" w:asciiTheme="minorEastAsia" w:hAnsiTheme="minorEastAsia" w:eastAsiaTheme="minorEastAsia" w:cstheme="minorEastAsia"/>
                <w:b/>
                <w:bCs/>
                <w:i w:val="0"/>
                <w:iCs w:val="0"/>
                <w:color w:val="auto"/>
                <w:sz w:val="21"/>
                <w:szCs w:val="21"/>
                <w:lang w:val="en-US" w:eastAsia="zh-CN"/>
              </w:rPr>
              <w:t>Ho2、Zn、Pb、Fe</w:t>
            </w:r>
          </w:p>
          <w:p>
            <w:pPr>
              <w:spacing w:line="320" w:lineRule="exact"/>
              <w:rPr>
                <w:rFonts w:hint="eastAsia" w:asciiTheme="minorEastAsia" w:hAnsiTheme="minorEastAsia" w:eastAsiaTheme="minorEastAsia" w:cstheme="minorEastAsia"/>
                <w:b/>
                <w:bCs/>
                <w:i w:val="0"/>
                <w:iCs w:val="0"/>
                <w:color w:val="auto"/>
                <w:sz w:val="21"/>
                <w:szCs w:val="21"/>
                <w:lang w:val="en-US" w:eastAsia="zh-CN"/>
              </w:rPr>
            </w:pPr>
            <w:r>
              <w:rPr>
                <w:rFonts w:hint="eastAsia" w:asciiTheme="minorEastAsia" w:hAnsiTheme="minorEastAsia" w:eastAsiaTheme="minorEastAsia" w:cstheme="minorEastAsia"/>
                <w:b/>
                <w:bCs/>
                <w:i w:val="0"/>
                <w:iCs w:val="0"/>
                <w:color w:val="auto"/>
                <w:sz w:val="21"/>
                <w:szCs w:val="21"/>
              </w:rPr>
              <w:t>。操作</w:t>
            </w:r>
            <w:r>
              <w:rPr>
                <w:rFonts w:hint="eastAsia" w:asciiTheme="minorEastAsia" w:hAnsiTheme="minorEastAsia" w:eastAsiaTheme="minorEastAsia" w:cstheme="minorEastAsia"/>
                <w:b/>
                <w:bCs/>
                <w:i w:val="0"/>
                <w:iCs w:val="0"/>
                <w:color w:val="auto"/>
                <w:sz w:val="21"/>
                <w:szCs w:val="21"/>
                <w:lang w:val="en-US" w:eastAsia="zh-CN"/>
              </w:rPr>
              <w:t>班次</w:t>
            </w:r>
            <w:r>
              <w:rPr>
                <w:rFonts w:hint="eastAsia" w:asciiTheme="minorEastAsia" w:hAnsiTheme="minorEastAsia" w:eastAsiaTheme="minorEastAsia" w:cstheme="minorEastAsia"/>
                <w:b/>
                <w:bCs/>
                <w:i w:val="0"/>
                <w:iCs w:val="0"/>
                <w:color w:val="auto"/>
                <w:sz w:val="21"/>
                <w:szCs w:val="21"/>
                <w:lang w:eastAsia="zh-CN"/>
              </w:rPr>
              <w:t>：</w:t>
            </w:r>
            <w:r>
              <w:rPr>
                <w:rFonts w:hint="eastAsia" w:asciiTheme="minorEastAsia" w:hAnsiTheme="minorEastAsia" w:eastAsiaTheme="minorEastAsia" w:cstheme="minorEastAsia"/>
                <w:b/>
                <w:bCs/>
                <w:i w:val="0"/>
                <w:iCs w:val="0"/>
                <w:color w:val="auto"/>
                <w:sz w:val="21"/>
                <w:szCs w:val="21"/>
                <w:lang w:val="en-US" w:eastAsia="zh-CN"/>
              </w:rPr>
              <w:t>CYHX210227</w:t>
            </w:r>
            <w:r>
              <w:rPr>
                <w:rFonts w:hint="eastAsia" w:asciiTheme="minorEastAsia" w:hAnsiTheme="minorEastAsia" w:eastAsiaTheme="minorEastAsia" w:cstheme="minorEastAsia"/>
                <w:b/>
                <w:bCs/>
                <w:i w:val="0"/>
                <w:iCs w:val="0"/>
                <w:color w:val="auto"/>
                <w:sz w:val="21"/>
                <w:szCs w:val="21"/>
              </w:rPr>
              <w:t>，</w:t>
            </w:r>
            <w:r>
              <w:rPr>
                <w:rFonts w:hint="eastAsia" w:asciiTheme="minorEastAsia" w:hAnsiTheme="minorEastAsia" w:eastAsiaTheme="minorEastAsia" w:cstheme="minorEastAsia"/>
                <w:b/>
                <w:bCs/>
                <w:i w:val="0"/>
                <w:iCs w:val="0"/>
                <w:color w:val="auto"/>
                <w:sz w:val="21"/>
                <w:szCs w:val="21"/>
                <w:lang w:val="en-US" w:eastAsia="zh-CN"/>
              </w:rPr>
              <w:t>CYHX210</w:t>
            </w:r>
            <w:r>
              <w:rPr>
                <w:rFonts w:hint="eastAsia" w:asciiTheme="minorEastAsia" w:hAnsiTheme="minorEastAsia" w:eastAsiaTheme="minorEastAsia" w:cstheme="minorEastAsia"/>
                <w:b/>
                <w:bCs/>
                <w:i w:val="0"/>
                <w:iCs w:val="0"/>
                <w:color w:val="auto"/>
                <w:sz w:val="21"/>
                <w:szCs w:val="21"/>
              </w:rPr>
              <w:t xml:space="preserve"> 检验员：</w:t>
            </w:r>
            <w:r>
              <w:rPr>
                <w:rFonts w:hint="eastAsia" w:asciiTheme="minorEastAsia" w:hAnsiTheme="minorEastAsia" w:eastAsiaTheme="minorEastAsia" w:cstheme="minorEastAsia"/>
                <w:b/>
                <w:bCs/>
                <w:i w:val="0"/>
                <w:iCs w:val="0"/>
                <w:color w:val="auto"/>
                <w:sz w:val="21"/>
                <w:szCs w:val="21"/>
                <w:lang w:val="en-US" w:eastAsia="zh-CN"/>
              </w:rPr>
              <w:t>杜英、宋吉利、巨占云2020年3月1日</w:t>
            </w:r>
          </w:p>
          <w:p>
            <w:pPr>
              <w:pStyle w:val="2"/>
              <w:rPr>
                <w:rFonts w:hint="eastAsia" w:asciiTheme="minorEastAsia" w:hAnsiTheme="minorEastAsia" w:eastAsiaTheme="minorEastAsia" w:cstheme="minorEastAsia"/>
                <w:b/>
                <w:bCs/>
                <w:i w:val="0"/>
                <w:iCs w:val="0"/>
                <w:color w:val="auto"/>
                <w:sz w:val="21"/>
                <w:szCs w:val="21"/>
                <w:lang w:val="en-US" w:eastAsia="zh-CN"/>
              </w:rPr>
            </w:pPr>
            <w:r>
              <w:rPr>
                <w:rFonts w:hint="eastAsia" w:asciiTheme="minorEastAsia" w:hAnsiTheme="minorEastAsia" w:eastAsiaTheme="minorEastAsia" w:cstheme="minorEastAsia"/>
                <w:b/>
                <w:bCs/>
                <w:i w:val="0"/>
                <w:iCs w:val="0"/>
                <w:color w:val="auto"/>
                <w:sz w:val="21"/>
                <w:szCs w:val="21"/>
                <w:lang w:val="en-US" w:eastAsia="zh-CN"/>
              </w:rPr>
              <w:t>检测结果：</w:t>
            </w:r>
            <w:r>
              <w:rPr>
                <w:rFonts w:hint="eastAsia" w:asciiTheme="minorEastAsia" w:hAnsiTheme="minorEastAsia" w:eastAsiaTheme="minorEastAsia" w:cstheme="minorEastAsia"/>
                <w:b/>
                <w:bCs/>
                <w:i w:val="0"/>
                <w:iCs w:val="0"/>
                <w:color w:val="auto"/>
                <w:sz w:val="21"/>
                <w:szCs w:val="21"/>
                <w:lang w:eastAsia="zh-CN"/>
              </w:rPr>
              <w:t>：</w:t>
            </w:r>
            <w:r>
              <w:rPr>
                <w:rFonts w:hint="eastAsia" w:asciiTheme="minorEastAsia" w:hAnsiTheme="minorEastAsia" w:eastAsiaTheme="minorEastAsia" w:cstheme="minorEastAsia"/>
                <w:b/>
                <w:bCs/>
                <w:i w:val="0"/>
                <w:iCs w:val="0"/>
                <w:color w:val="auto"/>
                <w:sz w:val="21"/>
                <w:szCs w:val="21"/>
                <w:lang w:val="en-US" w:eastAsia="zh-CN"/>
              </w:rPr>
              <w:t>CYHX210227   Ho2  0.87、Zn  31.74.、Pb 15.87  、Fe  0.017</w:t>
            </w:r>
          </w:p>
          <w:p>
            <w:pPr>
              <w:pStyle w:val="2"/>
              <w:rPr>
                <w:rFonts w:hint="eastAsia" w:asciiTheme="minorEastAsia" w:hAnsiTheme="minorEastAsia" w:eastAsiaTheme="minorEastAsia" w:cstheme="minorEastAsia"/>
                <w:b/>
                <w:bCs/>
                <w:i w:val="0"/>
                <w:iCs w:val="0"/>
                <w:color w:val="auto"/>
                <w:sz w:val="21"/>
                <w:szCs w:val="21"/>
                <w:lang w:val="en-US" w:eastAsia="zh-CN"/>
              </w:rPr>
            </w:pPr>
            <w:r>
              <w:rPr>
                <w:rFonts w:hint="eastAsia" w:asciiTheme="minorEastAsia" w:hAnsiTheme="minorEastAsia" w:eastAsiaTheme="minorEastAsia" w:cstheme="minorEastAsia"/>
                <w:b/>
                <w:bCs/>
                <w:i w:val="0"/>
                <w:iCs w:val="0"/>
                <w:color w:val="auto"/>
                <w:sz w:val="21"/>
                <w:szCs w:val="21"/>
                <w:lang w:val="en-US" w:eastAsia="zh-CN"/>
              </w:rPr>
              <w:t xml:space="preserve">         </w:t>
            </w:r>
            <w:r>
              <w:rPr>
                <w:rFonts w:hint="eastAsia" w:asciiTheme="minorEastAsia" w:hAnsiTheme="minorEastAsia" w:eastAsiaTheme="minorEastAsia" w:cstheme="minorEastAsia"/>
                <w:b/>
                <w:bCs/>
                <w:i w:val="0"/>
                <w:iCs w:val="0"/>
                <w:color w:val="auto"/>
                <w:sz w:val="21"/>
                <w:szCs w:val="21"/>
              </w:rPr>
              <w:t>操作</w:t>
            </w:r>
            <w:r>
              <w:rPr>
                <w:rFonts w:hint="eastAsia" w:asciiTheme="minorEastAsia" w:hAnsiTheme="minorEastAsia" w:eastAsiaTheme="minorEastAsia" w:cstheme="minorEastAsia"/>
                <w:b/>
                <w:bCs/>
                <w:i w:val="0"/>
                <w:iCs w:val="0"/>
                <w:color w:val="auto"/>
                <w:sz w:val="21"/>
                <w:szCs w:val="21"/>
                <w:lang w:val="en-US" w:eastAsia="zh-CN"/>
              </w:rPr>
              <w:t xml:space="preserve">班次： CYHX210   Ho2  0.51、Zn  28.19、Pb 7.15  、Fe    </w:t>
            </w:r>
          </w:p>
          <w:p>
            <w:pPr>
              <w:pStyle w:val="2"/>
              <w:rPr>
                <w:rFonts w:hint="eastAsia" w:asciiTheme="minorEastAsia" w:hAnsiTheme="minorEastAsia" w:eastAsiaTheme="minorEastAsia" w:cstheme="minorEastAsia"/>
                <w:b/>
                <w:bCs/>
                <w:i w:val="0"/>
                <w:iCs w:val="0"/>
                <w:color w:val="FF0000"/>
                <w:sz w:val="21"/>
                <w:szCs w:val="21"/>
              </w:rPr>
            </w:pPr>
            <w:r>
              <w:rPr>
                <w:rFonts w:hint="eastAsia" w:asciiTheme="minorEastAsia" w:hAnsiTheme="minorEastAsia" w:eastAsiaTheme="minorEastAsia" w:cstheme="minorEastAsia"/>
                <w:b/>
                <w:bCs/>
                <w:i w:val="0"/>
                <w:iCs w:val="0"/>
                <w:sz w:val="21"/>
                <w:szCs w:val="21"/>
                <w:lang w:val="en-US" w:eastAsia="zh-CN"/>
              </w:rPr>
              <w:t>复核人：李燕民</w:t>
            </w:r>
          </w:p>
          <w:p>
            <w:pPr>
              <w:spacing w:line="320" w:lineRule="exact"/>
              <w:ind w:firstLine="316" w:firstLineChars="150"/>
              <w:rPr>
                <w:rFonts w:hint="eastAsia" w:asciiTheme="minorEastAsia" w:hAnsiTheme="minorEastAsia" w:eastAsiaTheme="minorEastAsia" w:cstheme="minorEastAsia"/>
                <w:b/>
                <w:bCs/>
                <w:i w:val="0"/>
                <w:iCs w:val="0"/>
                <w:color w:val="auto"/>
                <w:sz w:val="21"/>
                <w:szCs w:val="21"/>
              </w:rPr>
            </w:pPr>
            <w:r>
              <w:rPr>
                <w:rFonts w:hint="eastAsia" w:asciiTheme="minorEastAsia" w:hAnsiTheme="minorEastAsia" w:eastAsiaTheme="minorEastAsia" w:cstheme="minorEastAsia"/>
                <w:b/>
                <w:bCs/>
                <w:i w:val="0"/>
                <w:iCs w:val="0"/>
                <w:color w:val="auto"/>
                <w:sz w:val="21"/>
                <w:szCs w:val="21"/>
              </w:rPr>
              <w:t xml:space="preserve">抽查上述记录，均已按过程检验规范进行了规定项目的检验，通过现场的核对，均符合要求。 </w:t>
            </w:r>
          </w:p>
          <w:p>
            <w:pPr>
              <w:spacing w:line="320" w:lineRule="exact"/>
              <w:rPr>
                <w:rFonts w:hint="eastAsia" w:asciiTheme="minorEastAsia" w:hAnsiTheme="minorEastAsia" w:eastAsiaTheme="minorEastAsia" w:cstheme="minorEastAsia"/>
                <w:b/>
                <w:bCs/>
                <w:i w:val="0"/>
                <w:iCs w:val="0"/>
                <w:color w:val="auto"/>
                <w:sz w:val="21"/>
                <w:szCs w:val="21"/>
              </w:rPr>
            </w:pPr>
            <w:r>
              <w:rPr>
                <w:rFonts w:hint="eastAsia" w:asciiTheme="minorEastAsia" w:hAnsiTheme="minorEastAsia" w:eastAsiaTheme="minorEastAsia" w:cstheme="minorEastAsia"/>
                <w:b/>
                <w:bCs/>
                <w:i w:val="0"/>
                <w:iCs w:val="0"/>
                <w:color w:val="auto"/>
                <w:sz w:val="21"/>
                <w:szCs w:val="21"/>
              </w:rPr>
              <w:t>（三）成品检验：检验依据</w:t>
            </w:r>
            <w:r>
              <w:rPr>
                <w:rFonts w:hint="eastAsia" w:asciiTheme="minorEastAsia" w:hAnsiTheme="minorEastAsia" w:eastAsiaTheme="minorEastAsia" w:cstheme="minorEastAsia"/>
                <w:b/>
                <w:bCs/>
                <w:i w:val="0"/>
                <w:iCs w:val="0"/>
                <w:color w:val="auto"/>
                <w:sz w:val="21"/>
                <w:szCs w:val="21"/>
                <w:lang w:val="en-US" w:eastAsia="zh-CN"/>
              </w:rPr>
              <w:t>分析化验操作规程、</w:t>
            </w:r>
            <w:r>
              <w:rPr>
                <w:rFonts w:hint="eastAsia" w:asciiTheme="minorEastAsia" w:hAnsiTheme="minorEastAsia" w:eastAsiaTheme="minorEastAsia" w:cstheme="minorEastAsia"/>
                <w:b/>
                <w:bCs/>
                <w:i w:val="0"/>
                <w:iCs w:val="0"/>
                <w:color w:val="auto"/>
                <w:sz w:val="21"/>
                <w:szCs w:val="21"/>
              </w:rPr>
              <w:t>国标</w:t>
            </w:r>
            <w:r>
              <w:rPr>
                <w:rFonts w:hint="eastAsia" w:asciiTheme="minorEastAsia" w:hAnsiTheme="minorEastAsia" w:eastAsiaTheme="minorEastAsia" w:cstheme="minorEastAsia"/>
                <w:b/>
                <w:bCs/>
                <w:i w:val="0"/>
                <w:iCs w:val="0"/>
                <w:color w:val="auto"/>
                <w:sz w:val="21"/>
                <w:szCs w:val="21"/>
                <w:lang w:val="en-US" w:eastAsia="zh-CN"/>
              </w:rPr>
              <w:t>GB/T2449.1-2014工业硫磺等标准</w:t>
            </w:r>
            <w:r>
              <w:rPr>
                <w:rFonts w:hint="eastAsia" w:asciiTheme="minorEastAsia" w:hAnsiTheme="minorEastAsia" w:eastAsiaTheme="minorEastAsia" w:cstheme="minorEastAsia"/>
                <w:b/>
                <w:bCs/>
                <w:i w:val="0"/>
                <w:iCs w:val="0"/>
                <w:color w:val="auto"/>
                <w:sz w:val="21"/>
                <w:szCs w:val="21"/>
              </w:rPr>
              <w:t>，提供出厂检验报告单，</w:t>
            </w:r>
          </w:p>
          <w:p>
            <w:pPr>
              <w:spacing w:line="320" w:lineRule="exact"/>
              <w:ind w:left="34" w:firstLine="422" w:firstLineChars="200"/>
              <w:rPr>
                <w:rFonts w:hint="eastAsia" w:asciiTheme="minorEastAsia" w:hAnsiTheme="minorEastAsia" w:eastAsiaTheme="minorEastAsia" w:cstheme="minorEastAsia"/>
                <w:b/>
                <w:bCs/>
                <w:i w:val="0"/>
                <w:iCs w:val="0"/>
                <w:color w:val="auto"/>
                <w:sz w:val="21"/>
                <w:szCs w:val="21"/>
              </w:rPr>
            </w:pPr>
            <w:r>
              <w:rPr>
                <w:rFonts w:hint="eastAsia" w:asciiTheme="minorEastAsia" w:hAnsiTheme="minorEastAsia" w:eastAsiaTheme="minorEastAsia" w:cstheme="minorEastAsia"/>
                <w:b/>
                <w:bCs/>
                <w:i w:val="0"/>
                <w:iCs w:val="0"/>
                <w:color w:val="auto"/>
                <w:sz w:val="21"/>
                <w:szCs w:val="21"/>
              </w:rPr>
              <w:t>抽查1出厂检验</w:t>
            </w:r>
          </w:p>
          <w:p>
            <w:pPr>
              <w:spacing w:line="320" w:lineRule="exact"/>
              <w:ind w:left="34" w:firstLine="422" w:firstLineChars="200"/>
              <w:rPr>
                <w:rFonts w:hint="eastAsia" w:asciiTheme="minorEastAsia" w:hAnsiTheme="minorEastAsia" w:eastAsiaTheme="minorEastAsia" w:cstheme="minorEastAsia"/>
                <w:b/>
                <w:bCs/>
                <w:i w:val="0"/>
                <w:iCs w:val="0"/>
                <w:color w:val="auto"/>
                <w:sz w:val="21"/>
                <w:szCs w:val="21"/>
                <w:lang w:val="en-US" w:eastAsia="zh-CN"/>
              </w:rPr>
            </w:pPr>
            <w:r>
              <w:rPr>
                <w:rFonts w:hint="eastAsia" w:asciiTheme="minorEastAsia" w:hAnsiTheme="minorEastAsia" w:eastAsiaTheme="minorEastAsia" w:cstheme="minorEastAsia"/>
                <w:b/>
                <w:bCs/>
                <w:i w:val="0"/>
                <w:iCs w:val="0"/>
                <w:color w:val="auto"/>
                <w:sz w:val="21"/>
                <w:szCs w:val="21"/>
                <w:lang w:val="en-US" w:eastAsia="zh-CN"/>
              </w:rPr>
              <w:t>锌粉</w:t>
            </w:r>
            <w:r>
              <w:rPr>
                <w:rFonts w:hint="eastAsia" w:asciiTheme="minorEastAsia" w:hAnsiTheme="minorEastAsia" w:eastAsiaTheme="minorEastAsia" w:cstheme="minorEastAsia"/>
                <w:b/>
                <w:bCs/>
                <w:i w:val="0"/>
                <w:iCs w:val="0"/>
                <w:color w:val="auto"/>
                <w:sz w:val="21"/>
                <w:szCs w:val="21"/>
              </w:rPr>
              <w:t>：</w:t>
            </w:r>
            <w:r>
              <w:rPr>
                <w:rFonts w:hint="eastAsia" w:asciiTheme="minorEastAsia" w:hAnsiTheme="minorEastAsia" w:eastAsiaTheme="minorEastAsia" w:cstheme="minorEastAsia"/>
                <w:b/>
                <w:bCs/>
                <w:i w:val="0"/>
                <w:iCs w:val="0"/>
                <w:color w:val="auto"/>
                <w:sz w:val="21"/>
                <w:szCs w:val="21"/>
                <w:lang w:val="en-US" w:eastAsia="zh-CN"/>
              </w:rPr>
              <w:t>检验依据：GB/T6890-2012   生产日期</w:t>
            </w:r>
            <w:r>
              <w:rPr>
                <w:rFonts w:hint="eastAsia" w:asciiTheme="minorEastAsia" w:hAnsiTheme="minorEastAsia" w:eastAsiaTheme="minorEastAsia" w:cstheme="minorEastAsia"/>
                <w:b/>
                <w:bCs/>
                <w:i w:val="0"/>
                <w:iCs w:val="0"/>
                <w:color w:val="auto"/>
                <w:sz w:val="21"/>
                <w:szCs w:val="21"/>
              </w:rPr>
              <w:t>：</w:t>
            </w:r>
            <w:r>
              <w:rPr>
                <w:rFonts w:hint="eastAsia" w:asciiTheme="minorEastAsia" w:hAnsiTheme="minorEastAsia" w:eastAsiaTheme="minorEastAsia" w:cstheme="minorEastAsia"/>
                <w:b/>
                <w:bCs/>
                <w:i w:val="0"/>
                <w:iCs w:val="0"/>
                <w:color w:val="auto"/>
                <w:sz w:val="21"/>
                <w:szCs w:val="21"/>
                <w:lang w:val="en-US" w:eastAsia="zh-CN"/>
              </w:rPr>
              <w:t>2021年2月18日-2021年2月25日</w:t>
            </w:r>
            <w:r>
              <w:rPr>
                <w:rFonts w:hint="eastAsia" w:asciiTheme="minorEastAsia" w:hAnsiTheme="minorEastAsia" w:eastAsiaTheme="minorEastAsia" w:cstheme="minorEastAsia"/>
                <w:b/>
                <w:bCs/>
                <w:i w:val="0"/>
                <w:iCs w:val="0"/>
                <w:color w:val="auto"/>
                <w:sz w:val="21"/>
                <w:szCs w:val="21"/>
              </w:rPr>
              <w:t>检测项目：</w:t>
            </w:r>
            <w:r>
              <w:rPr>
                <w:rFonts w:hint="eastAsia" w:asciiTheme="minorEastAsia" w:hAnsiTheme="minorEastAsia" w:eastAsiaTheme="minorEastAsia" w:cstheme="minorEastAsia"/>
                <w:b/>
                <w:bCs/>
                <w:i w:val="0"/>
                <w:iCs w:val="0"/>
                <w:color w:val="auto"/>
                <w:sz w:val="21"/>
                <w:szCs w:val="21"/>
                <w:lang w:val="en-US" w:eastAsia="zh-CN"/>
              </w:rPr>
              <w:t>锌（总</w:t>
            </w:r>
            <w:r>
              <w:rPr>
                <w:rFonts w:hint="eastAsia" w:asciiTheme="minorEastAsia" w:hAnsiTheme="minorEastAsia" w:eastAsiaTheme="minorEastAsia" w:cstheme="minorEastAsia"/>
                <w:b/>
                <w:bCs/>
                <w:i w:val="0"/>
                <w:iCs w:val="0"/>
                <w:color w:val="auto"/>
                <w:sz w:val="21"/>
                <w:szCs w:val="21"/>
              </w:rPr>
              <w:t>量</w:t>
            </w:r>
            <w:r>
              <w:rPr>
                <w:rFonts w:hint="eastAsia" w:asciiTheme="minorEastAsia" w:hAnsiTheme="minorEastAsia" w:eastAsiaTheme="minorEastAsia" w:cstheme="minorEastAsia"/>
                <w:b/>
                <w:bCs/>
                <w:i w:val="0"/>
                <w:iCs w:val="0"/>
                <w:color w:val="auto"/>
                <w:sz w:val="21"/>
                <w:szCs w:val="21"/>
                <w:lang w:val="en-US" w:eastAsia="zh-CN"/>
              </w:rPr>
              <w:t>）</w:t>
            </w:r>
            <w:r>
              <w:rPr>
                <w:rFonts w:hint="eastAsia" w:asciiTheme="minorEastAsia" w:hAnsiTheme="minorEastAsia" w:eastAsiaTheme="minorEastAsia" w:cstheme="minorEastAsia"/>
                <w:b/>
                <w:bCs/>
                <w:i w:val="0"/>
                <w:iCs w:val="0"/>
                <w:color w:val="auto"/>
                <w:sz w:val="21"/>
                <w:szCs w:val="21"/>
              </w:rPr>
              <w:t>、</w:t>
            </w:r>
            <w:r>
              <w:rPr>
                <w:rFonts w:hint="eastAsia" w:asciiTheme="minorEastAsia" w:hAnsiTheme="minorEastAsia" w:eastAsiaTheme="minorEastAsia" w:cstheme="minorEastAsia"/>
                <w:b/>
                <w:bCs/>
                <w:i w:val="0"/>
                <w:iCs w:val="0"/>
                <w:color w:val="auto"/>
                <w:sz w:val="21"/>
                <w:szCs w:val="21"/>
                <w:lang w:val="en-US" w:eastAsia="zh-CN"/>
              </w:rPr>
              <w:t>锌（有效）、Pb、F、CI等9项</w:t>
            </w:r>
            <w:r>
              <w:rPr>
                <w:rFonts w:hint="eastAsia" w:asciiTheme="minorEastAsia" w:hAnsiTheme="minorEastAsia" w:eastAsiaTheme="minorEastAsia" w:cstheme="minorEastAsia"/>
                <w:b/>
                <w:bCs/>
                <w:i w:val="0"/>
                <w:iCs w:val="0"/>
                <w:color w:val="auto"/>
                <w:sz w:val="21"/>
                <w:szCs w:val="21"/>
              </w:rPr>
              <w:t>标识等进行了检验，检查结果：合格；检验员：</w:t>
            </w:r>
            <w:r>
              <w:rPr>
                <w:rFonts w:hint="eastAsia" w:asciiTheme="minorEastAsia" w:hAnsiTheme="minorEastAsia" w:eastAsiaTheme="minorEastAsia" w:cstheme="minorEastAsia"/>
                <w:b/>
                <w:bCs/>
                <w:i w:val="0"/>
                <w:iCs w:val="0"/>
                <w:color w:val="auto"/>
                <w:sz w:val="21"/>
                <w:szCs w:val="21"/>
                <w:lang w:val="en-US" w:eastAsia="zh-CN"/>
              </w:rPr>
              <w:t>杜英、宋吉利、巨占云     审核：曹青亿   签发：罗贞    报告日期：</w:t>
            </w:r>
            <w:r>
              <w:rPr>
                <w:rFonts w:hint="eastAsia" w:asciiTheme="minorEastAsia" w:hAnsiTheme="minorEastAsia" w:eastAsiaTheme="minorEastAsia" w:cstheme="minorEastAsia"/>
                <w:b/>
                <w:bCs/>
                <w:i w:val="0"/>
                <w:iCs w:val="0"/>
                <w:color w:val="auto"/>
                <w:sz w:val="21"/>
                <w:szCs w:val="21"/>
                <w:lang w:eastAsia="zh-CN"/>
              </w:rPr>
              <w:t>202</w:t>
            </w:r>
            <w:r>
              <w:rPr>
                <w:rFonts w:hint="eastAsia" w:asciiTheme="minorEastAsia" w:hAnsiTheme="minorEastAsia" w:eastAsiaTheme="minorEastAsia" w:cstheme="minorEastAsia"/>
                <w:b/>
                <w:bCs/>
                <w:i w:val="0"/>
                <w:iCs w:val="0"/>
                <w:color w:val="auto"/>
                <w:sz w:val="21"/>
                <w:szCs w:val="21"/>
                <w:lang w:val="en-US" w:eastAsia="zh-CN"/>
              </w:rPr>
              <w:t>1 02</w:t>
            </w:r>
            <w:r>
              <w:rPr>
                <w:rFonts w:hint="eastAsia" w:asciiTheme="minorEastAsia" w:hAnsiTheme="minorEastAsia" w:eastAsiaTheme="minorEastAsia" w:cstheme="minorEastAsia"/>
                <w:b/>
                <w:bCs/>
                <w:i w:val="0"/>
                <w:iCs w:val="0"/>
                <w:color w:val="auto"/>
                <w:sz w:val="21"/>
                <w:szCs w:val="21"/>
              </w:rPr>
              <w:t>.</w:t>
            </w:r>
            <w:r>
              <w:rPr>
                <w:rFonts w:hint="eastAsia" w:asciiTheme="minorEastAsia" w:hAnsiTheme="minorEastAsia" w:eastAsiaTheme="minorEastAsia" w:cstheme="minorEastAsia"/>
                <w:b/>
                <w:bCs/>
                <w:i w:val="0"/>
                <w:iCs w:val="0"/>
                <w:color w:val="auto"/>
                <w:sz w:val="21"/>
                <w:szCs w:val="21"/>
                <w:lang w:val="en-US" w:eastAsia="zh-CN"/>
              </w:rPr>
              <w:t>25</w:t>
            </w:r>
          </w:p>
          <w:p>
            <w:pPr>
              <w:spacing w:line="320" w:lineRule="exact"/>
              <w:ind w:left="34" w:firstLine="422" w:firstLineChars="200"/>
              <w:rPr>
                <w:rFonts w:hint="eastAsia" w:asciiTheme="minorEastAsia" w:hAnsiTheme="minorEastAsia" w:eastAsiaTheme="minorEastAsia" w:cstheme="minorEastAsia"/>
                <w:b/>
                <w:bCs/>
                <w:i w:val="0"/>
                <w:iCs w:val="0"/>
                <w:color w:val="auto"/>
                <w:sz w:val="21"/>
                <w:szCs w:val="21"/>
                <w:lang w:val="en-US" w:eastAsia="zh-CN"/>
              </w:rPr>
            </w:pPr>
            <w:r>
              <w:rPr>
                <w:rFonts w:hint="eastAsia" w:asciiTheme="minorEastAsia" w:hAnsiTheme="minorEastAsia" w:eastAsiaTheme="minorEastAsia" w:cstheme="minorEastAsia"/>
                <w:b/>
                <w:bCs/>
                <w:i w:val="0"/>
                <w:iCs w:val="0"/>
                <w:color w:val="auto"/>
                <w:sz w:val="21"/>
                <w:szCs w:val="21"/>
              </w:rPr>
              <w:t>抽查2出厂检验、</w:t>
            </w:r>
            <w:r>
              <w:rPr>
                <w:rFonts w:hint="eastAsia" w:asciiTheme="minorEastAsia" w:hAnsiTheme="minorEastAsia" w:eastAsiaTheme="minorEastAsia" w:cstheme="minorEastAsia"/>
                <w:b/>
                <w:bCs/>
                <w:i w:val="0"/>
                <w:iCs w:val="0"/>
                <w:color w:val="auto"/>
                <w:sz w:val="21"/>
                <w:szCs w:val="21"/>
                <w:lang w:val="en-US" w:eastAsia="zh-CN"/>
              </w:rPr>
              <w:t>次氧化锌</w:t>
            </w:r>
            <w:r>
              <w:rPr>
                <w:rFonts w:hint="eastAsia" w:asciiTheme="minorEastAsia" w:hAnsiTheme="minorEastAsia" w:eastAsiaTheme="minorEastAsia" w:cstheme="minorEastAsia"/>
                <w:b/>
                <w:bCs/>
                <w:i w:val="0"/>
                <w:iCs w:val="0"/>
                <w:color w:val="auto"/>
                <w:sz w:val="21"/>
                <w:szCs w:val="21"/>
              </w:rPr>
              <w:t>：</w:t>
            </w:r>
            <w:r>
              <w:rPr>
                <w:rFonts w:hint="eastAsia" w:asciiTheme="minorEastAsia" w:hAnsiTheme="minorEastAsia" w:eastAsiaTheme="minorEastAsia" w:cstheme="minorEastAsia"/>
                <w:b/>
                <w:bCs/>
                <w:i w:val="0"/>
                <w:iCs w:val="0"/>
                <w:color w:val="auto"/>
                <w:sz w:val="21"/>
                <w:szCs w:val="21"/>
                <w:lang w:val="en-US" w:eastAsia="zh-CN"/>
              </w:rPr>
              <w:t>生产日期</w:t>
            </w:r>
            <w:r>
              <w:rPr>
                <w:rFonts w:hint="eastAsia" w:asciiTheme="minorEastAsia" w:hAnsiTheme="minorEastAsia" w:eastAsiaTheme="minorEastAsia" w:cstheme="minorEastAsia"/>
                <w:b/>
                <w:bCs/>
                <w:i w:val="0"/>
                <w:iCs w:val="0"/>
                <w:color w:val="auto"/>
                <w:sz w:val="21"/>
                <w:szCs w:val="21"/>
              </w:rPr>
              <w:t>：</w:t>
            </w:r>
            <w:r>
              <w:rPr>
                <w:rFonts w:hint="eastAsia" w:asciiTheme="minorEastAsia" w:hAnsiTheme="minorEastAsia" w:eastAsiaTheme="minorEastAsia" w:cstheme="minorEastAsia"/>
                <w:b/>
                <w:bCs/>
                <w:i w:val="0"/>
                <w:iCs w:val="0"/>
                <w:color w:val="auto"/>
                <w:sz w:val="21"/>
                <w:szCs w:val="21"/>
                <w:lang w:val="en-US" w:eastAsia="zh-CN"/>
              </w:rPr>
              <w:t>2021年2月18日-2021年2月25日</w:t>
            </w:r>
            <w:r>
              <w:rPr>
                <w:rFonts w:hint="eastAsia" w:asciiTheme="minorEastAsia" w:hAnsiTheme="minorEastAsia" w:eastAsiaTheme="minorEastAsia" w:cstheme="minorEastAsia"/>
                <w:b/>
                <w:bCs/>
                <w:i w:val="0"/>
                <w:iCs w:val="0"/>
                <w:color w:val="auto"/>
                <w:sz w:val="21"/>
                <w:szCs w:val="21"/>
              </w:rPr>
              <w:t>检测项目：</w:t>
            </w:r>
            <w:r>
              <w:rPr>
                <w:rFonts w:hint="eastAsia" w:asciiTheme="minorEastAsia" w:hAnsiTheme="minorEastAsia" w:eastAsiaTheme="minorEastAsia" w:cstheme="minorEastAsia"/>
                <w:b/>
                <w:bCs/>
                <w:i w:val="0"/>
                <w:iCs w:val="0"/>
                <w:color w:val="auto"/>
                <w:sz w:val="21"/>
                <w:szCs w:val="21"/>
                <w:lang w:val="en-US" w:eastAsia="zh-CN"/>
              </w:rPr>
              <w:t>锌（总</w:t>
            </w:r>
            <w:r>
              <w:rPr>
                <w:rFonts w:hint="eastAsia" w:asciiTheme="minorEastAsia" w:hAnsiTheme="minorEastAsia" w:eastAsiaTheme="minorEastAsia" w:cstheme="minorEastAsia"/>
                <w:b/>
                <w:bCs/>
                <w:i w:val="0"/>
                <w:iCs w:val="0"/>
                <w:color w:val="auto"/>
                <w:sz w:val="21"/>
                <w:szCs w:val="21"/>
              </w:rPr>
              <w:t>量</w:t>
            </w:r>
            <w:r>
              <w:rPr>
                <w:rFonts w:hint="eastAsia" w:asciiTheme="minorEastAsia" w:hAnsiTheme="minorEastAsia" w:eastAsiaTheme="minorEastAsia" w:cstheme="minorEastAsia"/>
                <w:b/>
                <w:bCs/>
                <w:i w:val="0"/>
                <w:iCs w:val="0"/>
                <w:color w:val="auto"/>
                <w:sz w:val="21"/>
                <w:szCs w:val="21"/>
                <w:lang w:val="en-US" w:eastAsia="zh-CN"/>
              </w:rPr>
              <w:t>）</w:t>
            </w:r>
            <w:r>
              <w:rPr>
                <w:rFonts w:hint="eastAsia" w:asciiTheme="minorEastAsia" w:hAnsiTheme="minorEastAsia" w:eastAsiaTheme="minorEastAsia" w:cstheme="minorEastAsia"/>
                <w:b/>
                <w:bCs/>
                <w:i w:val="0"/>
                <w:iCs w:val="0"/>
                <w:color w:val="auto"/>
                <w:sz w:val="21"/>
                <w:szCs w:val="21"/>
              </w:rPr>
              <w:t>、</w:t>
            </w:r>
            <w:r>
              <w:rPr>
                <w:rFonts w:hint="eastAsia" w:asciiTheme="minorEastAsia" w:hAnsiTheme="minorEastAsia" w:eastAsiaTheme="minorEastAsia" w:cstheme="minorEastAsia"/>
                <w:b/>
                <w:bCs/>
                <w:i w:val="0"/>
                <w:iCs w:val="0"/>
                <w:color w:val="auto"/>
                <w:sz w:val="21"/>
                <w:szCs w:val="21"/>
                <w:lang w:val="en-US" w:eastAsia="zh-CN"/>
              </w:rPr>
              <w:t>锌（有效）、Pb、F、CI等12项</w:t>
            </w:r>
            <w:r>
              <w:rPr>
                <w:rFonts w:hint="eastAsia" w:asciiTheme="minorEastAsia" w:hAnsiTheme="minorEastAsia" w:eastAsiaTheme="minorEastAsia" w:cstheme="minorEastAsia"/>
                <w:b/>
                <w:bCs/>
                <w:i w:val="0"/>
                <w:iCs w:val="0"/>
                <w:color w:val="auto"/>
                <w:sz w:val="21"/>
                <w:szCs w:val="21"/>
              </w:rPr>
              <w:t>标识等进行了检验，检查结果：合格；检验员：</w:t>
            </w:r>
            <w:r>
              <w:rPr>
                <w:rFonts w:hint="eastAsia" w:asciiTheme="minorEastAsia" w:hAnsiTheme="minorEastAsia" w:eastAsiaTheme="minorEastAsia" w:cstheme="minorEastAsia"/>
                <w:b/>
                <w:bCs/>
                <w:i w:val="0"/>
                <w:iCs w:val="0"/>
                <w:color w:val="auto"/>
                <w:sz w:val="21"/>
                <w:szCs w:val="21"/>
                <w:lang w:val="en-US" w:eastAsia="zh-CN"/>
              </w:rPr>
              <w:t>夏春武、李发娟、陈晓婷     审核：巨占云   签发：罗贞    报告日期：</w:t>
            </w:r>
            <w:r>
              <w:rPr>
                <w:rFonts w:hint="eastAsia" w:asciiTheme="minorEastAsia" w:hAnsiTheme="minorEastAsia" w:eastAsiaTheme="minorEastAsia" w:cstheme="minorEastAsia"/>
                <w:b/>
                <w:bCs/>
                <w:i w:val="0"/>
                <w:iCs w:val="0"/>
                <w:color w:val="auto"/>
                <w:sz w:val="21"/>
                <w:szCs w:val="21"/>
                <w:lang w:eastAsia="zh-CN"/>
              </w:rPr>
              <w:t>202</w:t>
            </w:r>
            <w:r>
              <w:rPr>
                <w:rFonts w:hint="eastAsia" w:asciiTheme="minorEastAsia" w:hAnsiTheme="minorEastAsia" w:eastAsiaTheme="minorEastAsia" w:cstheme="minorEastAsia"/>
                <w:b/>
                <w:bCs/>
                <w:i w:val="0"/>
                <w:iCs w:val="0"/>
                <w:color w:val="auto"/>
                <w:sz w:val="21"/>
                <w:szCs w:val="21"/>
                <w:lang w:val="en-US" w:eastAsia="zh-CN"/>
              </w:rPr>
              <w:t>1 01</w:t>
            </w:r>
            <w:r>
              <w:rPr>
                <w:rFonts w:hint="eastAsia" w:asciiTheme="minorEastAsia" w:hAnsiTheme="minorEastAsia" w:eastAsiaTheme="minorEastAsia" w:cstheme="minorEastAsia"/>
                <w:b/>
                <w:bCs/>
                <w:i w:val="0"/>
                <w:iCs w:val="0"/>
                <w:color w:val="auto"/>
                <w:sz w:val="21"/>
                <w:szCs w:val="21"/>
              </w:rPr>
              <w:t>.</w:t>
            </w:r>
            <w:r>
              <w:rPr>
                <w:rFonts w:hint="eastAsia" w:asciiTheme="minorEastAsia" w:hAnsiTheme="minorEastAsia" w:eastAsiaTheme="minorEastAsia" w:cstheme="minorEastAsia"/>
                <w:b/>
                <w:bCs/>
                <w:i w:val="0"/>
                <w:iCs w:val="0"/>
                <w:color w:val="auto"/>
                <w:sz w:val="21"/>
                <w:szCs w:val="21"/>
                <w:lang w:val="en-US" w:eastAsia="zh-CN"/>
              </w:rPr>
              <w:t>12</w:t>
            </w:r>
          </w:p>
          <w:p>
            <w:pPr>
              <w:spacing w:line="320" w:lineRule="exact"/>
              <w:rPr>
                <w:rFonts w:hint="eastAsia" w:asciiTheme="minorEastAsia" w:hAnsiTheme="minorEastAsia" w:eastAsiaTheme="minorEastAsia" w:cstheme="minorEastAsia"/>
                <w:b/>
                <w:bCs/>
                <w:i w:val="0"/>
                <w:iCs w:val="0"/>
                <w:sz w:val="21"/>
                <w:szCs w:val="21"/>
                <w:lang w:val="en-US" w:eastAsia="zh-CN"/>
              </w:rPr>
            </w:pPr>
            <w:r>
              <w:rPr>
                <w:rFonts w:hint="eastAsia" w:asciiTheme="minorEastAsia" w:hAnsiTheme="minorEastAsia" w:eastAsiaTheme="minorEastAsia" w:cstheme="minorEastAsia"/>
                <w:b/>
                <w:bCs/>
                <w:i w:val="0"/>
                <w:iCs w:val="0"/>
                <w:color w:val="auto"/>
                <w:sz w:val="21"/>
                <w:szCs w:val="21"/>
                <w:lang w:val="en-US" w:eastAsia="zh-CN"/>
              </w:rPr>
              <w:t>工业硫酸：生产日期</w:t>
            </w:r>
            <w:r>
              <w:rPr>
                <w:rFonts w:hint="eastAsia" w:asciiTheme="minorEastAsia" w:hAnsiTheme="minorEastAsia" w:eastAsiaTheme="minorEastAsia" w:cstheme="minorEastAsia"/>
                <w:b/>
                <w:bCs/>
                <w:i w:val="0"/>
                <w:iCs w:val="0"/>
                <w:color w:val="auto"/>
                <w:sz w:val="21"/>
                <w:szCs w:val="21"/>
              </w:rPr>
              <w:t>：</w:t>
            </w:r>
            <w:r>
              <w:rPr>
                <w:rFonts w:hint="eastAsia" w:asciiTheme="minorEastAsia" w:hAnsiTheme="minorEastAsia" w:eastAsiaTheme="minorEastAsia" w:cstheme="minorEastAsia"/>
                <w:b/>
                <w:bCs/>
                <w:i w:val="0"/>
                <w:iCs w:val="0"/>
                <w:color w:val="auto"/>
                <w:sz w:val="21"/>
                <w:szCs w:val="21"/>
                <w:lang w:val="en-US" w:eastAsia="zh-CN"/>
              </w:rPr>
              <w:t>2021年2月18日-2021年2月25日</w:t>
            </w:r>
            <w:r>
              <w:rPr>
                <w:rFonts w:hint="eastAsia" w:asciiTheme="minorEastAsia" w:hAnsiTheme="minorEastAsia" w:eastAsiaTheme="minorEastAsia" w:cstheme="minorEastAsia"/>
                <w:b/>
                <w:bCs/>
                <w:i w:val="0"/>
                <w:iCs w:val="0"/>
                <w:color w:val="auto"/>
                <w:sz w:val="21"/>
                <w:szCs w:val="21"/>
              </w:rPr>
              <w:t>检测项目：</w:t>
            </w:r>
            <w:r>
              <w:rPr>
                <w:rFonts w:hint="eastAsia" w:asciiTheme="minorEastAsia" w:hAnsiTheme="minorEastAsia" w:eastAsiaTheme="minorEastAsia" w:cstheme="minorEastAsia"/>
                <w:b/>
                <w:bCs/>
                <w:i w:val="0"/>
                <w:iCs w:val="0"/>
                <w:color w:val="auto"/>
                <w:sz w:val="21"/>
                <w:szCs w:val="21"/>
                <w:lang w:val="en-US" w:eastAsia="zh-CN"/>
              </w:rPr>
              <w:t>硫酸含量、灰分、锌（总</w:t>
            </w:r>
            <w:r>
              <w:rPr>
                <w:rFonts w:hint="eastAsia" w:asciiTheme="minorEastAsia" w:hAnsiTheme="minorEastAsia" w:eastAsiaTheme="minorEastAsia" w:cstheme="minorEastAsia"/>
                <w:b/>
                <w:bCs/>
                <w:i w:val="0"/>
                <w:iCs w:val="0"/>
                <w:color w:val="auto"/>
                <w:sz w:val="21"/>
                <w:szCs w:val="21"/>
              </w:rPr>
              <w:t>量</w:t>
            </w:r>
            <w:r>
              <w:rPr>
                <w:rFonts w:hint="eastAsia" w:asciiTheme="minorEastAsia" w:hAnsiTheme="minorEastAsia" w:eastAsiaTheme="minorEastAsia" w:cstheme="minorEastAsia"/>
                <w:b/>
                <w:bCs/>
                <w:i w:val="0"/>
                <w:iCs w:val="0"/>
                <w:color w:val="auto"/>
                <w:sz w:val="21"/>
                <w:szCs w:val="21"/>
                <w:lang w:val="en-US" w:eastAsia="zh-CN"/>
              </w:rPr>
              <w:t>）</w:t>
            </w:r>
            <w:r>
              <w:rPr>
                <w:rFonts w:hint="eastAsia" w:asciiTheme="minorEastAsia" w:hAnsiTheme="minorEastAsia" w:eastAsiaTheme="minorEastAsia" w:cstheme="minorEastAsia"/>
                <w:b/>
                <w:bCs/>
                <w:i w:val="0"/>
                <w:iCs w:val="0"/>
                <w:color w:val="auto"/>
                <w:sz w:val="21"/>
                <w:szCs w:val="21"/>
              </w:rPr>
              <w:t>、</w:t>
            </w:r>
            <w:r>
              <w:rPr>
                <w:rFonts w:hint="eastAsia" w:asciiTheme="minorEastAsia" w:hAnsiTheme="minorEastAsia" w:eastAsiaTheme="minorEastAsia" w:cstheme="minorEastAsia"/>
                <w:b/>
                <w:bCs/>
                <w:i w:val="0"/>
                <w:iCs w:val="0"/>
                <w:color w:val="auto"/>
                <w:sz w:val="21"/>
                <w:szCs w:val="21"/>
                <w:lang w:val="en-US" w:eastAsia="zh-CN"/>
              </w:rPr>
              <w:t>锌（有效）、Pb、F、CI等12项</w:t>
            </w:r>
            <w:r>
              <w:rPr>
                <w:rFonts w:hint="eastAsia" w:asciiTheme="minorEastAsia" w:hAnsiTheme="minorEastAsia" w:eastAsiaTheme="minorEastAsia" w:cstheme="minorEastAsia"/>
                <w:b/>
                <w:bCs/>
                <w:i w:val="0"/>
                <w:iCs w:val="0"/>
                <w:color w:val="auto"/>
                <w:sz w:val="21"/>
                <w:szCs w:val="21"/>
              </w:rPr>
              <w:t>标识等进行了检验，检查结果：合格；检验员：</w:t>
            </w:r>
            <w:r>
              <w:rPr>
                <w:rFonts w:hint="eastAsia" w:asciiTheme="minorEastAsia" w:hAnsiTheme="minorEastAsia" w:eastAsiaTheme="minorEastAsia" w:cstheme="minorEastAsia"/>
                <w:b/>
                <w:bCs/>
                <w:i w:val="0"/>
                <w:iCs w:val="0"/>
                <w:color w:val="auto"/>
                <w:sz w:val="21"/>
                <w:szCs w:val="21"/>
                <w:lang w:val="en-US" w:eastAsia="zh-CN"/>
              </w:rPr>
              <w:t>夏春武、李发娟、陈晓婷     审核：巨占云   签发：罗贞    报告日期：</w:t>
            </w:r>
            <w:r>
              <w:rPr>
                <w:rFonts w:hint="eastAsia" w:asciiTheme="minorEastAsia" w:hAnsiTheme="minorEastAsia" w:eastAsiaTheme="minorEastAsia" w:cstheme="minorEastAsia"/>
                <w:b/>
                <w:bCs/>
                <w:i w:val="0"/>
                <w:iCs w:val="0"/>
                <w:color w:val="auto"/>
                <w:sz w:val="21"/>
                <w:szCs w:val="21"/>
                <w:lang w:eastAsia="zh-CN"/>
              </w:rPr>
              <w:t>202</w:t>
            </w:r>
            <w:r>
              <w:rPr>
                <w:rFonts w:hint="eastAsia" w:asciiTheme="minorEastAsia" w:hAnsiTheme="minorEastAsia" w:eastAsiaTheme="minorEastAsia" w:cstheme="minorEastAsia"/>
                <w:b/>
                <w:bCs/>
                <w:i w:val="0"/>
                <w:iCs w:val="0"/>
                <w:color w:val="auto"/>
                <w:sz w:val="21"/>
                <w:szCs w:val="21"/>
                <w:lang w:val="en-US" w:eastAsia="zh-CN"/>
              </w:rPr>
              <w:t>1 01</w:t>
            </w:r>
            <w:r>
              <w:rPr>
                <w:rFonts w:hint="eastAsia" w:asciiTheme="minorEastAsia" w:hAnsiTheme="minorEastAsia" w:eastAsiaTheme="minorEastAsia" w:cstheme="minorEastAsia"/>
                <w:b/>
                <w:bCs/>
                <w:i w:val="0"/>
                <w:iCs w:val="0"/>
                <w:color w:val="auto"/>
                <w:sz w:val="21"/>
                <w:szCs w:val="21"/>
              </w:rPr>
              <w:t>.</w:t>
            </w:r>
            <w:r>
              <w:rPr>
                <w:rFonts w:hint="eastAsia" w:asciiTheme="minorEastAsia" w:hAnsiTheme="minorEastAsia" w:eastAsiaTheme="minorEastAsia" w:cstheme="minorEastAsia"/>
                <w:b/>
                <w:bCs/>
                <w:i w:val="0"/>
                <w:iCs w:val="0"/>
                <w:color w:val="auto"/>
                <w:sz w:val="21"/>
                <w:szCs w:val="21"/>
                <w:lang w:val="en-US" w:eastAsia="zh-CN"/>
              </w:rPr>
              <w:t>12</w:t>
            </w:r>
          </w:p>
          <w:p>
            <w:pPr>
              <w:pStyle w:val="2"/>
              <w:rPr>
                <w:rFonts w:hint="eastAsia" w:asciiTheme="minorEastAsia" w:hAnsiTheme="minorEastAsia" w:eastAsiaTheme="minorEastAsia" w:cstheme="minorEastAsia"/>
                <w:b/>
                <w:bCs/>
                <w:i w:val="0"/>
                <w:iCs w:val="0"/>
                <w:color w:val="FF0000"/>
                <w:sz w:val="21"/>
                <w:szCs w:val="21"/>
              </w:rPr>
            </w:pPr>
            <w:r>
              <w:rPr>
                <w:rFonts w:hint="eastAsia" w:asciiTheme="minorEastAsia" w:hAnsiTheme="minorEastAsia" w:eastAsiaTheme="minorEastAsia" w:cstheme="minorEastAsia"/>
                <w:b/>
                <w:bCs/>
                <w:i w:val="0"/>
                <w:iCs w:val="0"/>
                <w:color w:val="auto"/>
                <w:sz w:val="21"/>
                <w:szCs w:val="21"/>
                <w:lang w:val="en-US" w:eastAsia="zh-CN"/>
              </w:rPr>
              <w:t>抽查</w:t>
            </w:r>
            <w:r>
              <w:rPr>
                <w:rFonts w:hint="eastAsia" w:asciiTheme="minorEastAsia" w:hAnsiTheme="minorEastAsia" w:eastAsiaTheme="minorEastAsia" w:cstheme="minorEastAsia"/>
                <w:b/>
                <w:bCs/>
                <w:i w:val="0"/>
                <w:iCs w:val="0"/>
                <w:color w:val="auto"/>
                <w:sz w:val="21"/>
                <w:szCs w:val="21"/>
                <w:lang w:eastAsia="zh-CN"/>
              </w:rPr>
              <w:t>2020</w:t>
            </w:r>
            <w:r>
              <w:rPr>
                <w:rFonts w:hint="eastAsia" w:asciiTheme="minorEastAsia" w:hAnsiTheme="minorEastAsia" w:eastAsiaTheme="minorEastAsia" w:cstheme="minorEastAsia"/>
                <w:b/>
                <w:bCs/>
                <w:i w:val="0"/>
                <w:iCs w:val="0"/>
                <w:color w:val="auto"/>
                <w:sz w:val="21"/>
                <w:szCs w:val="21"/>
              </w:rPr>
              <w:t>年委托第三方检验证书：</w:t>
            </w:r>
          </w:p>
          <w:p>
            <w:pPr>
              <w:numPr>
                <w:ilvl w:val="0"/>
                <w:numId w:val="2"/>
              </w:numPr>
              <w:ind w:firstLine="422" w:firstLineChars="200"/>
              <w:rPr>
                <w:rFonts w:hint="eastAsia" w:asciiTheme="minorEastAsia" w:hAnsiTheme="minorEastAsia" w:eastAsiaTheme="minorEastAsia" w:cstheme="minorEastAsia"/>
                <w:b/>
                <w:bCs/>
                <w:i w:val="0"/>
                <w:iCs w:val="0"/>
                <w:color w:val="auto"/>
                <w:sz w:val="21"/>
                <w:szCs w:val="21"/>
              </w:rPr>
            </w:pPr>
            <w:r>
              <w:rPr>
                <w:rFonts w:hint="eastAsia" w:asciiTheme="minorEastAsia" w:hAnsiTheme="minorEastAsia" w:eastAsiaTheme="minorEastAsia" w:cstheme="minorEastAsia"/>
                <w:b/>
                <w:bCs/>
                <w:i w:val="0"/>
                <w:iCs w:val="0"/>
                <w:color w:val="auto"/>
                <w:sz w:val="21"/>
                <w:szCs w:val="21"/>
                <w:lang w:eastAsia="zh-CN"/>
              </w:rPr>
              <w:t>锌粉</w:t>
            </w:r>
            <w:r>
              <w:rPr>
                <w:rFonts w:hint="eastAsia" w:asciiTheme="minorEastAsia" w:hAnsiTheme="minorEastAsia" w:eastAsiaTheme="minorEastAsia" w:cstheme="minorEastAsia"/>
                <w:b/>
                <w:bCs/>
                <w:i w:val="0"/>
                <w:iCs w:val="0"/>
                <w:color w:val="auto"/>
                <w:sz w:val="21"/>
                <w:szCs w:val="21"/>
              </w:rPr>
              <w:t>；执行标准 GB</w:t>
            </w:r>
            <w:r>
              <w:rPr>
                <w:rFonts w:hint="eastAsia" w:asciiTheme="minorEastAsia" w:hAnsiTheme="minorEastAsia" w:eastAsiaTheme="minorEastAsia" w:cstheme="minorEastAsia"/>
                <w:b/>
                <w:bCs/>
                <w:i w:val="0"/>
                <w:iCs w:val="0"/>
                <w:color w:val="auto"/>
                <w:sz w:val="21"/>
                <w:szCs w:val="21"/>
                <w:lang w:val="en-US" w:eastAsia="zh-CN"/>
              </w:rPr>
              <w:t>/T6890</w:t>
            </w:r>
            <w:r>
              <w:rPr>
                <w:rFonts w:hint="eastAsia" w:asciiTheme="minorEastAsia" w:hAnsiTheme="minorEastAsia" w:eastAsiaTheme="minorEastAsia" w:cstheme="minorEastAsia"/>
                <w:b/>
                <w:bCs/>
                <w:i w:val="0"/>
                <w:iCs w:val="0"/>
                <w:color w:val="auto"/>
                <w:sz w:val="21"/>
                <w:szCs w:val="21"/>
              </w:rPr>
              <w:t>-20</w:t>
            </w:r>
            <w:r>
              <w:rPr>
                <w:rFonts w:hint="eastAsia" w:asciiTheme="minorEastAsia" w:hAnsiTheme="minorEastAsia" w:eastAsiaTheme="minorEastAsia" w:cstheme="minorEastAsia"/>
                <w:b/>
                <w:bCs/>
                <w:i w:val="0"/>
                <w:iCs w:val="0"/>
                <w:color w:val="auto"/>
                <w:sz w:val="21"/>
                <w:szCs w:val="21"/>
                <w:lang w:val="en-US" w:eastAsia="zh-CN"/>
              </w:rPr>
              <w:t>12</w:t>
            </w:r>
            <w:r>
              <w:rPr>
                <w:rFonts w:hint="eastAsia" w:asciiTheme="minorEastAsia" w:hAnsiTheme="minorEastAsia" w:eastAsiaTheme="minorEastAsia" w:cstheme="minorEastAsia"/>
                <w:b/>
                <w:bCs/>
                <w:i w:val="0"/>
                <w:iCs w:val="0"/>
                <w:color w:val="auto"/>
                <w:sz w:val="21"/>
                <w:szCs w:val="21"/>
              </w:rPr>
              <w:t>《</w:t>
            </w:r>
            <w:r>
              <w:rPr>
                <w:rFonts w:hint="eastAsia" w:asciiTheme="minorEastAsia" w:hAnsiTheme="minorEastAsia" w:eastAsiaTheme="minorEastAsia" w:cstheme="minorEastAsia"/>
                <w:b/>
                <w:bCs/>
                <w:i w:val="0"/>
                <w:iCs w:val="0"/>
                <w:color w:val="auto"/>
                <w:sz w:val="21"/>
                <w:szCs w:val="21"/>
                <w:lang w:eastAsia="zh-CN"/>
              </w:rPr>
              <w:t>锌粉</w:t>
            </w:r>
            <w:r>
              <w:rPr>
                <w:rFonts w:hint="eastAsia" w:asciiTheme="minorEastAsia" w:hAnsiTheme="minorEastAsia" w:eastAsiaTheme="minorEastAsia" w:cstheme="minorEastAsia"/>
                <w:b/>
                <w:bCs/>
                <w:i w:val="0"/>
                <w:iCs w:val="0"/>
                <w:color w:val="auto"/>
                <w:sz w:val="21"/>
                <w:szCs w:val="21"/>
              </w:rPr>
              <w:t>》</w:t>
            </w:r>
            <w:r>
              <w:rPr>
                <w:rFonts w:hint="eastAsia" w:asciiTheme="minorEastAsia" w:hAnsiTheme="minorEastAsia" w:eastAsiaTheme="minorEastAsia" w:cstheme="minorEastAsia"/>
                <w:b/>
                <w:bCs/>
                <w:i w:val="0"/>
                <w:iCs w:val="0"/>
                <w:color w:val="auto"/>
                <w:sz w:val="21"/>
                <w:szCs w:val="21"/>
                <w:lang w:val="en-US" w:eastAsia="zh-CN"/>
              </w:rPr>
              <w:t>锌;</w:t>
            </w:r>
            <w:r>
              <w:rPr>
                <w:rFonts w:hint="eastAsia" w:asciiTheme="minorEastAsia" w:hAnsiTheme="minorEastAsia" w:eastAsiaTheme="minorEastAsia" w:cstheme="minorEastAsia"/>
                <w:b/>
                <w:bCs/>
                <w:i w:val="0"/>
                <w:iCs w:val="0"/>
                <w:color w:val="auto"/>
                <w:sz w:val="21"/>
                <w:szCs w:val="21"/>
              </w:rPr>
              <w:t xml:space="preserve"> </w:t>
            </w:r>
            <w:r>
              <w:rPr>
                <w:rFonts w:hint="eastAsia" w:asciiTheme="minorEastAsia" w:hAnsiTheme="minorEastAsia" w:eastAsiaTheme="minorEastAsia" w:cstheme="minorEastAsia"/>
                <w:b/>
                <w:bCs/>
                <w:i w:val="0"/>
                <w:iCs w:val="0"/>
                <w:color w:val="auto"/>
                <w:sz w:val="21"/>
                <w:szCs w:val="21"/>
                <w:lang w:val="en-US" w:eastAsia="zh-CN"/>
              </w:rPr>
              <w:t>≥92;铅;</w:t>
            </w:r>
            <w:r>
              <w:rPr>
                <w:rFonts w:hint="eastAsia" w:asciiTheme="minorEastAsia" w:hAnsiTheme="minorEastAsia" w:eastAsiaTheme="minorEastAsia" w:cstheme="minorEastAsia"/>
                <w:b/>
                <w:bCs/>
                <w:i w:val="0"/>
                <w:iCs w:val="0"/>
                <w:color w:val="auto"/>
                <w:sz w:val="21"/>
                <w:szCs w:val="21"/>
              </w:rPr>
              <w:t>≤</w:t>
            </w:r>
            <w:r>
              <w:rPr>
                <w:rFonts w:hint="eastAsia" w:asciiTheme="minorEastAsia" w:hAnsiTheme="minorEastAsia" w:eastAsiaTheme="minorEastAsia" w:cstheme="minorEastAsia"/>
                <w:b/>
                <w:bCs/>
                <w:i w:val="0"/>
                <w:iCs w:val="0"/>
                <w:color w:val="auto"/>
                <w:sz w:val="21"/>
                <w:szCs w:val="21"/>
                <w:lang w:val="en-US" w:eastAsia="zh-CN"/>
              </w:rPr>
              <w:t>0.3</w:t>
            </w:r>
            <w:r>
              <w:rPr>
                <w:rFonts w:hint="eastAsia" w:asciiTheme="minorEastAsia" w:hAnsiTheme="minorEastAsia" w:eastAsiaTheme="minorEastAsia" w:cstheme="minorEastAsia"/>
                <w:b/>
                <w:bCs/>
                <w:i w:val="0"/>
                <w:iCs w:val="0"/>
                <w:color w:val="auto"/>
                <w:sz w:val="21"/>
                <w:szCs w:val="21"/>
              </w:rPr>
              <w:t xml:space="preserve"> </w:t>
            </w:r>
            <w:r>
              <w:rPr>
                <w:rFonts w:hint="eastAsia" w:asciiTheme="minorEastAsia" w:hAnsiTheme="minorEastAsia" w:eastAsiaTheme="minorEastAsia" w:cstheme="minorEastAsia"/>
                <w:b/>
                <w:bCs/>
                <w:i w:val="0"/>
                <w:iCs w:val="0"/>
                <w:color w:val="auto"/>
                <w:sz w:val="21"/>
                <w:szCs w:val="21"/>
                <w:lang w:val="en-US" w:eastAsia="zh-CN"/>
              </w:rPr>
              <w:t>铁</w:t>
            </w:r>
            <w:r>
              <w:rPr>
                <w:rFonts w:hint="eastAsia" w:asciiTheme="minorEastAsia" w:hAnsiTheme="minorEastAsia" w:eastAsiaTheme="minorEastAsia" w:cstheme="minorEastAsia"/>
                <w:b/>
                <w:bCs/>
                <w:i w:val="0"/>
                <w:iCs w:val="0"/>
                <w:color w:val="auto"/>
                <w:sz w:val="21"/>
                <w:szCs w:val="21"/>
              </w:rPr>
              <w:t>≤</w:t>
            </w:r>
            <w:r>
              <w:rPr>
                <w:rFonts w:hint="eastAsia" w:asciiTheme="minorEastAsia" w:hAnsiTheme="minorEastAsia" w:eastAsiaTheme="minorEastAsia" w:cstheme="minorEastAsia"/>
                <w:b/>
                <w:bCs/>
                <w:i w:val="0"/>
                <w:iCs w:val="0"/>
                <w:color w:val="auto"/>
                <w:sz w:val="21"/>
                <w:szCs w:val="21"/>
                <w:lang w:val="en-US" w:eastAsia="zh-CN"/>
              </w:rPr>
              <w:t>0.2;佛</w:t>
            </w:r>
            <w:r>
              <w:rPr>
                <w:rFonts w:hint="eastAsia" w:asciiTheme="minorEastAsia" w:hAnsiTheme="minorEastAsia" w:eastAsiaTheme="minorEastAsia" w:cstheme="minorEastAsia"/>
                <w:b/>
                <w:bCs/>
                <w:i w:val="0"/>
                <w:iCs w:val="0"/>
                <w:color w:val="auto"/>
                <w:sz w:val="21"/>
                <w:szCs w:val="21"/>
              </w:rPr>
              <w:t>≤</w:t>
            </w:r>
            <w:r>
              <w:rPr>
                <w:rFonts w:hint="eastAsia" w:asciiTheme="minorEastAsia" w:hAnsiTheme="minorEastAsia" w:eastAsiaTheme="minorEastAsia" w:cstheme="minorEastAsia"/>
                <w:b/>
                <w:bCs/>
                <w:i w:val="0"/>
                <w:iCs w:val="0"/>
                <w:color w:val="auto"/>
                <w:sz w:val="21"/>
                <w:szCs w:val="21"/>
                <w:lang w:val="en-US" w:eastAsia="zh-CN"/>
              </w:rPr>
              <w:t>0.30;；</w:t>
            </w:r>
            <w:r>
              <w:rPr>
                <w:rFonts w:hint="eastAsia" w:asciiTheme="minorEastAsia" w:hAnsiTheme="minorEastAsia" w:eastAsiaTheme="minorEastAsia" w:cstheme="minorEastAsia"/>
                <w:b/>
                <w:bCs/>
                <w:i w:val="0"/>
                <w:iCs w:val="0"/>
                <w:color w:val="auto"/>
                <w:sz w:val="21"/>
                <w:szCs w:val="21"/>
              </w:rPr>
              <w:t>，工序质量内控指标：次氧化锌内控标准：Zn总≧94 %  Zn金≧86%  Fe≦0.</w:t>
            </w:r>
            <w:r>
              <w:rPr>
                <w:rFonts w:hint="eastAsia" w:asciiTheme="minorEastAsia" w:hAnsiTheme="minorEastAsia" w:eastAsiaTheme="minorEastAsia" w:cstheme="minorEastAsia"/>
                <w:b/>
                <w:bCs/>
                <w:i w:val="0"/>
                <w:iCs w:val="0"/>
                <w:color w:val="auto"/>
                <w:sz w:val="21"/>
                <w:szCs w:val="21"/>
                <w:lang w:val="en-US" w:eastAsia="zh-CN"/>
              </w:rPr>
              <w:t>2</w:t>
            </w:r>
            <w:r>
              <w:rPr>
                <w:rFonts w:hint="eastAsia" w:asciiTheme="minorEastAsia" w:hAnsiTheme="minorEastAsia" w:eastAsiaTheme="minorEastAsia" w:cstheme="minorEastAsia"/>
                <w:b/>
                <w:bCs/>
                <w:i w:val="0"/>
                <w:iCs w:val="0"/>
                <w:color w:val="auto"/>
                <w:sz w:val="21"/>
                <w:szCs w:val="21"/>
              </w:rPr>
              <w:t>%  Cl≦0.2%</w:t>
            </w:r>
          </w:p>
          <w:p>
            <w:pPr>
              <w:numPr>
                <w:ilvl w:val="0"/>
                <w:numId w:val="0"/>
              </w:numPr>
              <w:rPr>
                <w:rFonts w:hint="eastAsia" w:asciiTheme="minorEastAsia" w:hAnsiTheme="minorEastAsia" w:eastAsiaTheme="minorEastAsia" w:cstheme="minorEastAsia"/>
                <w:b/>
                <w:bCs/>
                <w:i w:val="0"/>
                <w:iCs w:val="0"/>
                <w:color w:val="auto"/>
                <w:sz w:val="21"/>
                <w:szCs w:val="21"/>
              </w:rPr>
            </w:pPr>
            <w:r>
              <w:rPr>
                <w:rFonts w:hint="eastAsia" w:asciiTheme="minorEastAsia" w:hAnsiTheme="minorEastAsia" w:eastAsiaTheme="minorEastAsia" w:cstheme="minorEastAsia"/>
                <w:b/>
                <w:bCs/>
                <w:i w:val="0"/>
                <w:iCs w:val="0"/>
                <w:color w:val="auto"/>
                <w:sz w:val="21"/>
                <w:szCs w:val="21"/>
                <w:lang w:val="en-US" w:eastAsia="zh-CN"/>
              </w:rPr>
              <w:t>2）硫酸</w:t>
            </w:r>
            <w:r>
              <w:rPr>
                <w:rFonts w:hint="eastAsia" w:asciiTheme="minorEastAsia" w:hAnsiTheme="minorEastAsia" w:eastAsiaTheme="minorEastAsia" w:cstheme="minorEastAsia"/>
                <w:b/>
                <w:bCs/>
                <w:i w:val="0"/>
                <w:iCs w:val="0"/>
                <w:color w:val="auto"/>
                <w:sz w:val="21"/>
                <w:szCs w:val="21"/>
              </w:rPr>
              <w:t>等级：；执行标准 GB</w:t>
            </w:r>
            <w:r>
              <w:rPr>
                <w:rFonts w:hint="eastAsia" w:asciiTheme="minorEastAsia" w:hAnsiTheme="minorEastAsia" w:eastAsiaTheme="minorEastAsia" w:cstheme="minorEastAsia"/>
                <w:b/>
                <w:bCs/>
                <w:i w:val="0"/>
                <w:iCs w:val="0"/>
                <w:color w:val="auto"/>
                <w:sz w:val="21"/>
                <w:szCs w:val="21"/>
                <w:lang w:val="en-US" w:eastAsia="zh-CN"/>
              </w:rPr>
              <w:t>/T534</w:t>
            </w:r>
            <w:r>
              <w:rPr>
                <w:rFonts w:hint="eastAsia" w:asciiTheme="minorEastAsia" w:hAnsiTheme="minorEastAsia" w:eastAsiaTheme="minorEastAsia" w:cstheme="minorEastAsia"/>
                <w:b/>
                <w:bCs/>
                <w:i w:val="0"/>
                <w:iCs w:val="0"/>
                <w:color w:val="auto"/>
                <w:sz w:val="21"/>
                <w:szCs w:val="21"/>
              </w:rPr>
              <w:t>-20</w:t>
            </w:r>
            <w:r>
              <w:rPr>
                <w:rFonts w:hint="eastAsia" w:asciiTheme="minorEastAsia" w:hAnsiTheme="minorEastAsia" w:eastAsiaTheme="minorEastAsia" w:cstheme="minorEastAsia"/>
                <w:b/>
                <w:bCs/>
                <w:i w:val="0"/>
                <w:iCs w:val="0"/>
                <w:color w:val="auto"/>
                <w:sz w:val="21"/>
                <w:szCs w:val="21"/>
                <w:lang w:val="en-US" w:eastAsia="zh-CN"/>
              </w:rPr>
              <w:t>14</w:t>
            </w:r>
            <w:r>
              <w:rPr>
                <w:rFonts w:hint="eastAsia" w:asciiTheme="minorEastAsia" w:hAnsiTheme="minorEastAsia" w:eastAsiaTheme="minorEastAsia" w:cstheme="minorEastAsia"/>
                <w:b/>
                <w:bCs/>
                <w:i w:val="0"/>
                <w:iCs w:val="0"/>
                <w:color w:val="auto"/>
                <w:sz w:val="21"/>
                <w:szCs w:val="21"/>
              </w:rPr>
              <w:t>《</w:t>
            </w:r>
            <w:r>
              <w:rPr>
                <w:rFonts w:hint="eastAsia" w:asciiTheme="minorEastAsia" w:hAnsiTheme="minorEastAsia" w:eastAsiaTheme="minorEastAsia" w:cstheme="minorEastAsia"/>
                <w:b/>
                <w:bCs/>
                <w:i w:val="0"/>
                <w:iCs w:val="0"/>
                <w:color w:val="auto"/>
                <w:sz w:val="21"/>
                <w:szCs w:val="21"/>
                <w:lang w:val="en-US" w:eastAsia="zh-CN"/>
              </w:rPr>
              <w:t>工业</w:t>
            </w:r>
            <w:r>
              <w:rPr>
                <w:rFonts w:hint="eastAsia" w:asciiTheme="minorEastAsia" w:hAnsiTheme="minorEastAsia" w:eastAsiaTheme="minorEastAsia" w:cstheme="minorEastAsia"/>
                <w:b/>
                <w:bCs/>
                <w:i w:val="0"/>
                <w:iCs w:val="0"/>
                <w:color w:val="auto"/>
                <w:sz w:val="21"/>
                <w:szCs w:val="21"/>
                <w:lang w:eastAsia="zh-CN"/>
              </w:rPr>
              <w:t>硫酸</w:t>
            </w:r>
            <w:r>
              <w:rPr>
                <w:rFonts w:hint="eastAsia" w:asciiTheme="minorEastAsia" w:hAnsiTheme="minorEastAsia" w:eastAsiaTheme="minorEastAsia" w:cstheme="minorEastAsia"/>
                <w:b/>
                <w:bCs/>
                <w:i w:val="0"/>
                <w:iCs w:val="0"/>
                <w:color w:val="auto"/>
                <w:sz w:val="21"/>
                <w:szCs w:val="21"/>
              </w:rPr>
              <w:t>》，工序质量内控指标：</w:t>
            </w:r>
          </w:p>
          <w:p>
            <w:pPr>
              <w:rPr>
                <w:rFonts w:hint="eastAsia" w:asciiTheme="minorEastAsia" w:hAnsiTheme="minorEastAsia" w:eastAsiaTheme="minorEastAsia" w:cstheme="minorEastAsia"/>
                <w:b/>
                <w:bCs/>
                <w:i w:val="0"/>
                <w:iCs w:val="0"/>
                <w:color w:val="auto"/>
                <w:sz w:val="21"/>
                <w:szCs w:val="21"/>
                <w:lang w:val="en-US" w:eastAsia="zh-CN"/>
              </w:rPr>
            </w:pPr>
            <w:r>
              <w:rPr>
                <w:rFonts w:hint="eastAsia" w:asciiTheme="minorEastAsia" w:hAnsiTheme="minorEastAsia" w:eastAsiaTheme="minorEastAsia" w:cstheme="minorEastAsia"/>
                <w:b/>
                <w:bCs/>
                <w:i w:val="0"/>
                <w:iCs w:val="0"/>
                <w:color w:val="auto"/>
                <w:sz w:val="21"/>
                <w:szCs w:val="21"/>
                <w:lang w:val="en-US" w:eastAsia="zh-CN"/>
              </w:rPr>
              <w:t>硫酸（H2SO4）：≥</w:t>
            </w:r>
            <w:r>
              <w:rPr>
                <w:rFonts w:hint="eastAsia" w:asciiTheme="minorEastAsia" w:hAnsiTheme="minorEastAsia" w:eastAsiaTheme="minorEastAsia" w:cstheme="minorEastAsia"/>
                <w:b/>
                <w:bCs/>
                <w:i w:val="0"/>
                <w:iCs w:val="0"/>
                <w:color w:val="auto"/>
                <w:sz w:val="21"/>
                <w:szCs w:val="21"/>
              </w:rPr>
              <w:t>2.0</w:t>
            </w:r>
            <w:r>
              <w:rPr>
                <w:rFonts w:hint="eastAsia" w:asciiTheme="minorEastAsia" w:hAnsiTheme="minorEastAsia" w:eastAsiaTheme="minorEastAsia" w:cstheme="minorEastAsia"/>
                <w:b/>
                <w:bCs/>
                <w:i w:val="0"/>
                <w:iCs w:val="0"/>
                <w:color w:val="auto"/>
                <w:sz w:val="21"/>
                <w:szCs w:val="21"/>
                <w:lang w:eastAsia="zh-CN"/>
              </w:rPr>
              <w:t>、</w:t>
            </w:r>
            <w:r>
              <w:rPr>
                <w:rFonts w:hint="eastAsia" w:asciiTheme="minorEastAsia" w:hAnsiTheme="minorEastAsia" w:eastAsiaTheme="minorEastAsia" w:cstheme="minorEastAsia"/>
                <w:b/>
                <w:bCs/>
                <w:i w:val="0"/>
                <w:iCs w:val="0"/>
                <w:color w:val="auto"/>
                <w:sz w:val="21"/>
                <w:szCs w:val="21"/>
                <w:lang w:val="en-US" w:eastAsia="zh-CN"/>
              </w:rPr>
              <w:t>98</w:t>
            </w:r>
            <w:r>
              <w:rPr>
                <w:rFonts w:hint="eastAsia" w:asciiTheme="minorEastAsia" w:hAnsiTheme="minorEastAsia" w:eastAsiaTheme="minorEastAsia" w:cstheme="minorEastAsia"/>
                <w:b/>
                <w:bCs/>
                <w:i w:val="0"/>
                <w:iCs w:val="0"/>
                <w:color w:val="auto"/>
                <w:sz w:val="21"/>
                <w:szCs w:val="21"/>
              </w:rPr>
              <w:t>%</w:t>
            </w:r>
            <w:r>
              <w:rPr>
                <w:rFonts w:hint="eastAsia" w:asciiTheme="minorEastAsia" w:hAnsiTheme="minorEastAsia" w:eastAsiaTheme="minorEastAsia" w:cstheme="minorEastAsia"/>
                <w:b/>
                <w:bCs/>
                <w:i w:val="0"/>
                <w:iCs w:val="0"/>
                <w:color w:val="auto"/>
                <w:sz w:val="21"/>
                <w:szCs w:val="21"/>
                <w:lang w:eastAsia="zh-CN"/>
              </w:rPr>
              <w:t>；</w:t>
            </w:r>
            <w:r>
              <w:rPr>
                <w:rFonts w:hint="eastAsia" w:asciiTheme="minorEastAsia" w:hAnsiTheme="minorEastAsia" w:eastAsiaTheme="minorEastAsia" w:cstheme="minorEastAsia"/>
                <w:b/>
                <w:bCs/>
                <w:i w:val="0"/>
                <w:iCs w:val="0"/>
                <w:color w:val="auto"/>
                <w:sz w:val="21"/>
                <w:szCs w:val="21"/>
                <w:lang w:val="en-US" w:eastAsia="zh-CN"/>
              </w:rPr>
              <w:t>灰分</w:t>
            </w:r>
            <w:r>
              <w:rPr>
                <w:rFonts w:hint="eastAsia" w:asciiTheme="minorEastAsia" w:hAnsiTheme="minorEastAsia" w:eastAsiaTheme="minorEastAsia" w:cstheme="minorEastAsia"/>
                <w:b/>
                <w:bCs/>
                <w:i w:val="0"/>
                <w:iCs w:val="0"/>
                <w:color w:val="auto"/>
                <w:sz w:val="21"/>
                <w:szCs w:val="21"/>
              </w:rPr>
              <w:t xml:space="preserve"> ≤</w:t>
            </w:r>
            <w:r>
              <w:rPr>
                <w:rFonts w:hint="eastAsia" w:asciiTheme="minorEastAsia" w:hAnsiTheme="minorEastAsia" w:eastAsiaTheme="minorEastAsia" w:cstheme="minorEastAsia"/>
                <w:b/>
                <w:bCs/>
                <w:i w:val="0"/>
                <w:iCs w:val="0"/>
                <w:color w:val="auto"/>
                <w:sz w:val="21"/>
                <w:szCs w:val="21"/>
                <w:lang w:val="en-US" w:eastAsia="zh-CN"/>
              </w:rPr>
              <w:t>0.03；铁;</w:t>
            </w:r>
            <w:r>
              <w:rPr>
                <w:rFonts w:hint="eastAsia" w:asciiTheme="minorEastAsia" w:hAnsiTheme="minorEastAsia" w:eastAsiaTheme="minorEastAsia" w:cstheme="minorEastAsia"/>
                <w:b/>
                <w:bCs/>
                <w:i w:val="0"/>
                <w:iCs w:val="0"/>
                <w:color w:val="auto"/>
                <w:sz w:val="21"/>
                <w:szCs w:val="21"/>
              </w:rPr>
              <w:t xml:space="preserve"> ≤</w:t>
            </w:r>
            <w:r>
              <w:rPr>
                <w:rFonts w:hint="eastAsia" w:asciiTheme="minorEastAsia" w:hAnsiTheme="minorEastAsia" w:eastAsiaTheme="minorEastAsia" w:cstheme="minorEastAsia"/>
                <w:b/>
                <w:bCs/>
                <w:i w:val="0"/>
                <w:iCs w:val="0"/>
                <w:color w:val="auto"/>
                <w:sz w:val="21"/>
                <w:szCs w:val="21"/>
                <w:lang w:val="en-US" w:eastAsia="zh-CN"/>
              </w:rPr>
              <w:t>0.010;砷;</w:t>
            </w:r>
            <w:r>
              <w:rPr>
                <w:rFonts w:hint="eastAsia" w:asciiTheme="minorEastAsia" w:hAnsiTheme="minorEastAsia" w:eastAsiaTheme="minorEastAsia" w:cstheme="minorEastAsia"/>
                <w:b/>
                <w:bCs/>
                <w:i w:val="0"/>
                <w:iCs w:val="0"/>
                <w:color w:val="auto"/>
                <w:sz w:val="21"/>
                <w:szCs w:val="21"/>
              </w:rPr>
              <w:t xml:space="preserve"> ≤</w:t>
            </w:r>
            <w:r>
              <w:rPr>
                <w:rFonts w:hint="eastAsia" w:asciiTheme="minorEastAsia" w:hAnsiTheme="minorEastAsia" w:eastAsiaTheme="minorEastAsia" w:cstheme="minorEastAsia"/>
                <w:b/>
                <w:bCs/>
                <w:i w:val="0"/>
                <w:iCs w:val="0"/>
                <w:color w:val="auto"/>
                <w:sz w:val="21"/>
                <w:szCs w:val="21"/>
                <w:lang w:val="en-US" w:eastAsia="zh-CN"/>
              </w:rPr>
              <w:t>0.001;铅;</w:t>
            </w:r>
            <w:r>
              <w:rPr>
                <w:rFonts w:hint="eastAsia" w:asciiTheme="minorEastAsia" w:hAnsiTheme="minorEastAsia" w:eastAsiaTheme="minorEastAsia" w:cstheme="minorEastAsia"/>
                <w:b/>
                <w:bCs/>
                <w:i w:val="0"/>
                <w:iCs w:val="0"/>
                <w:color w:val="auto"/>
                <w:sz w:val="21"/>
                <w:szCs w:val="21"/>
              </w:rPr>
              <w:t xml:space="preserve"> ≤</w:t>
            </w:r>
            <w:r>
              <w:rPr>
                <w:rFonts w:hint="eastAsia" w:asciiTheme="minorEastAsia" w:hAnsiTheme="minorEastAsia" w:eastAsiaTheme="minorEastAsia" w:cstheme="minorEastAsia"/>
                <w:b/>
                <w:bCs/>
                <w:i w:val="0"/>
                <w:iCs w:val="0"/>
                <w:color w:val="auto"/>
                <w:sz w:val="21"/>
                <w:szCs w:val="21"/>
                <w:lang w:val="en-US" w:eastAsia="zh-CN"/>
              </w:rPr>
              <w:t>0.020;汞;</w:t>
            </w:r>
            <w:r>
              <w:rPr>
                <w:rFonts w:hint="eastAsia" w:asciiTheme="minorEastAsia" w:hAnsiTheme="minorEastAsia" w:eastAsiaTheme="minorEastAsia" w:cstheme="minorEastAsia"/>
                <w:b/>
                <w:bCs/>
                <w:i w:val="0"/>
                <w:iCs w:val="0"/>
                <w:color w:val="auto"/>
                <w:sz w:val="21"/>
                <w:szCs w:val="21"/>
              </w:rPr>
              <w:t xml:space="preserve"> ≤</w:t>
            </w:r>
            <w:r>
              <w:rPr>
                <w:rFonts w:hint="eastAsia" w:asciiTheme="minorEastAsia" w:hAnsiTheme="minorEastAsia" w:eastAsiaTheme="minorEastAsia" w:cstheme="minorEastAsia"/>
                <w:b/>
                <w:bCs/>
                <w:i w:val="0"/>
                <w:iCs w:val="0"/>
                <w:color w:val="auto"/>
                <w:sz w:val="21"/>
                <w:szCs w:val="21"/>
                <w:lang w:val="en-US" w:eastAsia="zh-CN"/>
              </w:rPr>
              <w:t>0.010;透明度≥50；</w:t>
            </w:r>
          </w:p>
          <w:p>
            <w:pPr>
              <w:pStyle w:val="2"/>
              <w:rPr>
                <w:rFonts w:hint="eastAsia" w:asciiTheme="minorEastAsia" w:hAnsiTheme="minorEastAsia" w:eastAsiaTheme="minorEastAsia" w:cstheme="minorEastAsia"/>
                <w:b/>
                <w:bCs/>
                <w:i w:val="0"/>
                <w:iCs w:val="0"/>
                <w:color w:val="auto"/>
                <w:sz w:val="21"/>
                <w:szCs w:val="21"/>
                <w:lang w:val="en-US"/>
              </w:rPr>
            </w:pPr>
            <w:r>
              <w:rPr>
                <w:rFonts w:hint="eastAsia" w:asciiTheme="minorEastAsia" w:hAnsiTheme="minorEastAsia" w:eastAsiaTheme="minorEastAsia" w:cstheme="minorEastAsia"/>
                <w:b/>
                <w:bCs/>
                <w:i w:val="0"/>
                <w:iCs w:val="0"/>
                <w:color w:val="auto"/>
                <w:sz w:val="21"/>
                <w:szCs w:val="21"/>
                <w:lang w:val="en-US" w:eastAsia="zh-CN"/>
              </w:rPr>
              <w:t>3）次氧化锌：执行高锰酸钾EDTA滴定法。GB/T12689.5-2004(Te)、GB/T12689.6-2004(Pb)</w:t>
            </w:r>
          </w:p>
          <w:p>
            <w:pPr>
              <w:numPr>
                <w:ilvl w:val="0"/>
                <w:numId w:val="0"/>
              </w:numPr>
              <w:rPr>
                <w:rFonts w:hint="eastAsia" w:asciiTheme="minorEastAsia" w:hAnsiTheme="minorEastAsia" w:eastAsiaTheme="minorEastAsia" w:cstheme="minorEastAsia"/>
                <w:b/>
                <w:bCs/>
                <w:i w:val="0"/>
                <w:iCs w:val="0"/>
                <w:color w:val="auto"/>
                <w:sz w:val="21"/>
                <w:szCs w:val="21"/>
              </w:rPr>
            </w:pPr>
            <w:r>
              <w:rPr>
                <w:rFonts w:hint="eastAsia" w:asciiTheme="minorEastAsia" w:hAnsiTheme="minorEastAsia" w:eastAsiaTheme="minorEastAsia" w:cstheme="minorEastAsia"/>
                <w:b/>
                <w:bCs/>
                <w:i w:val="0"/>
                <w:iCs w:val="0"/>
                <w:color w:val="auto"/>
                <w:sz w:val="21"/>
                <w:szCs w:val="21"/>
                <w:lang w:val="en-US" w:eastAsia="zh-CN"/>
              </w:rPr>
              <w:t>水准燃烧氧化非分散红外吸收法（Toc）碘量法</w:t>
            </w:r>
            <w:r>
              <w:rPr>
                <w:rFonts w:hint="eastAsia" w:asciiTheme="minorEastAsia" w:hAnsiTheme="minorEastAsia" w:eastAsiaTheme="minorEastAsia" w:cstheme="minorEastAsia"/>
                <w:b/>
                <w:bCs/>
                <w:i w:val="0"/>
                <w:iCs w:val="0"/>
                <w:color w:val="auto"/>
                <w:sz w:val="21"/>
                <w:szCs w:val="21"/>
              </w:rPr>
              <w:t>。Zn≧35%  Pb≧8%  Fe≦3%</w:t>
            </w:r>
          </w:p>
          <w:p>
            <w:pPr>
              <w:pStyle w:val="2"/>
              <w:rPr>
                <w:rFonts w:hint="eastAsia" w:asciiTheme="minorEastAsia" w:hAnsiTheme="minorEastAsia" w:eastAsiaTheme="minorEastAsia" w:cstheme="minorEastAsia"/>
                <w:b/>
                <w:bCs/>
                <w:i w:val="0"/>
                <w:iCs w:val="0"/>
                <w:color w:val="auto"/>
                <w:sz w:val="21"/>
                <w:szCs w:val="21"/>
                <w:lang w:val="en-US" w:eastAsia="zh-CN"/>
              </w:rPr>
            </w:pPr>
            <w:r>
              <w:rPr>
                <w:rFonts w:hint="eastAsia" w:asciiTheme="minorEastAsia" w:hAnsiTheme="minorEastAsia" w:eastAsiaTheme="minorEastAsia" w:cstheme="minorEastAsia"/>
                <w:b/>
                <w:bCs/>
                <w:i w:val="0"/>
                <w:iCs w:val="0"/>
                <w:color w:val="auto"/>
                <w:sz w:val="21"/>
                <w:szCs w:val="21"/>
                <w:lang w:val="en-US" w:eastAsia="zh-CN"/>
              </w:rPr>
              <w:t>现分析内控：Ho2、Zn、Pb、Fe</w:t>
            </w:r>
          </w:p>
          <w:p>
            <w:pPr>
              <w:spacing w:line="320" w:lineRule="exact"/>
              <w:rPr>
                <w:rFonts w:hint="eastAsia" w:asciiTheme="minorEastAsia" w:hAnsiTheme="minorEastAsia" w:eastAsiaTheme="minorEastAsia" w:cstheme="minorEastAsia"/>
                <w:b/>
                <w:bCs/>
                <w:i w:val="0"/>
                <w:iCs w:val="0"/>
                <w:color w:val="auto"/>
                <w:sz w:val="21"/>
                <w:szCs w:val="21"/>
              </w:rPr>
            </w:pPr>
            <w:r>
              <w:rPr>
                <w:rFonts w:hint="eastAsia" w:asciiTheme="minorEastAsia" w:hAnsiTheme="minorEastAsia" w:eastAsiaTheme="minorEastAsia" w:cstheme="minorEastAsia"/>
                <w:b/>
                <w:bCs/>
                <w:i w:val="0"/>
                <w:iCs w:val="0"/>
                <w:color w:val="auto"/>
                <w:sz w:val="21"/>
                <w:szCs w:val="21"/>
              </w:rPr>
              <w:t>检测单位：</w:t>
            </w:r>
            <w:r>
              <w:rPr>
                <w:rFonts w:hint="eastAsia" w:asciiTheme="minorEastAsia" w:hAnsiTheme="minorEastAsia" w:eastAsiaTheme="minorEastAsia" w:cstheme="minorEastAsia"/>
                <w:b/>
                <w:bCs/>
                <w:i w:val="0"/>
                <w:iCs w:val="0"/>
                <w:color w:val="auto"/>
                <w:sz w:val="21"/>
                <w:szCs w:val="21"/>
                <w:lang w:eastAsia="zh-CN"/>
              </w:rPr>
              <w:t>青海西部矿业工程技术研究有限公司</w:t>
            </w:r>
            <w:r>
              <w:rPr>
                <w:rFonts w:hint="eastAsia" w:asciiTheme="minorEastAsia" w:hAnsiTheme="minorEastAsia" w:eastAsiaTheme="minorEastAsia" w:cstheme="minorEastAsia"/>
                <w:b/>
                <w:bCs/>
                <w:i w:val="0"/>
                <w:iCs w:val="0"/>
                <w:color w:val="auto"/>
                <w:sz w:val="21"/>
                <w:szCs w:val="21"/>
                <w:lang w:val="en-US" w:eastAsia="zh-CN"/>
              </w:rPr>
              <w:t xml:space="preserve">         </w:t>
            </w:r>
            <w:r>
              <w:rPr>
                <w:rFonts w:hint="eastAsia" w:asciiTheme="minorEastAsia" w:hAnsiTheme="minorEastAsia" w:eastAsiaTheme="minorEastAsia" w:cstheme="minorEastAsia"/>
                <w:b/>
                <w:bCs/>
                <w:i w:val="0"/>
                <w:iCs w:val="0"/>
                <w:color w:val="auto"/>
                <w:sz w:val="21"/>
                <w:szCs w:val="21"/>
              </w:rPr>
              <w:t>检测结论：合格</w:t>
            </w:r>
          </w:p>
          <w:p>
            <w:pPr>
              <w:spacing w:line="320" w:lineRule="exact"/>
              <w:ind w:left="34" w:firstLine="422" w:firstLineChars="200"/>
              <w:rPr>
                <w:rFonts w:hint="eastAsia" w:asciiTheme="minorEastAsia" w:hAnsiTheme="minorEastAsia" w:eastAsiaTheme="minorEastAsia" w:cstheme="minorEastAsia"/>
                <w:b/>
                <w:bCs/>
                <w:i w:val="0"/>
                <w:iCs w:val="0"/>
                <w:color w:val="auto"/>
                <w:sz w:val="21"/>
                <w:szCs w:val="21"/>
              </w:rPr>
            </w:pPr>
            <w:r>
              <w:rPr>
                <w:rFonts w:hint="eastAsia" w:asciiTheme="minorEastAsia" w:hAnsiTheme="minorEastAsia" w:eastAsiaTheme="minorEastAsia" w:cstheme="minorEastAsia"/>
                <w:b/>
                <w:bCs/>
                <w:i w:val="0"/>
                <w:iCs w:val="0"/>
                <w:color w:val="auto"/>
                <w:sz w:val="21"/>
                <w:szCs w:val="21"/>
              </w:rPr>
              <w:t>第三方检测报告请参见检测报告文件包括：（附件已带回机构）</w:t>
            </w:r>
          </w:p>
          <w:p>
            <w:pPr>
              <w:spacing w:line="320" w:lineRule="exact"/>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i w:val="0"/>
                <w:iCs w:val="0"/>
                <w:color w:val="auto"/>
                <w:sz w:val="21"/>
                <w:szCs w:val="21"/>
              </w:rPr>
              <w:t>查到公司总经理对质检人员的授权书：被授权人员：</w:t>
            </w:r>
            <w:r>
              <w:rPr>
                <w:rFonts w:hint="eastAsia" w:asciiTheme="minorEastAsia" w:hAnsiTheme="minorEastAsia" w:eastAsiaTheme="minorEastAsia" w:cstheme="minorEastAsia"/>
                <w:b/>
                <w:bCs/>
                <w:i w:val="0"/>
                <w:iCs w:val="0"/>
                <w:color w:val="auto"/>
                <w:sz w:val="21"/>
                <w:szCs w:val="21"/>
                <w:lang w:val="en-US" w:eastAsia="zh-CN"/>
              </w:rPr>
              <w:t>杜英、宋吉利、巨占云（次氧化锌）</w:t>
            </w:r>
            <w:r>
              <w:rPr>
                <w:rFonts w:hint="eastAsia" w:asciiTheme="minorEastAsia" w:hAnsiTheme="minorEastAsia" w:eastAsiaTheme="minorEastAsia" w:cstheme="minorEastAsia"/>
                <w:b/>
                <w:bCs/>
                <w:i w:val="0"/>
                <w:iCs w:val="0"/>
                <w:color w:val="auto"/>
                <w:sz w:val="21"/>
                <w:szCs w:val="21"/>
              </w:rPr>
              <w:t>、</w:t>
            </w:r>
            <w:r>
              <w:rPr>
                <w:rFonts w:hint="eastAsia" w:asciiTheme="minorEastAsia" w:hAnsiTheme="minorEastAsia" w:eastAsiaTheme="minorEastAsia" w:cstheme="minorEastAsia"/>
                <w:b/>
                <w:bCs/>
                <w:i w:val="0"/>
                <w:iCs w:val="0"/>
                <w:color w:val="auto"/>
                <w:sz w:val="21"/>
                <w:szCs w:val="21"/>
                <w:lang w:val="en-US" w:eastAsia="zh-CN"/>
              </w:rPr>
              <w:t xml:space="preserve">严芳行、李亚男（硫酸）、杨青菊、贺有梅（锌粉）授权人   孔俊杰   </w:t>
            </w:r>
            <w:r>
              <w:rPr>
                <w:rFonts w:hint="eastAsia" w:asciiTheme="minorEastAsia" w:hAnsiTheme="minorEastAsia" w:eastAsiaTheme="minorEastAsia" w:cstheme="minorEastAsia"/>
                <w:b/>
                <w:bCs/>
                <w:i w:val="0"/>
                <w:iCs w:val="0"/>
                <w:color w:val="auto"/>
                <w:sz w:val="21"/>
                <w:szCs w:val="21"/>
                <w:lang w:eastAsia="zh-CN"/>
              </w:rPr>
              <w:t>2020</w:t>
            </w:r>
            <w:r>
              <w:rPr>
                <w:rFonts w:hint="eastAsia" w:asciiTheme="minorEastAsia" w:hAnsiTheme="minorEastAsia" w:eastAsiaTheme="minorEastAsia" w:cstheme="minorEastAsia"/>
                <w:b/>
                <w:bCs/>
                <w:i w:val="0"/>
                <w:iCs w:val="0"/>
                <w:color w:val="auto"/>
                <w:sz w:val="21"/>
                <w:szCs w:val="21"/>
              </w:rPr>
              <w:t>年1月5日。</w:t>
            </w:r>
          </w:p>
        </w:tc>
        <w:tc>
          <w:tcPr>
            <w:tcW w:w="862" w:type="dxa"/>
          </w:tc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2160" w:type="dxa"/>
            <w:vAlign w:val="center"/>
          </w:tcPr>
          <w:p>
            <w:pPr>
              <w:rPr>
                <w:rFonts w:hint="eastAsia" w:asciiTheme="minorEastAsia" w:hAnsiTheme="minorEastAsia" w:eastAsiaTheme="minorEastAsia" w:cstheme="minorEastAsia"/>
                <w:b/>
                <w:bCs w:val="0"/>
                <w:color w:val="FF0000"/>
                <w:sz w:val="21"/>
                <w:szCs w:val="21"/>
              </w:rPr>
            </w:pPr>
            <w:r>
              <w:rPr>
                <w:rFonts w:hint="eastAsia"/>
                <w:b/>
                <w:bCs w:val="0"/>
              </w:rPr>
              <w:t>不合格品控制</w:t>
            </w:r>
          </w:p>
        </w:tc>
        <w:tc>
          <w:tcPr>
            <w:tcW w:w="960" w:type="dxa"/>
            <w:vAlign w:val="center"/>
          </w:tcPr>
          <w:p>
            <w:pPr>
              <w:rPr>
                <w:rFonts w:hint="eastAsia" w:asciiTheme="minorEastAsia" w:hAnsiTheme="minorEastAsia" w:eastAsiaTheme="minorEastAsia" w:cstheme="minorEastAsia"/>
                <w:b/>
                <w:bCs w:val="0"/>
                <w:color w:val="FF0000"/>
                <w:sz w:val="21"/>
                <w:szCs w:val="21"/>
              </w:rPr>
            </w:pPr>
            <w:r>
              <w:rPr>
                <w:rFonts w:hint="eastAsia"/>
                <w:b/>
                <w:bCs w:val="0"/>
              </w:rPr>
              <w:t>Q</w:t>
            </w:r>
            <w:r>
              <w:rPr>
                <w:b/>
                <w:bCs w:val="0"/>
              </w:rPr>
              <w:t>8.7</w:t>
            </w:r>
          </w:p>
        </w:tc>
        <w:tc>
          <w:tcPr>
            <w:tcW w:w="10727" w:type="dxa"/>
            <w:vAlign w:val="center"/>
          </w:tcPr>
          <w:p>
            <w:pPr>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编制《不合格品控制程序》</w:t>
            </w:r>
          </w:p>
          <w:p>
            <w:pPr>
              <w:ind w:firstLine="422" w:firstLineChars="200"/>
              <w:rPr>
                <w:rFonts w:hint="eastAsia" w:asciiTheme="minorEastAsia" w:hAnsiTheme="minorEastAsia" w:eastAsiaTheme="minorEastAsia" w:cstheme="minorEastAsia"/>
                <w:b w:val="0"/>
                <w:bCs w:val="0"/>
                <w:color w:val="FF0000"/>
                <w:sz w:val="21"/>
                <w:szCs w:val="21"/>
                <w:lang w:val="en-US" w:eastAsia="zh-CN"/>
              </w:rPr>
            </w:pPr>
            <w:r>
              <w:rPr>
                <w:rFonts w:hint="eastAsia" w:asciiTheme="minorEastAsia" w:hAnsiTheme="minorEastAsia" w:eastAsiaTheme="minorEastAsia" w:cstheme="minorEastAsia"/>
                <w:b/>
                <w:sz w:val="21"/>
                <w:szCs w:val="21"/>
              </w:rPr>
              <w:t>通过检验、试验和过程、出厂产品</w:t>
            </w:r>
            <w:r>
              <w:rPr>
                <w:rFonts w:hint="eastAsia" w:asciiTheme="minorEastAsia" w:hAnsiTheme="minorEastAsia" w:eastAsiaTheme="minorEastAsia" w:cstheme="minorEastAsia"/>
                <w:b/>
                <w:sz w:val="21"/>
                <w:szCs w:val="21"/>
                <w:lang w:val="en-US" w:eastAsia="zh-CN"/>
              </w:rPr>
              <w:t>式样</w:t>
            </w:r>
            <w:r>
              <w:rPr>
                <w:rFonts w:hint="eastAsia" w:asciiTheme="minorEastAsia" w:hAnsiTheme="minorEastAsia" w:eastAsiaTheme="minorEastAsia" w:cstheme="minorEastAsia"/>
                <w:b/>
                <w:sz w:val="21"/>
                <w:szCs w:val="21"/>
              </w:rPr>
              <w:t>质量检查结果</w:t>
            </w:r>
            <w:r>
              <w:rPr>
                <w:rFonts w:hint="eastAsia" w:asciiTheme="minorEastAsia" w:hAnsiTheme="minorEastAsia" w:eastAsiaTheme="minorEastAsia" w:cstheme="minorEastAsia"/>
                <w:b/>
                <w:sz w:val="21"/>
                <w:szCs w:val="21"/>
                <w:lang w:val="en-US" w:eastAsia="zh-CN"/>
              </w:rPr>
              <w:t>不合格，通知</w:t>
            </w:r>
            <w:r>
              <w:rPr>
                <w:rFonts w:hint="eastAsia" w:asciiTheme="minorEastAsia" w:hAnsiTheme="minorEastAsia" w:eastAsiaTheme="minorEastAsia" w:cstheme="minorEastAsia"/>
                <w:sz w:val="21"/>
                <w:szCs w:val="21"/>
              </w:rPr>
              <w:t>生产调度部</w:t>
            </w:r>
            <w:r>
              <w:rPr>
                <w:rFonts w:hint="eastAsia" w:asciiTheme="minorEastAsia" w:hAnsiTheme="minorEastAsia" w:eastAsiaTheme="minorEastAsia" w:cstheme="minorEastAsia"/>
                <w:b/>
                <w:sz w:val="21"/>
                <w:szCs w:val="21"/>
              </w:rPr>
              <w:t>和</w:t>
            </w:r>
            <w:r>
              <w:rPr>
                <w:rFonts w:hint="eastAsia" w:asciiTheme="minorEastAsia" w:hAnsiTheme="minorEastAsia" w:eastAsiaTheme="minorEastAsia" w:cstheme="minorEastAsia"/>
                <w:b/>
                <w:sz w:val="21"/>
                <w:szCs w:val="21"/>
                <w:lang w:val="en-US" w:eastAsia="zh-CN"/>
              </w:rPr>
              <w:t>生产车间协调解决，抽查试验检测报告单，</w:t>
            </w:r>
            <w:r>
              <w:rPr>
                <w:rFonts w:hint="eastAsia" w:asciiTheme="minorEastAsia" w:hAnsiTheme="minorEastAsia" w:eastAsiaTheme="minorEastAsia" w:cstheme="minorEastAsia"/>
                <w:b/>
                <w:bCs w:val="0"/>
                <w:color w:val="auto"/>
                <w:sz w:val="21"/>
                <w:szCs w:val="21"/>
                <w:lang w:val="en-US" w:eastAsia="zh-CN"/>
              </w:rPr>
              <w:t>提供给</w:t>
            </w:r>
            <w:r>
              <w:rPr>
                <w:rFonts w:hint="eastAsia" w:asciiTheme="minorEastAsia" w:hAnsiTheme="minorEastAsia" w:eastAsiaTheme="minorEastAsia" w:cstheme="minorEastAsia"/>
                <w:b/>
                <w:bCs w:val="0"/>
                <w:color w:val="auto"/>
                <w:sz w:val="21"/>
                <w:szCs w:val="21"/>
              </w:rPr>
              <w:t>生产调度部</w:t>
            </w:r>
            <w:r>
              <w:rPr>
                <w:rFonts w:hint="eastAsia" w:asciiTheme="minorEastAsia" w:hAnsiTheme="minorEastAsia" w:eastAsiaTheme="minorEastAsia" w:cstheme="minorEastAsia"/>
                <w:b/>
                <w:bCs w:val="0"/>
                <w:color w:val="auto"/>
                <w:sz w:val="21"/>
                <w:szCs w:val="21"/>
                <w:lang w:val="en-US" w:eastAsia="zh-CN"/>
              </w:rPr>
              <w:t>组织协调处理。</w:t>
            </w:r>
          </w:p>
        </w:tc>
        <w:tc>
          <w:tcPr>
            <w:tcW w:w="862"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80" w:lineRule="exact"/>
              <w:rPr>
                <w:rFonts w:hint="eastAsia"/>
                <w:b/>
                <w:bCs w:val="0"/>
                <w:color w:val="auto"/>
              </w:rPr>
            </w:pPr>
            <w:r>
              <w:rPr>
                <w:rFonts w:hint="eastAsia"/>
                <w:b/>
                <w:bCs w:val="0"/>
                <w:color w:val="auto"/>
                <w:szCs w:val="21"/>
              </w:rPr>
              <w:t>绩效</w:t>
            </w:r>
            <w:r>
              <w:rPr>
                <w:rFonts w:hint="eastAsia" w:asciiTheme="minorEastAsia" w:hAnsiTheme="minorEastAsia" w:eastAsiaTheme="minorEastAsia" w:cstheme="minorEastAsia"/>
                <w:b/>
                <w:bCs w:val="0"/>
                <w:color w:val="auto"/>
                <w:sz w:val="21"/>
                <w:szCs w:val="21"/>
              </w:rPr>
              <w:t>的监视和测量</w:t>
            </w:r>
          </w:p>
        </w:tc>
        <w:tc>
          <w:tcPr>
            <w:tcW w:w="960" w:type="dxa"/>
            <w:vAlign w:val="top"/>
          </w:tcPr>
          <w:p>
            <w:pPr>
              <w:spacing w:line="280" w:lineRule="exact"/>
              <w:rPr>
                <w:rFonts w:hint="default" w:asciiTheme="minorEastAsia" w:hAnsiTheme="minorEastAsia" w:eastAsiaTheme="minorEastAsia" w:cstheme="minorEastAsia"/>
                <w:b/>
                <w:bCs w:val="0"/>
                <w:color w:val="auto"/>
                <w:sz w:val="21"/>
                <w:szCs w:val="21"/>
                <w:lang w:val="en-US" w:eastAsia="zh-CN"/>
              </w:rPr>
            </w:pPr>
            <w:r>
              <w:rPr>
                <w:rFonts w:hint="eastAsia" w:asciiTheme="minorEastAsia" w:hAnsiTheme="minorEastAsia" w:eastAsiaTheme="minorEastAsia" w:cstheme="minorEastAsia"/>
                <w:b/>
                <w:bCs w:val="0"/>
                <w:color w:val="auto"/>
                <w:sz w:val="21"/>
                <w:szCs w:val="21"/>
              </w:rPr>
              <w:t>Q</w:t>
            </w:r>
            <w:r>
              <w:rPr>
                <w:rFonts w:hint="eastAsia" w:asciiTheme="minorEastAsia" w:hAnsiTheme="minorEastAsia" w:eastAsiaTheme="minorEastAsia" w:cstheme="minorEastAsia"/>
                <w:b/>
                <w:bCs w:val="0"/>
                <w:color w:val="auto"/>
                <w:sz w:val="21"/>
                <w:szCs w:val="21"/>
                <w:lang w:val="en-US" w:eastAsia="zh-CN"/>
              </w:rPr>
              <w:t>ES</w:t>
            </w:r>
          </w:p>
          <w:p>
            <w:pPr>
              <w:spacing w:line="280" w:lineRule="exact"/>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9.1.1</w:t>
            </w:r>
          </w:p>
          <w:p>
            <w:pPr>
              <w:spacing w:line="280" w:lineRule="exact"/>
              <w:rPr>
                <w:rFonts w:hint="eastAsia"/>
                <w:b/>
                <w:bCs w:val="0"/>
                <w:color w:val="auto"/>
              </w:rPr>
            </w:pPr>
          </w:p>
        </w:tc>
        <w:tc>
          <w:tcPr>
            <w:tcW w:w="10727" w:type="dxa"/>
            <w:vAlign w:val="top"/>
          </w:tcPr>
          <w:p>
            <w:pPr>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编制了《绩效监视与测量控制程序》通过以下几种方式对运行过程绩效进行监视和测量。</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该公司对管理体系过程进行监视和测量的方法包括：内审、管理评审、目标考核、日常环境和职业健康安全过程的监视和测量检查等。</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组织策划了对绩效的监视和测量，对绩效的分析和评价，对事项进行汇报的程序等。保留了必要的记录文件。</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公司通过管理评审和内部审核，并通过统计技术的运用，对监视和测量的信息进行分析和处理。定期的目标考核，对发现的问题采取纠正和必要的纠正措施，确保管理体系绩效和有效性。</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提供了：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w:t>
            </w:r>
            <w:r>
              <w:rPr>
                <w:rFonts w:hint="eastAsia" w:asciiTheme="minorEastAsia" w:hAnsiTheme="minorEastAsia" w:eastAsiaTheme="minorEastAsia" w:cstheme="minorEastAsia"/>
                <w:b/>
                <w:bCs/>
                <w:sz w:val="21"/>
                <w:szCs w:val="21"/>
                <w:lang w:eastAsia="zh-CN"/>
              </w:rPr>
              <w:t>2020</w:t>
            </w:r>
            <w:r>
              <w:rPr>
                <w:rFonts w:hint="eastAsia" w:asciiTheme="minorEastAsia" w:hAnsiTheme="minorEastAsia" w:eastAsiaTheme="minorEastAsia" w:cstheme="minorEastAsia"/>
                <w:b/>
                <w:bCs/>
                <w:sz w:val="21"/>
                <w:szCs w:val="21"/>
              </w:rPr>
              <w:t>年</w:t>
            </w:r>
            <w:r>
              <w:rPr>
                <w:rFonts w:hint="eastAsia" w:asciiTheme="minorEastAsia" w:hAnsiTheme="minorEastAsia" w:eastAsiaTheme="minorEastAsia" w:cstheme="minorEastAsia"/>
                <w:b/>
                <w:bCs/>
                <w:sz w:val="21"/>
                <w:szCs w:val="21"/>
                <w:lang w:val="en-US" w:eastAsia="zh-CN"/>
              </w:rPr>
              <w:t>6月</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sz w:val="21"/>
                <w:szCs w:val="21"/>
                <w:lang w:val="en-US" w:eastAsia="zh-CN"/>
              </w:rPr>
              <w:t>2021</w:t>
            </w:r>
            <w:r>
              <w:rPr>
                <w:rFonts w:hint="eastAsia" w:asciiTheme="minorEastAsia" w:hAnsiTheme="minorEastAsia" w:eastAsiaTheme="minorEastAsia" w:cstheme="minorEastAsia"/>
                <w:b/>
                <w:bCs/>
                <w:sz w:val="21"/>
                <w:szCs w:val="21"/>
              </w:rPr>
              <w:t>月</w:t>
            </w:r>
            <w:r>
              <w:rPr>
                <w:rFonts w:hint="eastAsia" w:asciiTheme="minorEastAsia" w:hAnsiTheme="minorEastAsia" w:eastAsiaTheme="minorEastAsia" w:cstheme="minorEastAsia"/>
                <w:b/>
                <w:bCs/>
                <w:sz w:val="21"/>
                <w:szCs w:val="21"/>
                <w:lang w:val="en-US" w:eastAsia="zh-CN"/>
              </w:rPr>
              <w:t>2月</w:t>
            </w:r>
            <w:r>
              <w:rPr>
                <w:rFonts w:hint="eastAsia" w:asciiTheme="minorEastAsia" w:hAnsiTheme="minorEastAsia" w:eastAsiaTheme="minorEastAsia" w:cstheme="minorEastAsia"/>
                <w:b/>
                <w:bCs/>
                <w:sz w:val="21"/>
                <w:szCs w:val="21"/>
              </w:rPr>
              <w:t>份管理体系运行检查记录</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2、提供</w:t>
            </w:r>
            <w:r>
              <w:rPr>
                <w:rFonts w:hint="eastAsia" w:asciiTheme="minorEastAsia" w:hAnsiTheme="minorEastAsia" w:eastAsiaTheme="minorEastAsia" w:cstheme="minorEastAsia"/>
                <w:b/>
                <w:bCs/>
                <w:sz w:val="21"/>
                <w:szCs w:val="21"/>
                <w:lang w:val="en-US" w:eastAsia="zh-CN"/>
              </w:rPr>
              <w:t>相关部门</w:t>
            </w:r>
            <w:r>
              <w:rPr>
                <w:rFonts w:hint="eastAsia" w:asciiTheme="minorEastAsia" w:hAnsiTheme="minorEastAsia" w:eastAsiaTheme="minorEastAsia" w:cstheme="minorEastAsia"/>
                <w:b/>
                <w:bCs/>
                <w:sz w:val="21"/>
                <w:szCs w:val="21"/>
              </w:rPr>
              <w:t>体系工作总结。</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3、质量、环境</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职业健康安全目标展开表、质量、环境、职业健康安全目标统计表 、环境管理目标、指标及管理方案 、职业健康安全管理目标、指标及管理方案</w:t>
            </w:r>
            <w:r>
              <w:rPr>
                <w:rFonts w:hint="eastAsia" w:asciiTheme="minorEastAsia" w:hAnsiTheme="minorEastAsia" w:eastAsiaTheme="minorEastAsia" w:cstheme="minorEastAsia"/>
                <w:b/>
                <w:bCs/>
                <w:sz w:val="21"/>
                <w:szCs w:val="21"/>
                <w:lang w:val="en-US" w:eastAsia="zh-CN"/>
              </w:rPr>
              <w:t>等。</w:t>
            </w:r>
          </w:p>
          <w:p>
            <w:pPr>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环境绩效监测：</w:t>
            </w:r>
          </w:p>
          <w:p>
            <w:pPr>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办公区卫生间废水排入城市管网， 一般固废（集中收集），</w:t>
            </w:r>
            <w:r>
              <w:rPr>
                <w:rFonts w:hint="eastAsia" w:asciiTheme="minorEastAsia" w:hAnsiTheme="minorEastAsia" w:eastAsiaTheme="minorEastAsia" w:cstheme="minorEastAsia"/>
                <w:b/>
                <w:bCs/>
                <w:sz w:val="21"/>
                <w:szCs w:val="21"/>
                <w:lang w:val="en-US" w:eastAsia="zh-CN"/>
              </w:rPr>
              <w:t>废弃口罩统一收集后交园区处理，设备能源部</w:t>
            </w:r>
            <w:r>
              <w:rPr>
                <w:rFonts w:hint="eastAsia" w:asciiTheme="minorEastAsia" w:hAnsiTheme="minorEastAsia" w:eastAsiaTheme="minorEastAsia" w:cstheme="minorEastAsia"/>
                <w:b/>
                <w:bCs/>
                <w:sz w:val="21"/>
                <w:szCs w:val="21"/>
              </w:rPr>
              <w:t>废旧文件按规定妥善处理。</w:t>
            </w:r>
          </w:p>
          <w:p>
            <w:pPr>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被动监测：自体系建立以来没有发生过环境污染事故。</w:t>
            </w:r>
          </w:p>
          <w:p>
            <w:pPr>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职业健康安全监测：</w:t>
            </w:r>
          </w:p>
          <w:p>
            <w:pPr>
              <w:ind w:firstLine="422" w:firstLineChars="20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主动检测：每季度进行日常检查。过程的监视和测量</w:t>
            </w:r>
            <w:r>
              <w:rPr>
                <w:rFonts w:hint="eastAsia" w:asciiTheme="minorEastAsia" w:hAnsiTheme="minorEastAsia" w:eastAsiaTheme="minorEastAsia" w:cstheme="minorEastAsia"/>
                <w:b/>
                <w:bCs/>
                <w:sz w:val="21"/>
                <w:szCs w:val="21"/>
                <w:lang w:val="en-US" w:eastAsia="zh-CN"/>
              </w:rPr>
              <w:t>控制基本有效。</w:t>
            </w:r>
          </w:p>
          <w:p>
            <w:pPr>
              <w:pStyle w:val="2"/>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提供涉及职业病人员体检人员清单。职业病人员体检人员清单报告。抽查李应鹏、马杰均无职业性异常；</w:t>
            </w:r>
          </w:p>
          <w:p>
            <w:pPr>
              <w:pStyle w:val="2"/>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体检单位：青海省康复医院。报告日期：2020年8月20日</w:t>
            </w:r>
          </w:p>
          <w:p>
            <w:pPr>
              <w:jc w:val="both"/>
              <w:rPr>
                <w:rFonts w:hint="eastAsia" w:asciiTheme="minorEastAsia" w:hAnsiTheme="minorEastAsia" w:eastAsiaTheme="minorEastAsia" w:cstheme="minorEastAsia"/>
                <w:b/>
                <w:bCs/>
                <w:color w:val="auto"/>
                <w:sz w:val="21"/>
                <w:szCs w:val="21"/>
                <w:lang w:val="en-US"/>
              </w:rPr>
            </w:pPr>
            <w:r>
              <w:rPr>
                <w:rFonts w:hint="eastAsia" w:asciiTheme="minorEastAsia" w:hAnsiTheme="minorEastAsia" w:eastAsiaTheme="minorEastAsia" w:cstheme="minorEastAsia"/>
                <w:b/>
                <w:bCs/>
                <w:color w:val="auto"/>
                <w:sz w:val="21"/>
                <w:szCs w:val="21"/>
                <w:lang w:val="en-US" w:eastAsia="zh-CN"/>
              </w:rPr>
              <w:t>公司对</w:t>
            </w:r>
            <w:r>
              <w:rPr>
                <w:rFonts w:hint="eastAsia" w:asciiTheme="minorEastAsia" w:hAnsiTheme="minorEastAsia" w:eastAsiaTheme="minorEastAsia" w:cstheme="minorEastAsia"/>
                <w:b/>
                <w:bCs/>
                <w:color w:val="auto"/>
                <w:sz w:val="21"/>
                <w:szCs w:val="21"/>
                <w:lang w:eastAsia="zh-CN"/>
              </w:rPr>
              <w:t>湘和</w:t>
            </w:r>
            <w:r>
              <w:rPr>
                <w:rFonts w:hint="eastAsia" w:asciiTheme="minorEastAsia" w:hAnsiTheme="minorEastAsia" w:eastAsiaTheme="minorEastAsia" w:cstheme="minorEastAsia"/>
                <w:b/>
                <w:bCs/>
                <w:color w:val="auto"/>
                <w:sz w:val="21"/>
                <w:szCs w:val="21"/>
              </w:rPr>
              <w:t>公</w:t>
            </w:r>
            <w:r>
              <w:rPr>
                <w:rFonts w:hint="eastAsia" w:asciiTheme="minorEastAsia" w:hAnsiTheme="minorEastAsia" w:eastAsiaTheme="minorEastAsia" w:cstheme="minorEastAsia"/>
                <w:b/>
                <w:bCs/>
                <w:color w:val="auto"/>
                <w:sz w:val="21"/>
                <w:szCs w:val="21"/>
                <w:lang w:eastAsia="zh-CN"/>
              </w:rPr>
              <w:t>司2020年职业病危害（噪声）</w:t>
            </w:r>
            <w:r>
              <w:rPr>
                <w:rFonts w:hint="eastAsia" w:asciiTheme="minorEastAsia" w:hAnsiTheme="minorEastAsia" w:eastAsiaTheme="minorEastAsia" w:cstheme="minorEastAsia"/>
                <w:b/>
                <w:bCs/>
                <w:color w:val="auto"/>
                <w:sz w:val="21"/>
                <w:szCs w:val="21"/>
                <w:lang w:val="en-US" w:eastAsia="zh-CN"/>
              </w:rPr>
              <w:t>进行检查</w:t>
            </w:r>
          </w:p>
          <w:p>
            <w:pPr>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抽查</w:t>
            </w:r>
            <w:r>
              <w:rPr>
                <w:rFonts w:hint="eastAsia" w:asciiTheme="minorEastAsia" w:hAnsiTheme="minorEastAsia" w:eastAsiaTheme="minorEastAsia" w:cstheme="minorEastAsia"/>
                <w:b/>
                <w:bCs/>
                <w:color w:val="auto"/>
                <w:sz w:val="21"/>
                <w:szCs w:val="21"/>
                <w:lang w:eastAsia="zh-CN"/>
              </w:rPr>
              <w:t>湘和</w:t>
            </w:r>
            <w:r>
              <w:rPr>
                <w:rFonts w:hint="eastAsia" w:asciiTheme="minorEastAsia" w:hAnsiTheme="minorEastAsia" w:eastAsiaTheme="minorEastAsia" w:cstheme="minorEastAsia"/>
                <w:b/>
                <w:bCs/>
                <w:color w:val="auto"/>
                <w:sz w:val="21"/>
                <w:szCs w:val="21"/>
              </w:rPr>
              <w:t>公</w:t>
            </w:r>
            <w:r>
              <w:rPr>
                <w:rFonts w:hint="eastAsia" w:asciiTheme="minorEastAsia" w:hAnsiTheme="minorEastAsia" w:eastAsiaTheme="minorEastAsia" w:cstheme="minorEastAsia"/>
                <w:b/>
                <w:bCs/>
                <w:color w:val="auto"/>
                <w:sz w:val="21"/>
                <w:szCs w:val="21"/>
                <w:lang w:eastAsia="zh-CN"/>
              </w:rPr>
              <w:t>司2020年职业病危害（噪声）日常检测台帐，</w:t>
            </w:r>
            <w:r>
              <w:rPr>
                <w:rFonts w:hint="eastAsia" w:asciiTheme="minorEastAsia" w:hAnsiTheme="minorEastAsia" w:eastAsiaTheme="minorEastAsia" w:cstheme="minorEastAsia"/>
                <w:b/>
                <w:bCs/>
                <w:color w:val="auto"/>
                <w:sz w:val="21"/>
                <w:szCs w:val="21"/>
                <w:lang w:val="en-US" w:eastAsia="zh-CN"/>
              </w:rPr>
              <w:t>检查日期2020年1.26日</w:t>
            </w:r>
          </w:p>
          <w:p>
            <w:pPr>
              <w:pStyle w:val="2"/>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提供涉及职业病人员体检人员清单。职业病人员体检人员清单报告。抽查李应鹏、马杰均无职业性异常；</w:t>
            </w:r>
          </w:p>
          <w:p>
            <w:pPr>
              <w:tabs>
                <w:tab w:val="left" w:pos="3420"/>
                <w:tab w:val="left" w:pos="6600"/>
              </w:tabs>
              <w:snapToGrid w:val="0"/>
              <w:spacing w:line="320" w:lineRule="exact"/>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体检单位：青海省康复医院。报告日期：2020年8月20日</w:t>
            </w:r>
          </w:p>
          <w:p>
            <w:pPr>
              <w:pStyle w:val="2"/>
              <w:rPr>
                <w:rFonts w:hint="eastAsia" w:asciiTheme="minorEastAsia" w:hAnsiTheme="minorEastAsia" w:eastAsiaTheme="minorEastAsia" w:cstheme="minorEastAsia"/>
                <w:b/>
                <w:bCs/>
                <w:color w:val="auto"/>
                <w:sz w:val="21"/>
                <w:szCs w:val="21"/>
                <w:lang w:val="en-US"/>
              </w:rPr>
            </w:pPr>
            <w:r>
              <w:rPr>
                <w:rFonts w:hint="eastAsia" w:asciiTheme="minorEastAsia" w:hAnsiTheme="minorEastAsia" w:eastAsiaTheme="minorEastAsia" w:cstheme="minorEastAsia"/>
                <w:b/>
                <w:bCs/>
                <w:color w:val="auto"/>
                <w:sz w:val="21"/>
                <w:szCs w:val="21"/>
                <w:lang w:val="en-US" w:eastAsia="zh-CN"/>
              </w:rPr>
              <w:t>每季度由第三方对公司环境（废气）进行检测及提供检测报告。抽查2020年3、4季度检测报告。检测结论;符合  检测机构：青海省尼特环保科技有限公司。（见附件）</w:t>
            </w:r>
          </w:p>
          <w:p>
            <w:pPr>
              <w:pStyle w:val="2"/>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提供甘河工业区消防验收意见书。（见附加）</w:t>
            </w:r>
          </w:p>
          <w:p>
            <w:pPr>
              <w:pStyle w:val="2"/>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eastAsia="zh-CN"/>
              </w:rPr>
              <w:t>提供安全批复</w:t>
            </w:r>
            <w:r>
              <w:rPr>
                <w:rFonts w:hint="eastAsia" w:asciiTheme="minorEastAsia" w:hAnsiTheme="minorEastAsia" w:eastAsiaTheme="minorEastAsia" w:cstheme="minorEastAsia"/>
                <w:b/>
                <w:bCs/>
                <w:color w:val="auto"/>
                <w:sz w:val="21"/>
                <w:szCs w:val="21"/>
                <w:lang w:val="en-US" w:eastAsia="zh-CN"/>
              </w:rPr>
              <w:t>证明（见附件）</w:t>
            </w:r>
          </w:p>
          <w:p>
            <w:pPr>
              <w:pStyle w:val="2"/>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eastAsia="zh-CN"/>
              </w:rPr>
              <w:t>提供环保批复</w:t>
            </w:r>
            <w:r>
              <w:rPr>
                <w:rFonts w:hint="eastAsia" w:asciiTheme="minorEastAsia" w:hAnsiTheme="minorEastAsia" w:eastAsiaTheme="minorEastAsia" w:cstheme="minorEastAsia"/>
                <w:b/>
                <w:bCs/>
                <w:color w:val="auto"/>
                <w:sz w:val="21"/>
                <w:szCs w:val="21"/>
                <w:lang w:val="en-US" w:eastAsia="zh-CN"/>
              </w:rPr>
              <w:t>证明（见附件）</w:t>
            </w:r>
          </w:p>
          <w:p>
            <w:pPr>
              <w:pStyle w:val="2"/>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以上证明结论：符合要求</w:t>
            </w:r>
          </w:p>
        </w:tc>
        <w:tc>
          <w:tcPr>
            <w:tcW w:w="862" w:type="dxa"/>
          </w:tc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2160" w:type="dxa"/>
            <w:vAlign w:val="center"/>
          </w:tcPr>
          <w:p>
            <w:pPr>
              <w:rPr>
                <w:rFonts w:hint="eastAsia"/>
                <w:b/>
                <w:bCs/>
                <w:color w:val="FF0000"/>
              </w:rPr>
            </w:pPr>
            <w:r>
              <w:rPr>
                <w:rFonts w:hint="eastAsia"/>
                <w:b/>
                <w:bCs/>
                <w:szCs w:val="21"/>
              </w:rPr>
              <w:t>数据分析</w:t>
            </w:r>
          </w:p>
        </w:tc>
        <w:tc>
          <w:tcPr>
            <w:tcW w:w="960" w:type="dxa"/>
            <w:vAlign w:val="center"/>
          </w:tcPr>
          <w:p>
            <w:pPr>
              <w:rPr>
                <w:rFonts w:hint="eastAsia"/>
                <w:b/>
                <w:bCs/>
                <w:color w:val="FF0000"/>
              </w:rPr>
            </w:pPr>
            <w:r>
              <w:rPr>
                <w:rFonts w:hint="eastAsia"/>
                <w:b/>
                <w:bCs/>
                <w:szCs w:val="21"/>
              </w:rPr>
              <w:t>Q</w:t>
            </w:r>
            <w:r>
              <w:rPr>
                <w:b/>
                <w:bCs/>
                <w:szCs w:val="21"/>
              </w:rPr>
              <w:t>9.1.3</w:t>
            </w:r>
          </w:p>
        </w:tc>
        <w:tc>
          <w:tcPr>
            <w:tcW w:w="10727" w:type="dxa"/>
            <w:vAlign w:val="top"/>
          </w:tcPr>
          <w:p>
            <w:pPr>
              <w:ind w:firstLine="422" w:firstLineChars="200"/>
              <w:rPr>
                <w:b/>
                <w:bCs/>
                <w:color w:val="auto"/>
                <w:szCs w:val="21"/>
              </w:rPr>
            </w:pPr>
            <w:r>
              <w:rPr>
                <w:rFonts w:hint="eastAsia"/>
                <w:b/>
                <w:bCs/>
                <w:szCs w:val="21"/>
              </w:rPr>
              <w:t>公</w:t>
            </w:r>
            <w:r>
              <w:rPr>
                <w:rFonts w:hint="eastAsia"/>
                <w:b/>
                <w:bCs/>
                <w:color w:val="auto"/>
                <w:szCs w:val="21"/>
              </w:rPr>
              <w:t>司制定【数据分析控制程序】，收集和分析适当的数据，评价公司管理体系的适宜性和有效性，充分识别可以改进的机会。</w:t>
            </w:r>
          </w:p>
          <w:p>
            <w:pPr>
              <w:ind w:firstLine="422" w:firstLineChars="200"/>
              <w:rPr>
                <w:rFonts w:hint="default" w:eastAsia="宋体"/>
                <w:b/>
                <w:bCs/>
                <w:color w:val="FF0000"/>
                <w:lang w:val="en-US" w:eastAsia="zh-CN"/>
              </w:rPr>
            </w:pPr>
            <w:r>
              <w:rPr>
                <w:rFonts w:hint="eastAsia"/>
                <w:b/>
                <w:bCs/>
                <w:color w:val="auto"/>
                <w:szCs w:val="21"/>
              </w:rPr>
              <w:t>提供了公司质量、环境、职业健康安全管理体系运行情况报告，包括产品一次交检合格率、顾客满意率、运行过程控制、供方业绩评定、体系运行绩效情况等方面的汇总分析，工作成果符合预期效果，提出继续保持建议。</w:t>
            </w:r>
            <w:r>
              <w:rPr>
                <w:rFonts w:hint="eastAsia"/>
                <w:b/>
                <w:bCs/>
                <w:color w:val="auto"/>
                <w:szCs w:val="21"/>
                <w:lang w:val="en-US" w:eastAsia="zh-CN"/>
              </w:rPr>
              <w:t>缺少统计技术的应用，已交流。</w:t>
            </w:r>
            <w:r>
              <w:rPr>
                <w:rFonts w:hint="eastAsia"/>
                <w:b/>
                <w:bCs/>
                <w:color w:val="auto"/>
                <w:szCs w:val="21"/>
              </w:rPr>
              <w:t>数据分析</w:t>
            </w:r>
            <w:r>
              <w:rPr>
                <w:rFonts w:hint="eastAsia"/>
                <w:b/>
                <w:bCs/>
                <w:color w:val="auto"/>
                <w:szCs w:val="21"/>
                <w:lang w:val="en-US" w:eastAsia="zh-CN"/>
              </w:rPr>
              <w:t>基本有效。</w:t>
            </w:r>
          </w:p>
        </w:tc>
        <w:tc>
          <w:tcPr>
            <w:tcW w:w="862" w:type="dxa"/>
          </w:tc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b/>
                <w:color w:val="FF0000"/>
              </w:rPr>
            </w:pPr>
            <w:r>
              <w:rPr>
                <w:rFonts w:hint="eastAsia"/>
                <w:b/>
              </w:rPr>
              <w:t>环境和职业健康安全运行控制</w:t>
            </w:r>
          </w:p>
        </w:tc>
        <w:tc>
          <w:tcPr>
            <w:tcW w:w="960" w:type="dxa"/>
            <w:vAlign w:val="center"/>
          </w:tcPr>
          <w:p>
            <w:pPr>
              <w:rPr>
                <w:rFonts w:hint="eastAsia" w:eastAsia="宋体"/>
                <w:b/>
                <w:lang w:val="en-US" w:eastAsia="zh-CN"/>
              </w:rPr>
            </w:pPr>
            <w:r>
              <w:rPr>
                <w:rFonts w:hint="eastAsia"/>
                <w:b/>
              </w:rPr>
              <w:t>ES</w:t>
            </w:r>
            <w:r>
              <w:rPr>
                <w:rFonts w:hint="eastAsia"/>
                <w:b/>
                <w:lang w:val="en-US" w:eastAsia="zh-CN"/>
              </w:rPr>
              <w:t>En</w:t>
            </w:r>
          </w:p>
          <w:p>
            <w:pPr>
              <w:rPr>
                <w:b/>
              </w:rPr>
            </w:pPr>
            <w:r>
              <w:rPr>
                <w:b/>
              </w:rPr>
              <w:t>8.1</w:t>
            </w:r>
          </w:p>
          <w:p>
            <w:pPr>
              <w:rPr>
                <w:rFonts w:hint="default" w:eastAsia="宋体"/>
                <w:b/>
                <w:color w:val="FF0000"/>
                <w:lang w:val="en-US" w:eastAsia="zh-CN"/>
              </w:rPr>
            </w:pPr>
          </w:p>
        </w:tc>
        <w:tc>
          <w:tcPr>
            <w:tcW w:w="10727" w:type="dxa"/>
            <w:vAlign w:val="center"/>
          </w:tcPr>
          <w:p>
            <w:pPr>
              <w:ind w:firstLine="422" w:firstLineChars="200"/>
              <w:rPr>
                <w:b/>
              </w:rPr>
            </w:pPr>
            <w:r>
              <w:rPr>
                <w:rFonts w:hint="eastAsia"/>
                <w:b/>
              </w:rPr>
              <w:t>1.制定并执行“实验室管理制度”、“化学试剂管理制度”、“安全技术操作规程”等。</w:t>
            </w:r>
          </w:p>
          <w:p>
            <w:pPr>
              <w:ind w:firstLine="422" w:firstLineChars="200"/>
              <w:rPr>
                <w:b/>
              </w:rPr>
            </w:pPr>
            <w:r>
              <w:rPr>
                <w:rFonts w:hint="eastAsia"/>
                <w:b/>
              </w:rPr>
              <w:t>2.制定并执行人员培训、考核制度，班前会按制度规定进行教育，内容具体落实到人。</w:t>
            </w:r>
          </w:p>
          <w:p>
            <w:pPr>
              <w:ind w:firstLine="422" w:firstLineChars="200"/>
              <w:rPr>
                <w:b/>
              </w:rPr>
            </w:pPr>
            <w:r>
              <w:rPr>
                <w:rFonts w:hint="eastAsia"/>
                <w:b/>
              </w:rPr>
              <w:t>3.严格按照交接班制度，签字确认，并做到具体明确。</w:t>
            </w:r>
          </w:p>
          <w:p>
            <w:pPr>
              <w:ind w:firstLine="422" w:firstLineChars="200"/>
              <w:rPr>
                <w:b/>
              </w:rPr>
            </w:pPr>
            <w:r>
              <w:rPr>
                <w:rFonts w:hint="eastAsia"/>
                <w:b/>
              </w:rPr>
              <w:t>4.取样前按规定正确穿戴劳动保护用品(安全帽、防尘帽、口罩、手套、劳保鞋及工作服），执行取样作业安全操作要求。</w:t>
            </w:r>
          </w:p>
          <w:p>
            <w:pPr>
              <w:ind w:firstLine="422" w:firstLineChars="200"/>
              <w:rPr>
                <w:b/>
              </w:rPr>
            </w:pPr>
            <w:r>
              <w:rPr>
                <w:rFonts w:hint="eastAsia"/>
                <w:b/>
              </w:rPr>
              <w:t>5.制样时正确穿戴好劳动保护用品，按制样先后顺序进行，操作设备时严格按照设备的操作规程进行操作。</w:t>
            </w:r>
          </w:p>
          <w:p>
            <w:pPr>
              <w:ind w:firstLine="422" w:firstLineChars="200"/>
              <w:rPr>
                <w:b/>
              </w:rPr>
            </w:pPr>
            <w:r>
              <w:rPr>
                <w:rFonts w:hint="eastAsia"/>
                <w:b/>
              </w:rPr>
              <w:t>6.药品设专人管理，专柜存放，领取时由两人相互监督发放，并有专门的发放领用记录签字确认。</w:t>
            </w:r>
          </w:p>
          <w:p>
            <w:pPr>
              <w:rPr>
                <w:b/>
              </w:rPr>
            </w:pPr>
            <w:r>
              <w:rPr>
                <w:rFonts w:hint="eastAsia"/>
                <w:b/>
              </w:rPr>
              <w:t>查见“危化品保管使用记录”、“出库记录”。</w:t>
            </w:r>
          </w:p>
          <w:p>
            <w:pPr>
              <w:ind w:firstLine="422" w:firstLineChars="200"/>
              <w:rPr>
                <w:b/>
              </w:rPr>
            </w:pPr>
            <w:r>
              <w:rPr>
                <w:rFonts w:hint="eastAsia"/>
                <w:b/>
              </w:rPr>
              <w:t>7.获取使用化学品MSDS，废液中和，废水经沉淀、过滤，回用于生产、绿化，不外排。</w:t>
            </w:r>
          </w:p>
          <w:p>
            <w:pPr>
              <w:ind w:firstLine="422" w:firstLineChars="200"/>
              <w:rPr>
                <w:b/>
              </w:rPr>
            </w:pPr>
            <w:r>
              <w:rPr>
                <w:rFonts w:hint="eastAsia"/>
                <w:b/>
              </w:rPr>
              <w:t>8.试验后剩余的材料、样品堆放垃圾场。</w:t>
            </w:r>
          </w:p>
          <w:p>
            <w:pPr>
              <w:ind w:firstLine="422" w:firstLineChars="200"/>
            </w:pPr>
            <w:r>
              <w:rPr>
                <w:rFonts w:hint="eastAsia"/>
                <w:b/>
              </w:rPr>
              <w:t>现场观察：作业分区、仪器定置摆放、试验材料专人保管，挂牌上锁、配置消防器材。</w:t>
            </w:r>
          </w:p>
        </w:tc>
        <w:tc>
          <w:tcPr>
            <w:tcW w:w="862" w:type="dxa"/>
          </w:tcPr>
          <w:p/>
          <w:p>
            <w:pPr>
              <w:pStyle w:val="2"/>
              <w:rPr>
                <w:color w:val="FF0000"/>
              </w:rPr>
            </w:pPr>
          </w:p>
          <w:p>
            <w:pPr>
              <w:pStyle w:val="2"/>
              <w:rPr>
                <w:color w:val="FF0000"/>
              </w:rPr>
            </w:p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160" w:type="dxa"/>
            <w:vAlign w:val="center"/>
          </w:tcPr>
          <w:p>
            <w:pPr>
              <w:rPr>
                <w:b/>
                <w:color w:val="auto"/>
              </w:rPr>
            </w:pPr>
            <w:r>
              <w:rPr>
                <w:rFonts w:hint="eastAsia"/>
                <w:b/>
                <w:color w:val="auto"/>
              </w:rPr>
              <w:t>应急准备和响应</w:t>
            </w:r>
          </w:p>
        </w:tc>
        <w:tc>
          <w:tcPr>
            <w:tcW w:w="960" w:type="dxa"/>
            <w:vAlign w:val="center"/>
          </w:tcPr>
          <w:p>
            <w:pPr>
              <w:rPr>
                <w:b/>
                <w:color w:val="auto"/>
              </w:rPr>
            </w:pPr>
            <w:r>
              <w:rPr>
                <w:rFonts w:hint="eastAsia"/>
                <w:b/>
                <w:color w:val="auto"/>
              </w:rPr>
              <w:t>E</w:t>
            </w:r>
            <w:r>
              <w:rPr>
                <w:b/>
                <w:color w:val="auto"/>
              </w:rPr>
              <w:t>8.2</w:t>
            </w:r>
          </w:p>
          <w:p>
            <w:pPr>
              <w:rPr>
                <w:rFonts w:hint="default" w:eastAsia="宋体"/>
                <w:b/>
                <w:color w:val="auto"/>
                <w:lang w:val="en-US" w:eastAsia="zh-CN"/>
              </w:rPr>
            </w:pPr>
            <w:r>
              <w:rPr>
                <w:rFonts w:hint="eastAsia"/>
                <w:b/>
                <w:color w:val="auto"/>
              </w:rPr>
              <w:t>S</w:t>
            </w:r>
            <w:r>
              <w:rPr>
                <w:rFonts w:hint="eastAsia"/>
                <w:b/>
                <w:color w:val="auto"/>
                <w:lang w:val="en-US" w:eastAsia="zh-CN"/>
              </w:rPr>
              <w:t>8.2</w:t>
            </w:r>
          </w:p>
        </w:tc>
        <w:tc>
          <w:tcPr>
            <w:tcW w:w="10727" w:type="dxa"/>
            <w:vAlign w:val="center"/>
          </w:tcPr>
          <w:p>
            <w:pPr>
              <w:ind w:firstLine="422" w:firstLineChars="200"/>
              <w:rPr>
                <w:rFonts w:hint="eastAsia"/>
                <w:b/>
                <w:color w:val="auto"/>
              </w:rPr>
            </w:pPr>
            <w:r>
              <w:rPr>
                <w:rFonts w:hint="eastAsia"/>
                <w:b/>
                <w:color w:val="auto"/>
              </w:rPr>
              <w:t>提供了火灾爆炸事故、触电事故、机械伤害、高空坠落、物体打击救援应急预案等，包括应急组织体系、应急响应、保障措施、培训与演练等内容。</w:t>
            </w:r>
          </w:p>
          <w:p>
            <w:pPr>
              <w:ind w:firstLine="422" w:firstLineChars="200"/>
              <w:rPr>
                <w:rFonts w:hint="eastAsia"/>
                <w:b/>
                <w:color w:val="auto"/>
              </w:rPr>
            </w:pPr>
            <w:r>
              <w:rPr>
                <w:rFonts w:hint="eastAsia"/>
                <w:b/>
                <w:color w:val="auto"/>
              </w:rPr>
              <w:t>查见“应急物资清单”，包括1.值班车2辆 2.应急工具事故应急柜4个3.消防设备：干粉灭火器消防栓10个，以及消防沙等。4.防毒口罩、毛巾</w:t>
            </w:r>
          </w:p>
          <w:p>
            <w:pPr>
              <w:rPr>
                <w:rFonts w:hint="default"/>
                <w:b/>
                <w:color w:val="auto"/>
                <w:lang w:val="en-US" w:eastAsia="zh-CN"/>
              </w:rPr>
            </w:pPr>
            <w:r>
              <w:rPr>
                <w:rFonts w:hint="eastAsia"/>
                <w:b/>
                <w:color w:val="auto"/>
                <w:lang w:val="en-US" w:eastAsia="zh-CN"/>
              </w:rPr>
              <w:t>抽查1演练内容：起重事故应急演练</w:t>
            </w:r>
          </w:p>
          <w:p>
            <w:pPr>
              <w:ind w:firstLine="422" w:firstLineChars="200"/>
              <w:rPr>
                <w:rFonts w:hint="eastAsia"/>
                <w:b/>
                <w:color w:val="auto"/>
              </w:rPr>
            </w:pPr>
            <w:r>
              <w:rPr>
                <w:rFonts w:hint="eastAsia"/>
                <w:b/>
                <w:color w:val="auto"/>
              </w:rPr>
              <w:t>查见演习报告，时间：20</w:t>
            </w:r>
            <w:r>
              <w:rPr>
                <w:rFonts w:hint="eastAsia"/>
                <w:b/>
                <w:color w:val="auto"/>
                <w:lang w:val="en-US" w:eastAsia="zh-CN"/>
              </w:rPr>
              <w:t>20</w:t>
            </w:r>
            <w:r>
              <w:rPr>
                <w:rFonts w:hint="eastAsia"/>
                <w:b/>
                <w:color w:val="auto"/>
              </w:rPr>
              <w:t>年</w:t>
            </w:r>
            <w:r>
              <w:rPr>
                <w:rFonts w:hint="eastAsia"/>
                <w:b/>
                <w:color w:val="auto"/>
                <w:lang w:val="en-US" w:eastAsia="zh-CN"/>
              </w:rPr>
              <w:t>6</w:t>
            </w:r>
            <w:r>
              <w:rPr>
                <w:rFonts w:hint="eastAsia"/>
                <w:b/>
                <w:color w:val="auto"/>
              </w:rPr>
              <w:t>月</w:t>
            </w:r>
            <w:r>
              <w:rPr>
                <w:rFonts w:hint="eastAsia"/>
                <w:b/>
                <w:color w:val="auto"/>
                <w:lang w:val="en-US" w:eastAsia="zh-CN"/>
              </w:rPr>
              <w:t>22</w:t>
            </w:r>
            <w:r>
              <w:rPr>
                <w:rFonts w:hint="eastAsia"/>
                <w:b/>
                <w:color w:val="auto"/>
              </w:rPr>
              <w:t xml:space="preserve">日   </w:t>
            </w:r>
          </w:p>
          <w:p>
            <w:pPr>
              <w:ind w:firstLine="422" w:firstLineChars="200"/>
              <w:rPr>
                <w:rFonts w:hint="eastAsia"/>
                <w:b/>
                <w:color w:val="auto"/>
              </w:rPr>
            </w:pPr>
            <w:r>
              <w:rPr>
                <w:rFonts w:hint="eastAsia"/>
                <w:b/>
                <w:color w:val="auto"/>
              </w:rPr>
              <w:t>地点：</w:t>
            </w:r>
            <w:r>
              <w:rPr>
                <w:rFonts w:hint="eastAsia"/>
                <w:b/>
                <w:color w:val="auto"/>
                <w:lang w:val="en-US" w:eastAsia="zh-CN"/>
              </w:rPr>
              <w:t>锌粉车间</w:t>
            </w:r>
            <w:r>
              <w:rPr>
                <w:rFonts w:hint="eastAsia"/>
                <w:b/>
                <w:color w:val="auto"/>
              </w:rPr>
              <w:t xml:space="preserve"> 总指挥： </w:t>
            </w:r>
            <w:r>
              <w:rPr>
                <w:rFonts w:hint="eastAsia"/>
                <w:b/>
                <w:color w:val="auto"/>
                <w:lang w:val="en-US" w:eastAsia="zh-CN"/>
              </w:rPr>
              <w:t>王锦</w:t>
            </w:r>
            <w:r>
              <w:rPr>
                <w:rFonts w:hint="eastAsia"/>
                <w:b/>
                <w:color w:val="auto"/>
              </w:rPr>
              <w:t xml:space="preserve"> </w:t>
            </w:r>
          </w:p>
          <w:p>
            <w:pPr>
              <w:ind w:firstLine="422" w:firstLineChars="200"/>
              <w:rPr>
                <w:rFonts w:hint="eastAsia"/>
                <w:b/>
                <w:color w:val="auto"/>
              </w:rPr>
            </w:pPr>
            <w:r>
              <w:rPr>
                <w:rFonts w:hint="eastAsia"/>
                <w:b/>
                <w:color w:val="auto"/>
              </w:rPr>
              <w:t>参加人员：公司领导和各部门及车间员工</w:t>
            </w:r>
            <w:r>
              <w:rPr>
                <w:rFonts w:hint="eastAsia"/>
                <w:b/>
                <w:color w:val="auto"/>
                <w:lang w:val="en-US" w:eastAsia="zh-CN"/>
              </w:rPr>
              <w:t>9人</w:t>
            </w:r>
            <w:r>
              <w:rPr>
                <w:rFonts w:hint="eastAsia"/>
                <w:b/>
                <w:color w:val="auto"/>
              </w:rPr>
              <w:t>。</w:t>
            </w:r>
          </w:p>
          <w:p>
            <w:pPr>
              <w:rPr>
                <w:rFonts w:hint="default"/>
                <w:b/>
                <w:color w:val="auto"/>
                <w:lang w:val="en-US" w:eastAsia="zh-CN"/>
              </w:rPr>
            </w:pPr>
            <w:r>
              <w:rPr>
                <w:rFonts w:hint="eastAsia"/>
                <w:b/>
                <w:color w:val="auto"/>
                <w:lang w:val="en-US" w:eastAsia="zh-CN"/>
              </w:rPr>
              <w:t>抽查2演练内容：停电事故应急演练</w:t>
            </w:r>
          </w:p>
          <w:p>
            <w:pPr>
              <w:ind w:firstLine="422" w:firstLineChars="200"/>
              <w:rPr>
                <w:rFonts w:hint="eastAsia"/>
                <w:b/>
                <w:color w:val="auto"/>
              </w:rPr>
            </w:pPr>
            <w:r>
              <w:rPr>
                <w:rFonts w:hint="eastAsia"/>
                <w:b/>
                <w:color w:val="auto"/>
              </w:rPr>
              <w:t>查见演习报告，时间：20</w:t>
            </w:r>
            <w:r>
              <w:rPr>
                <w:rFonts w:hint="eastAsia"/>
                <w:b/>
                <w:color w:val="auto"/>
                <w:lang w:val="en-US" w:eastAsia="zh-CN"/>
              </w:rPr>
              <w:t>20</w:t>
            </w:r>
            <w:r>
              <w:rPr>
                <w:rFonts w:hint="eastAsia"/>
                <w:b/>
                <w:color w:val="auto"/>
              </w:rPr>
              <w:t>年</w:t>
            </w:r>
            <w:r>
              <w:rPr>
                <w:rFonts w:hint="eastAsia"/>
                <w:b/>
                <w:color w:val="auto"/>
                <w:lang w:val="en-US" w:eastAsia="zh-CN"/>
              </w:rPr>
              <w:t>9</w:t>
            </w:r>
            <w:r>
              <w:rPr>
                <w:rFonts w:hint="eastAsia"/>
                <w:b/>
                <w:color w:val="auto"/>
              </w:rPr>
              <w:t>月</w:t>
            </w:r>
            <w:r>
              <w:rPr>
                <w:rFonts w:hint="eastAsia"/>
                <w:b/>
                <w:color w:val="auto"/>
                <w:lang w:val="en-US" w:eastAsia="zh-CN"/>
              </w:rPr>
              <w:t>19</w:t>
            </w:r>
            <w:r>
              <w:rPr>
                <w:rFonts w:hint="eastAsia"/>
                <w:b/>
                <w:color w:val="auto"/>
              </w:rPr>
              <w:t xml:space="preserve">日   </w:t>
            </w:r>
          </w:p>
          <w:p>
            <w:pPr>
              <w:ind w:firstLine="422" w:firstLineChars="200"/>
              <w:rPr>
                <w:rFonts w:hint="eastAsia"/>
                <w:color w:val="auto"/>
              </w:rPr>
            </w:pPr>
            <w:r>
              <w:rPr>
                <w:rFonts w:hint="eastAsia"/>
                <w:b/>
                <w:color w:val="auto"/>
              </w:rPr>
              <w:t>地点：</w:t>
            </w:r>
            <w:r>
              <w:rPr>
                <w:rFonts w:hint="eastAsia"/>
                <w:b/>
                <w:color w:val="auto"/>
                <w:lang w:val="en-US" w:eastAsia="zh-CN"/>
              </w:rPr>
              <w:t>熔炼车间</w:t>
            </w:r>
            <w:r>
              <w:rPr>
                <w:rFonts w:hint="eastAsia"/>
                <w:b/>
                <w:color w:val="auto"/>
              </w:rPr>
              <w:t xml:space="preserve"> 总指挥： </w:t>
            </w:r>
            <w:r>
              <w:rPr>
                <w:rFonts w:hint="eastAsia"/>
                <w:b/>
                <w:color w:val="auto"/>
                <w:lang w:val="en-US" w:eastAsia="zh-CN"/>
              </w:rPr>
              <w:t>马生佳</w:t>
            </w:r>
            <w:r>
              <w:rPr>
                <w:rFonts w:hint="eastAsia"/>
                <w:b/>
                <w:color w:val="auto"/>
              </w:rPr>
              <w:t xml:space="preserve"> </w:t>
            </w:r>
          </w:p>
          <w:p>
            <w:pPr>
              <w:ind w:firstLine="422" w:firstLineChars="200"/>
              <w:rPr>
                <w:rFonts w:hint="eastAsia"/>
                <w:b/>
                <w:color w:val="auto"/>
              </w:rPr>
            </w:pPr>
            <w:r>
              <w:rPr>
                <w:rFonts w:hint="eastAsia"/>
                <w:b/>
                <w:color w:val="auto"/>
              </w:rPr>
              <w:t>参加人员：公司领导和各部门及车间员工</w:t>
            </w:r>
            <w:r>
              <w:rPr>
                <w:rFonts w:hint="eastAsia"/>
                <w:b/>
                <w:color w:val="auto"/>
                <w:lang w:val="en-US" w:eastAsia="zh-CN"/>
              </w:rPr>
              <w:t>40余人</w:t>
            </w:r>
            <w:r>
              <w:rPr>
                <w:rFonts w:hint="eastAsia"/>
                <w:b/>
                <w:color w:val="auto"/>
              </w:rPr>
              <w:t>。</w:t>
            </w:r>
          </w:p>
          <w:p>
            <w:pPr>
              <w:pStyle w:val="2"/>
              <w:rPr>
                <w:rFonts w:hint="default" w:eastAsia="宋体"/>
                <w:color w:val="auto"/>
                <w:lang w:eastAsia="zh-CN"/>
              </w:rPr>
            </w:pPr>
            <w:r>
              <w:rPr>
                <w:rFonts w:hint="eastAsia"/>
                <w:b/>
                <w:color w:val="auto"/>
                <w:lang w:val="en-US" w:eastAsia="zh-CN"/>
              </w:rPr>
              <w:t>公司还有中毒演练-同上未发</w:t>
            </w:r>
            <w:r>
              <w:rPr>
                <w:rFonts w:hint="default"/>
                <w:b/>
                <w:color w:val="auto"/>
                <w:lang w:eastAsia="zh-CN"/>
              </w:rPr>
              <w:t>现不符合。</w:t>
            </w:r>
          </w:p>
          <w:p>
            <w:pPr>
              <w:ind w:firstLine="422" w:firstLineChars="200"/>
              <w:rPr>
                <w:rFonts w:hint="eastAsia"/>
                <w:b/>
                <w:color w:val="auto"/>
              </w:rPr>
            </w:pPr>
            <w:r>
              <w:rPr>
                <w:rFonts w:hint="eastAsia"/>
                <w:b/>
                <w:color w:val="auto"/>
              </w:rPr>
              <w:t xml:space="preserve">1.演练过程综述：包括物资准备和人员培训、演练过程描述、现场救援讲评等。 </w:t>
            </w:r>
          </w:p>
          <w:p>
            <w:pPr>
              <w:ind w:firstLine="422" w:firstLineChars="200"/>
              <w:rPr>
                <w:rFonts w:hint="eastAsia"/>
                <w:b/>
                <w:color w:val="auto"/>
              </w:rPr>
            </w:pPr>
            <w:r>
              <w:rPr>
                <w:rFonts w:hint="eastAsia"/>
                <w:b/>
                <w:color w:val="auto"/>
              </w:rPr>
              <w:t>2.存在问题和改进计划：通过演练，管理人员对突发事件后应急预备有了更加深刻的认识，而对问题能做到紧张不忙，按程序及时预备。改进方面包括需要加强培训、增强演习实战性等。</w:t>
            </w:r>
          </w:p>
          <w:p>
            <w:pPr>
              <w:ind w:firstLine="422" w:firstLineChars="200"/>
              <w:rPr>
                <w:rFonts w:hint="eastAsia"/>
                <w:b/>
                <w:color w:val="auto"/>
              </w:rPr>
            </w:pPr>
            <w:r>
              <w:rPr>
                <w:rFonts w:hint="eastAsia"/>
                <w:b/>
                <w:color w:val="auto"/>
              </w:rPr>
              <w:t xml:space="preserve">3.演练后对预案适宜性充分性评审，结论是无需修订。  </w:t>
            </w:r>
          </w:p>
          <w:p>
            <w:pPr>
              <w:ind w:firstLine="422" w:firstLineChars="200"/>
              <w:rPr>
                <w:b/>
                <w:color w:val="auto"/>
              </w:rPr>
            </w:pPr>
            <w:r>
              <w:rPr>
                <w:rFonts w:hint="eastAsia"/>
                <w:b/>
                <w:color w:val="auto"/>
              </w:rPr>
              <w:t>针对其它可能发生紧急情况应急措施公司已制定培训演练计划，待条件成熟后组织实施。</w:t>
            </w:r>
          </w:p>
        </w:tc>
        <w:tc>
          <w:tcPr>
            <w:tcW w:w="862" w:type="dxa"/>
          </w:tc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spacing w:line="320" w:lineRule="exact"/>
              <w:rPr>
                <w:rFonts w:hint="default" w:asciiTheme="minorEastAsia" w:hAnsiTheme="minorEastAsia" w:eastAsiaTheme="minorEastAsia"/>
                <w:b/>
                <w:bCs/>
                <w:color w:val="auto"/>
                <w:spacing w:val="-12"/>
                <w:szCs w:val="21"/>
                <w:lang w:val="en-US" w:eastAsia="zh-CN"/>
              </w:rPr>
            </w:pPr>
            <w:r>
              <w:rPr>
                <w:rFonts w:hint="eastAsia" w:asciiTheme="minorEastAsia" w:hAnsiTheme="minorEastAsia" w:eastAsiaTheme="minorEastAsia"/>
                <w:b/>
                <w:bCs/>
                <w:color w:val="auto"/>
                <w:spacing w:val="-12"/>
                <w:szCs w:val="21"/>
              </w:rPr>
              <w:t>不合格和纠正措施</w:t>
            </w:r>
            <w:r>
              <w:rPr>
                <w:rFonts w:hint="eastAsia" w:asciiTheme="minorEastAsia" w:hAnsiTheme="minorEastAsia" w:eastAsiaTheme="minorEastAsia"/>
                <w:b/>
                <w:bCs/>
                <w:color w:val="auto"/>
                <w:spacing w:val="-12"/>
                <w:szCs w:val="21"/>
                <w:lang w:val="en-US" w:eastAsia="zh-CN"/>
              </w:rPr>
              <w:t>持续改进</w:t>
            </w:r>
          </w:p>
          <w:p>
            <w:pPr>
              <w:spacing w:line="320" w:lineRule="exact"/>
              <w:rPr>
                <w:rFonts w:hint="eastAsia"/>
                <w:b/>
                <w:bCs/>
                <w:color w:val="auto"/>
              </w:rPr>
            </w:pPr>
          </w:p>
        </w:tc>
        <w:tc>
          <w:tcPr>
            <w:tcW w:w="960" w:type="dxa"/>
            <w:vAlign w:val="top"/>
          </w:tcPr>
          <w:p>
            <w:pPr>
              <w:spacing w:line="320" w:lineRule="exact"/>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QEO10.2</w:t>
            </w:r>
          </w:p>
          <w:p>
            <w:pPr>
              <w:spacing w:line="320" w:lineRule="exact"/>
              <w:rPr>
                <w:rFonts w:hint="default" w:eastAsia="宋体"/>
                <w:b/>
                <w:bCs/>
                <w:color w:val="auto"/>
                <w:lang w:val="en-US" w:eastAsia="zh-CN"/>
              </w:rPr>
            </w:pPr>
            <w:r>
              <w:rPr>
                <w:rFonts w:hint="eastAsia"/>
                <w:b/>
                <w:bCs/>
                <w:color w:val="auto"/>
                <w:lang w:val="en-US" w:eastAsia="zh-CN"/>
              </w:rPr>
              <w:t>10.3</w:t>
            </w:r>
          </w:p>
        </w:tc>
        <w:tc>
          <w:tcPr>
            <w:tcW w:w="10727" w:type="dxa"/>
            <w:vAlign w:val="center"/>
          </w:tcPr>
          <w:p>
            <w:pPr>
              <w:snapToGrid w:val="0"/>
              <w:spacing w:line="320" w:lineRule="exact"/>
              <w:ind w:firstLine="422" w:firstLineChars="200"/>
              <w:jc w:val="left"/>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负责人介绍公司在运行过程中对发现的不合格都会采取纠正、纠正措施以防止不合格或不符合再次发生，同时也会举一反三地看待其他部门或类似过程，采取预防措施以防止发生不合格或不符合。 公司对内审时发现的不符合项进行了原因分析、纠正措施和验证，详见管理层9.2审核记录。</w:t>
            </w:r>
          </w:p>
          <w:p>
            <w:pPr>
              <w:ind w:firstLine="422" w:firstLineChars="200"/>
              <w:rPr>
                <w:rFonts w:hint="eastAsia" w:asciiTheme="minorEastAsia" w:hAnsiTheme="minorEastAsia" w:eastAsiaTheme="minorEastAsia"/>
                <w:b/>
                <w:bCs/>
                <w:color w:val="auto"/>
                <w:szCs w:val="21"/>
              </w:rPr>
            </w:pPr>
            <w:r>
              <w:rPr>
                <w:rFonts w:hint="eastAsia" w:asciiTheme="minorEastAsia" w:hAnsiTheme="minorEastAsia" w:eastAsiaTheme="minorEastAsia"/>
                <w:b/>
                <w:bCs/>
                <w:color w:val="auto"/>
                <w:szCs w:val="21"/>
              </w:rPr>
              <w:t>公司对纠正及预防措施的管理基本符合要求。</w:t>
            </w:r>
          </w:p>
          <w:p>
            <w:pPr>
              <w:ind w:firstLine="422" w:firstLineChars="200"/>
              <w:rPr>
                <w:b/>
                <w:bCs/>
                <w:color w:val="auto"/>
                <w:szCs w:val="21"/>
              </w:rPr>
            </w:pPr>
            <w:r>
              <w:rPr>
                <w:rFonts w:hint="eastAsia"/>
                <w:b/>
                <w:bCs/>
                <w:color w:val="auto"/>
                <w:szCs w:val="21"/>
              </w:rPr>
              <w:t>查持续改进：</w:t>
            </w:r>
          </w:p>
          <w:p>
            <w:pPr>
              <w:rPr>
                <w:b/>
                <w:bCs/>
                <w:color w:val="auto"/>
                <w:szCs w:val="21"/>
              </w:rPr>
            </w:pPr>
            <w:r>
              <w:rPr>
                <w:rFonts w:hint="eastAsia"/>
                <w:b/>
                <w:bCs/>
                <w:color w:val="auto"/>
                <w:szCs w:val="21"/>
              </w:rPr>
              <w:t>a. 通过管理体系运行，管理方针、目标的实施，内审、管理评审进行持续改进；</w:t>
            </w:r>
          </w:p>
          <w:p>
            <w:pPr>
              <w:rPr>
                <w:b/>
                <w:bCs/>
                <w:color w:val="auto"/>
                <w:szCs w:val="21"/>
              </w:rPr>
            </w:pPr>
            <w:r>
              <w:rPr>
                <w:rFonts w:hint="eastAsia"/>
                <w:b/>
                <w:bCs/>
                <w:color w:val="auto"/>
                <w:szCs w:val="21"/>
              </w:rPr>
              <w:t>b. 通过数据分析、纠正、预防措施实施达到持续改进；</w:t>
            </w:r>
          </w:p>
          <w:p>
            <w:pPr>
              <w:rPr>
                <w:b/>
                <w:bCs/>
                <w:color w:val="auto"/>
                <w:szCs w:val="21"/>
              </w:rPr>
            </w:pPr>
            <w:r>
              <w:rPr>
                <w:rFonts w:hint="eastAsia"/>
                <w:b/>
                <w:bCs/>
                <w:color w:val="auto"/>
                <w:szCs w:val="21"/>
              </w:rPr>
              <w:t>c. 通过顾客满意度调查，改进、提高产品质量，满足顾客需求，达到持续改进的目的。</w:t>
            </w:r>
          </w:p>
          <w:p>
            <w:pPr>
              <w:rPr>
                <w:rFonts w:hint="eastAsia"/>
                <w:b/>
                <w:bCs/>
                <w:color w:val="auto"/>
              </w:rPr>
            </w:pPr>
            <w:r>
              <w:rPr>
                <w:rFonts w:hint="eastAsia"/>
                <w:b/>
                <w:bCs/>
                <w:color w:val="auto"/>
                <w:szCs w:val="21"/>
              </w:rPr>
              <w:t>管理评审提出改进措施：</w:t>
            </w:r>
          </w:p>
        </w:tc>
        <w:tc>
          <w:tcPr>
            <w:tcW w:w="862" w:type="dxa"/>
          </w:tcPr>
          <w:p/>
          <w:p>
            <w:pPr>
              <w:pStyle w:val="2"/>
              <w:rPr>
                <w:color w:val="FF0000"/>
              </w:rPr>
            </w:p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bl>
    <w:p>
      <w:r>
        <w:ptab w:relativeTo="margin" w:alignment="center" w:leader="none"/>
      </w:r>
    </w:p>
    <w:p>
      <w:pPr>
        <w:pStyle w:val="6"/>
        <w:rPr>
          <w:rFonts w:hint="eastAsia"/>
        </w:rPr>
      </w:pPr>
      <w:r>
        <w:rPr>
          <w:rFonts w:hint="eastAsia"/>
        </w:rPr>
        <w:t>说明：不符合标注N</w:t>
      </w:r>
    </w:p>
    <w:p>
      <w:pPr>
        <w:pStyle w:val="6"/>
        <w:rPr>
          <w:rFonts w:hint="eastAsia"/>
        </w:rPr>
      </w:pPr>
    </w:p>
    <w:p>
      <w:pPr>
        <w:pStyle w:val="6"/>
        <w:rPr>
          <w:rFonts w:hint="eastAsia"/>
        </w:rPr>
      </w:pPr>
    </w:p>
    <w:p>
      <w:pPr>
        <w:pStyle w:val="6"/>
        <w:rPr>
          <w:rFonts w:hint="eastAsia"/>
        </w:rPr>
      </w:pPr>
    </w:p>
    <w:p>
      <w:pPr>
        <w:spacing w:line="480" w:lineRule="exact"/>
        <w:jc w:val="both"/>
        <w:rPr>
          <w:rFonts w:hint="eastAsia" w:asciiTheme="majorEastAsia" w:hAnsiTheme="majorEastAsia" w:eastAsiaTheme="majorEastAsia"/>
          <w:b/>
          <w:bCs/>
          <w:color w:val="000000"/>
          <w:sz w:val="44"/>
          <w:szCs w:val="44"/>
        </w:rPr>
      </w:pPr>
    </w:p>
    <w:p>
      <w:pPr>
        <w:pStyle w:val="6"/>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w:t>
                </w:r>
                <w:r>
                  <w:rPr>
                    <w:rFonts w:hint="eastAsia"/>
                    <w:sz w:val="18"/>
                    <w:szCs w:val="18"/>
                    <w:lang w:val="en-US" w:eastAsia="zh-CN"/>
                  </w:rPr>
                  <w:t>31</w:t>
                </w:r>
                <w:r>
                  <w:rPr>
                    <w:rFonts w:hint="eastAsia"/>
                    <w:sz w:val="18"/>
                    <w:szCs w:val="18"/>
                  </w:rPr>
                  <w:t>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195103"/>
    <w:multiLevelType w:val="singleLevel"/>
    <w:tmpl w:val="79195103"/>
    <w:lvl w:ilvl="0" w:tentative="0">
      <w:start w:val="1"/>
      <w:numFmt w:val="decimal"/>
      <w:suff w:val="nothing"/>
      <w:lvlText w:val="%1）"/>
      <w:lvlJc w:val="left"/>
    </w:lvl>
  </w:abstractNum>
  <w:abstractNum w:abstractNumId="1">
    <w:nsid w:val="7CB74842"/>
    <w:multiLevelType w:val="multilevel"/>
    <w:tmpl w:val="7CB74842"/>
    <w:lvl w:ilvl="0" w:tentative="0">
      <w:start w:val="1"/>
      <w:numFmt w:val="japaneseCounting"/>
      <w:lvlText w:val="%1、"/>
      <w:lvlJc w:val="left"/>
      <w:pPr>
        <w:tabs>
          <w:tab w:val="left" w:pos="405"/>
        </w:tabs>
        <w:ind w:left="405" w:hanging="40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3197"/>
    <w:rsid w:val="0001606D"/>
    <w:rsid w:val="000237F6"/>
    <w:rsid w:val="0003373A"/>
    <w:rsid w:val="00062E46"/>
    <w:rsid w:val="000637EA"/>
    <w:rsid w:val="0010259E"/>
    <w:rsid w:val="001A2D7F"/>
    <w:rsid w:val="002666F8"/>
    <w:rsid w:val="002B49EE"/>
    <w:rsid w:val="003358E9"/>
    <w:rsid w:val="00337922"/>
    <w:rsid w:val="00340867"/>
    <w:rsid w:val="00380837"/>
    <w:rsid w:val="003A198A"/>
    <w:rsid w:val="00410914"/>
    <w:rsid w:val="00513F73"/>
    <w:rsid w:val="00536930"/>
    <w:rsid w:val="00564E53"/>
    <w:rsid w:val="00600C20"/>
    <w:rsid w:val="00644FE2"/>
    <w:rsid w:val="00665265"/>
    <w:rsid w:val="0067640C"/>
    <w:rsid w:val="006E0EF3"/>
    <w:rsid w:val="006E37AD"/>
    <w:rsid w:val="006E678B"/>
    <w:rsid w:val="007757F3"/>
    <w:rsid w:val="007E6AEB"/>
    <w:rsid w:val="008973EE"/>
    <w:rsid w:val="00971600"/>
    <w:rsid w:val="009973B4"/>
    <w:rsid w:val="009C28C1"/>
    <w:rsid w:val="009F7EED"/>
    <w:rsid w:val="00A02AB7"/>
    <w:rsid w:val="00A80636"/>
    <w:rsid w:val="00AB3ABB"/>
    <w:rsid w:val="00AE3B7C"/>
    <w:rsid w:val="00AF0AAB"/>
    <w:rsid w:val="00BF597E"/>
    <w:rsid w:val="00C51A36"/>
    <w:rsid w:val="00C55228"/>
    <w:rsid w:val="00CE315A"/>
    <w:rsid w:val="00D06F59"/>
    <w:rsid w:val="00D8388C"/>
    <w:rsid w:val="00E449AA"/>
    <w:rsid w:val="00E6224C"/>
    <w:rsid w:val="00EB0164"/>
    <w:rsid w:val="00ED0F62"/>
    <w:rsid w:val="00F13424"/>
    <w:rsid w:val="0542316B"/>
    <w:rsid w:val="0906489B"/>
    <w:rsid w:val="0FE50DCE"/>
    <w:rsid w:val="1029745E"/>
    <w:rsid w:val="10353690"/>
    <w:rsid w:val="108219C2"/>
    <w:rsid w:val="14DF1FE1"/>
    <w:rsid w:val="17D46399"/>
    <w:rsid w:val="18103DC9"/>
    <w:rsid w:val="1AF97043"/>
    <w:rsid w:val="1C5323F3"/>
    <w:rsid w:val="1E19788C"/>
    <w:rsid w:val="221708A9"/>
    <w:rsid w:val="24A73AFB"/>
    <w:rsid w:val="27A015AF"/>
    <w:rsid w:val="30356815"/>
    <w:rsid w:val="36DD7AD5"/>
    <w:rsid w:val="38932B33"/>
    <w:rsid w:val="3F0F3AEE"/>
    <w:rsid w:val="40AE5771"/>
    <w:rsid w:val="422A42DF"/>
    <w:rsid w:val="435155E3"/>
    <w:rsid w:val="43D5290D"/>
    <w:rsid w:val="4ADB7653"/>
    <w:rsid w:val="50C14E0C"/>
    <w:rsid w:val="51C651B3"/>
    <w:rsid w:val="51DB62B2"/>
    <w:rsid w:val="56DD7C1B"/>
    <w:rsid w:val="5821481C"/>
    <w:rsid w:val="5DFD09D8"/>
    <w:rsid w:val="5EA12B9A"/>
    <w:rsid w:val="62EA3523"/>
    <w:rsid w:val="6AFC05BF"/>
    <w:rsid w:val="6B861F2B"/>
    <w:rsid w:val="6CEB28D3"/>
    <w:rsid w:val="6F517A0A"/>
    <w:rsid w:val="7227631F"/>
    <w:rsid w:val="758B122D"/>
    <w:rsid w:val="77F15870"/>
    <w:rsid w:val="7F7579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Calibri" w:hAnsi="Calibri"/>
      <w:bCs/>
      <w:spacing w:val="10"/>
      <w:sz w:val="24"/>
    </w:rPr>
  </w:style>
  <w:style w:type="paragraph" w:styleId="3">
    <w:name w:val="Body Text Indent"/>
    <w:basedOn w:val="1"/>
    <w:qFormat/>
    <w:uiPriority w:val="0"/>
    <w:pPr>
      <w:spacing w:line="560" w:lineRule="exact"/>
      <w:ind w:firstLine="556"/>
    </w:pPr>
    <w:rPr>
      <w:rFonts w:ascii="仿宋_GB2312" w:hAnsi="宋体" w:eastAsia="仿宋_GB2312"/>
      <w:sz w:val="28"/>
    </w:rPr>
  </w:style>
  <w:style w:type="paragraph" w:styleId="4">
    <w:name w:val="Plain Text"/>
    <w:basedOn w:val="1"/>
    <w:unhideWhenUsed/>
    <w:qFormat/>
    <w:uiPriority w:val="0"/>
    <w:rPr>
      <w:rFonts w:ascii="宋体" w:hAnsi="Courier New"/>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11">
    <w:name w:val="页眉 字符"/>
    <w:basedOn w:val="10"/>
    <w:link w:val="7"/>
    <w:qFormat/>
    <w:uiPriority w:val="99"/>
    <w:rPr>
      <w:rFonts w:ascii="Times New Roman" w:hAnsi="Times New Roman" w:eastAsia="宋体" w:cs="Times New Roman"/>
      <w:sz w:val="18"/>
      <w:szCs w:val="18"/>
    </w:rPr>
  </w:style>
  <w:style w:type="character" w:customStyle="1" w:styleId="12">
    <w:name w:val="页脚 字符"/>
    <w:basedOn w:val="10"/>
    <w:link w:val="6"/>
    <w:qFormat/>
    <w:uiPriority w:val="99"/>
    <w:rPr>
      <w:rFonts w:ascii="Times New Roman" w:hAnsi="Times New Roman" w:eastAsia="宋体" w:cs="Times New Roman"/>
      <w:sz w:val="18"/>
      <w:szCs w:val="18"/>
    </w:rPr>
  </w:style>
  <w:style w:type="character" w:customStyle="1" w:styleId="13">
    <w:name w:val="批注框文本 字符"/>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textcontents"/>
    <w:qFormat/>
    <w:uiPriority w:val="0"/>
  </w:style>
  <w:style w:type="paragraph" w:styleId="16">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1035</Words>
  <Characters>5904</Characters>
  <Lines>49</Lines>
  <Paragraphs>13</Paragraphs>
  <TotalTime>26</TotalTime>
  <ScaleCrop>false</ScaleCrop>
  <LinksUpToDate>false</LinksUpToDate>
  <CharactersWithSpaces>6926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2021-04-02T03:46:45Z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5B6D0C4EE3DB4CCEB588D23C27EBF3EA</vt:lpwstr>
  </property>
</Properties>
</file>