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093"/>
        <w:gridCol w:w="358"/>
        <w:gridCol w:w="1195"/>
        <w:gridCol w:w="6"/>
        <w:gridCol w:w="567"/>
        <w:gridCol w:w="752"/>
        <w:gridCol w:w="490"/>
        <w:gridCol w:w="75"/>
        <w:gridCol w:w="101"/>
        <w:gridCol w:w="589"/>
        <w:gridCol w:w="261"/>
        <w:gridCol w:w="124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重庆科路思工贸有限责任公司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重庆市渝北区回兴街道翠屏二巷9号1幢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0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张妙吟</w:t>
            </w:r>
            <w:bookmarkEnd w:id="2"/>
          </w:p>
        </w:tc>
        <w:tc>
          <w:tcPr>
            <w:tcW w:w="11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023-67732979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400000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05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最高管理者"/>
            <w:bookmarkEnd w:id="5"/>
            <w:r>
              <w:rPr>
                <w:rFonts w:hint="eastAsia"/>
                <w:sz w:val="21"/>
                <w:szCs w:val="21"/>
              </w:rPr>
              <w:t>张勇</w:t>
            </w:r>
          </w:p>
        </w:tc>
        <w:tc>
          <w:tcPr>
            <w:tcW w:w="119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271270218@qq.com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05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0056-2021-QEO</w:t>
            </w:r>
            <w:bookmarkEnd w:id="8"/>
          </w:p>
        </w:tc>
        <w:tc>
          <w:tcPr>
            <w:tcW w:w="12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/>
                <w:bCs/>
                <w:sz w:val="20"/>
              </w:rPr>
              <w:t>质量管理体系：初次认证第（二）阶段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环境管理体系：初次认证第（二）阶段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职业健康安全管理体系：初次认证第（二）阶段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9" w:leftChars="-51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3" w:leftChars="-45" w:hanging="20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Q：服装（工作服）生产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E：服装（工作服）生产所涉及场所的相关环境管理活动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O：服装（工作服）生产所涉及场所的相关职业健康安全管理活动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Q：04.05.02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E：04.05.02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O：04.05.02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b/>
                <w:sz w:val="20"/>
                <w:lang w:val="de-DE"/>
              </w:rPr>
              <w:t>Q：GB/T19001-2016/ISO9001:2015,E：GB/T 24001-2016/ISO14001:2015,O：GB/T45001-2020 / ISO45001：2018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2021年03月17日 上午至2021年03月18日 下午 (共2.0天)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Q:04.05.02</w:t>
            </w:r>
          </w:p>
        </w:tc>
        <w:tc>
          <w:tcPr>
            <w:tcW w:w="16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13983696917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冉景洲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18983000183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E:实习审核员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15023289133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李渝姝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O:专家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Q:04.05.02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E:04.05.02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O:04.05.02</w:t>
            </w:r>
          </w:p>
        </w:tc>
        <w:tc>
          <w:tcPr>
            <w:tcW w:w="1640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13508377846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4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40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25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文平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13983696917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2021年03月14日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2021年03月14日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>
            <w:r>
              <w:rPr>
                <w:rFonts w:hint="eastAsia"/>
                <w:b/>
                <w:sz w:val="20"/>
              </w:rPr>
              <w:t>2021年03月14日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15"/>
        <w:gridCol w:w="940"/>
        <w:gridCol w:w="5600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0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17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8:30-17:00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(午餐时间12：-13:00)</w:t>
            </w:r>
          </w:p>
        </w:tc>
        <w:tc>
          <w:tcPr>
            <w:tcW w:w="940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6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：冉景洲</w:t>
            </w:r>
          </w:p>
          <w:p>
            <w:pPr>
              <w:spacing w:line="300" w:lineRule="exac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总则；10.2不符合和纠正措施；10.3持续改进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0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：文平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ISO45001：2018：文平、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和协商；6.1应对风险和机遇的措施；6.1.4措施的策划；6.2目标及其实现的策划；7.1资源；7.4信息和沟通；9.1监视、测量、分析和评价；9.3管理评审；10.1事件、不符合和纠正措施；10.3持续改进；</w:t>
            </w:r>
          </w:p>
          <w:p>
            <w:pPr>
              <w:snapToGrid w:val="0"/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</w:t>
            </w:r>
            <w:r>
              <w:rPr>
                <w:rFonts w:hint="eastAsia"/>
                <w:sz w:val="21"/>
                <w:szCs w:val="21"/>
              </w:rPr>
              <w:t>管理体系变化情况、</w:t>
            </w:r>
            <w:r>
              <w:rPr>
                <w:rFonts w:hint="eastAsia" w:ascii="宋体" w:hAnsi="宋体" w:cs="宋体"/>
                <w:sz w:val="21"/>
                <w:szCs w:val="21"/>
              </w:rPr>
              <w:t>法律法规执行情况，重大质量事故，及顾客投诉和质量监督抽查情况，职业健康安全投诉，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一阶段问题验证。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综合部（含财务部）</w:t>
            </w:r>
          </w:p>
        </w:tc>
        <w:tc>
          <w:tcPr>
            <w:tcW w:w="56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：张心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/权限；6.2质量目标及其实现的策划；7.2能力；7.3意识；7.4沟通；7.5文件化信息；9.2内部审核；10.2不合格和纠正措施；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0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文平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、李渝姝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;6.1.2环境因素；6.1.3合规义务；6.2目标及其达成的策划；7.2能力；7.3意识；7.4沟通；7.5文件化信息；8.1运行策划和控制；8.2应急准备和响应；9.1监视、测量、分析与评估；9.1.2符合性评估；10.2不符合和纠正措施/EMS运行控制相关财务支出证据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文平、李渝姝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ISO45001：2018：文平、李渝姝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不符合和纠正措施/OHSMS运行控制财务支出证据。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文平、李渝姝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101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3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18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restart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8:00-16:30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(午休12：-13:00)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QMS-2015：冉景洲、李渝姝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 7.1.4过程运行环境；7.1.5监视和测量设备；8.1运行策划和控制；8.3设计开发控制； 8.5.1生产和服务提供的控制； 8.5.2标识和可追溯性；8.5.3顾客或外部供方的财产；8.5.4防护；8.5.5交付后的活动；8.5.6更改控制，8.6产品和服务放行；8.7不合格输出的控制；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李渝姝、冉景洲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0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EMS-2015：文平、李渝姝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ISO45001：2018；文平、李渝姝 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文平、李渝姝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销售部</w:t>
            </w:r>
          </w:p>
        </w:tc>
        <w:tc>
          <w:tcPr>
            <w:tcW w:w="560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QMS-2015：张心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8.2产品和服务的要求；8.4外部提供供方的控制；9.1.2顾客满意；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40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0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 ：文平、李渝姝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ISO45001：2018：文平、李渝姝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文平、李渝姝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10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15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540" w:type="dxa"/>
            <w:gridSpan w:val="2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审核组内部沟通,并与受审核方沟通，末次会议</w:t>
            </w:r>
          </w:p>
        </w:tc>
        <w:tc>
          <w:tcPr>
            <w:tcW w:w="1312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全体人员</w:t>
            </w:r>
          </w:p>
        </w:tc>
      </w:tr>
    </w:tbl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1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749"/>
    <w:rsid w:val="001A3749"/>
    <w:rsid w:val="00D12615"/>
    <w:rsid w:val="00D44F63"/>
    <w:rsid w:val="21027E32"/>
    <w:rsid w:val="26A062EE"/>
    <w:rsid w:val="2A860415"/>
    <w:rsid w:val="3CA61C4F"/>
    <w:rsid w:val="4824558A"/>
    <w:rsid w:val="4BB87840"/>
    <w:rsid w:val="4D7E41F1"/>
    <w:rsid w:val="52015141"/>
    <w:rsid w:val="61A52F84"/>
    <w:rsid w:val="66E05260"/>
    <w:rsid w:val="6AE77CCA"/>
    <w:rsid w:val="72E97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553</Words>
  <Characters>3157</Characters>
  <Lines>26</Lines>
  <Paragraphs>7</Paragraphs>
  <TotalTime>0</TotalTime>
  <ScaleCrop>false</ScaleCrop>
  <LinksUpToDate>false</LinksUpToDate>
  <CharactersWithSpaces>3703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小冉</cp:lastModifiedBy>
  <dcterms:modified xsi:type="dcterms:W3CDTF">2021-03-17T02:33:34Z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