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18" w:leftChars="-199" w:right="-313" w:rightChars="-149" w:firstLine="18" w:firstLineChars="6"/>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inline distT="0" distB="0" distL="114300" distR="114300">
            <wp:extent cx="6299200" cy="9222740"/>
            <wp:effectExtent l="0" t="0" r="0" b="10160"/>
            <wp:docPr id="7" name="图片 7" descr="新文档 2021-03-28 16.24.37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新文档 2021-03-28 16.24.37_15"/>
                    <pic:cNvPicPr>
                      <a:picLocks noChangeAspect="1"/>
                    </pic:cNvPicPr>
                  </pic:nvPicPr>
                  <pic:blipFill>
                    <a:blip r:embed="rId6"/>
                    <a:stretch>
                      <a:fillRect/>
                    </a:stretch>
                  </pic:blipFill>
                  <pic:spPr>
                    <a:xfrm>
                      <a:off x="0" y="0"/>
                      <a:ext cx="6299200" cy="9222740"/>
                    </a:xfrm>
                    <a:prstGeom prst="rect">
                      <a:avLst/>
                    </a:prstGeom>
                  </pic:spPr>
                </pic:pic>
              </a:graphicData>
            </a:graphic>
          </wp:inline>
        </w:drawing>
      </w:r>
      <w:r>
        <w:rPr>
          <w:rFonts w:hint="eastAsia" w:asciiTheme="majorEastAsia" w:hAnsiTheme="majorEastAsia" w:eastAsiaTheme="majorEastAsia" w:cstheme="majorEastAsia"/>
          <w:sz w:val="30"/>
          <w:szCs w:val="30"/>
        </w:rPr>
        <w:drawing>
          <wp:inline distT="0" distB="0" distL="114300" distR="114300">
            <wp:extent cx="6385560" cy="9229090"/>
            <wp:effectExtent l="0" t="0" r="2540" b="3810"/>
            <wp:docPr id="8" name="图片 8" descr="新文档 2021-03-28 16.24.37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新文档 2021-03-28 16.24.37_16"/>
                    <pic:cNvPicPr>
                      <a:picLocks noChangeAspect="1"/>
                    </pic:cNvPicPr>
                  </pic:nvPicPr>
                  <pic:blipFill>
                    <a:blip r:embed="rId7"/>
                    <a:stretch>
                      <a:fillRect/>
                    </a:stretch>
                  </pic:blipFill>
                  <pic:spPr>
                    <a:xfrm>
                      <a:off x="0" y="0"/>
                      <a:ext cx="6385560" cy="9229090"/>
                    </a:xfrm>
                    <a:prstGeom prst="rect">
                      <a:avLst/>
                    </a:prstGeom>
                  </pic:spPr>
                </pic:pic>
              </a:graphicData>
            </a:graphic>
          </wp:inline>
        </w:drawing>
      </w:r>
    </w:p>
    <w:p>
      <w:pPr>
        <w:ind w:left="-418" w:leftChars="-199" w:right="-313" w:rightChars="-149" w:firstLine="26" w:firstLineChars="6"/>
        <w:jc w:val="center"/>
        <w:rPr>
          <w:rFonts w:hint="eastAsia" w:eastAsia="宋体"/>
          <w:sz w:val="44"/>
          <w:szCs w:val="52"/>
          <w:lang w:val="en-US" w:eastAsia="zh-CN"/>
        </w:rPr>
      </w:pPr>
      <w:r>
        <w:rPr>
          <w:rFonts w:hint="eastAsia"/>
          <w:sz w:val="44"/>
          <w:szCs w:val="52"/>
          <w:lang w:val="en-US" w:eastAsia="zh-CN"/>
        </w:rPr>
        <w:t>培训记录表</w:t>
      </w:r>
    </w:p>
    <w:tbl>
      <w:tblPr>
        <w:tblStyle w:val="4"/>
        <w:tblpPr w:leftFromText="180" w:rightFromText="180" w:vertAnchor="page" w:horzAnchor="page" w:tblpX="1464" w:tblpY="239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2"/>
        <w:gridCol w:w="1680"/>
        <w:gridCol w:w="4121"/>
        <w:gridCol w:w="1186"/>
        <w:gridCol w:w="12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2"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时间</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4"/>
                <w:szCs w:val="20"/>
                <w:lang w:val="en-US" w:eastAsia="zh-CN"/>
              </w:rPr>
            </w:pPr>
            <w:r>
              <w:rPr>
                <w:rFonts w:hint="eastAsia"/>
                <w:sz w:val="24"/>
                <w:szCs w:val="20"/>
                <w:lang w:val="en-US" w:eastAsia="zh-CN"/>
              </w:rPr>
              <w:t>2021.3.29</w:t>
            </w:r>
          </w:p>
        </w:tc>
        <w:tc>
          <w:tcPr>
            <w:tcW w:w="4121" w:type="dxa"/>
            <w:vMerge w:val="restart"/>
            <w:tcBorders>
              <w:top w:val="single" w:color="auto" w:sz="4" w:space="0"/>
              <w:left w:val="single" w:color="auto" w:sz="4" w:space="0"/>
              <w:bottom w:val="single" w:color="auto" w:sz="4" w:space="0"/>
              <w:right w:val="single" w:color="auto" w:sz="4" w:space="0"/>
            </w:tcBorders>
            <w:noWrap w:val="0"/>
            <w:vAlign w:val="top"/>
          </w:tcPr>
          <w:p>
            <w:pPr>
              <w:rPr>
                <w:sz w:val="24"/>
                <w:szCs w:val="20"/>
              </w:rPr>
            </w:pPr>
            <w:r>
              <w:rPr>
                <w:rFonts w:hint="eastAsia"/>
                <w:sz w:val="24"/>
              </w:rPr>
              <w:t>培训题目：</w:t>
            </w:r>
            <w:r>
              <w:rPr>
                <w:rFonts w:hint="eastAsia"/>
                <w:sz w:val="24"/>
                <w:lang w:val="en-US" w:eastAsia="zh-CN"/>
              </w:rPr>
              <w:t>外审不符合项</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培训教师</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4"/>
                <w:szCs w:val="20"/>
                <w:lang w:val="en-US" w:eastAsia="zh-CN"/>
              </w:rPr>
            </w:pPr>
            <w:r>
              <w:rPr>
                <w:rFonts w:hint="eastAsia"/>
                <w:sz w:val="24"/>
                <w:szCs w:val="20"/>
                <w:lang w:val="en-US" w:eastAsia="zh-CN"/>
              </w:rPr>
              <w:t>赵雷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2"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地点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0"/>
              </w:rPr>
            </w:pPr>
            <w:r>
              <w:rPr>
                <w:rFonts w:hint="eastAsia"/>
                <w:sz w:val="24"/>
                <w:szCs w:val="20"/>
              </w:rPr>
              <w:t>会议室</w:t>
            </w:r>
          </w:p>
        </w:tc>
        <w:tc>
          <w:tcPr>
            <w:tcW w:w="41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0"/>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培训方式</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0"/>
              </w:rPr>
            </w:pPr>
            <w:r>
              <w:rPr>
                <w:rFonts w:hint="eastAsia"/>
                <w:sz w:val="24"/>
                <w:szCs w:val="20"/>
              </w:rPr>
              <w:t>讲课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9" w:hRule="atLeast"/>
        </w:trPr>
        <w:tc>
          <w:tcPr>
            <w:tcW w:w="9163"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sz w:val="24"/>
              </w:rPr>
            </w:pPr>
            <w:r>
              <w:rPr>
                <w:rFonts w:hint="eastAsia"/>
                <w:sz w:val="24"/>
              </w:rPr>
              <w:t>参加培训人员名单（共</w:t>
            </w:r>
            <w:r>
              <w:rPr>
                <w:rFonts w:hint="eastAsia"/>
                <w:sz w:val="24"/>
                <w:lang w:val="en-US" w:eastAsia="zh-CN"/>
              </w:rPr>
              <w:t xml:space="preserve">  </w:t>
            </w:r>
            <w:r>
              <w:rPr>
                <w:rFonts w:hint="eastAsia"/>
                <w:sz w:val="24"/>
              </w:rPr>
              <w:t>人）：</w:t>
            </w:r>
          </w:p>
          <w:p>
            <w:pPr>
              <w:spacing w:line="360" w:lineRule="auto"/>
              <w:jc w:val="both"/>
              <w:rPr>
                <w:rFonts w:hint="default" w:eastAsia="宋体"/>
                <w:sz w:val="24"/>
                <w:szCs w:val="20"/>
                <w:lang w:val="en-US" w:eastAsia="zh-CN"/>
              </w:rPr>
            </w:pPr>
            <w:r>
              <w:rPr>
                <w:rFonts w:hint="eastAsia"/>
                <w:sz w:val="24"/>
                <w:szCs w:val="20"/>
                <w:lang w:val="en-US" w:eastAsia="zh-CN"/>
              </w:rPr>
              <w:t>李振坤、王丹丹、丁雷等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3"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sz w:val="24"/>
              </w:rPr>
              <w:t>培训内</w:t>
            </w:r>
            <w:r>
              <w:rPr>
                <w:rFonts w:hint="eastAsia"/>
              </w:rPr>
              <w:t>容摘要：</w:t>
            </w:r>
          </w:p>
          <w:p>
            <w:pPr>
              <w:rPr>
                <w:rFonts w:hint="eastAsia"/>
              </w:rPr>
            </w:pPr>
          </w:p>
          <w:p>
            <w:pPr>
              <w:bidi w:val="0"/>
              <w:ind w:firstLine="420" w:firstLineChars="200"/>
              <w:rPr>
                <w:rFonts w:hint="eastAsia"/>
                <w:lang w:val="en-US" w:eastAsia="zh-CN"/>
              </w:rPr>
            </w:pPr>
            <w:r>
              <w:rPr>
                <w:rFonts w:hint="eastAsia"/>
                <w:sz w:val="21"/>
                <w:szCs w:val="21"/>
                <w:lang w:val="en-US" w:eastAsia="zh-CN"/>
              </w:rPr>
              <w:t>根据国标联合认证公司外审开出的《不符合项报告》，以</w:t>
            </w:r>
            <w:r>
              <w:rPr>
                <w:rFonts w:hint="eastAsia" w:ascii="宋体" w:hAnsi="宋体"/>
                <w:sz w:val="21"/>
                <w:szCs w:val="21"/>
                <w:lang w:val="en-US" w:eastAsia="zh-CN"/>
              </w:rPr>
              <w:t>标准</w:t>
            </w:r>
            <w:r>
              <w:rPr>
                <w:rFonts w:hint="eastAsia" w:ascii="宋体" w:hAnsi="宋体"/>
                <w:b w:val="0"/>
                <w:bCs/>
                <w:sz w:val="21"/>
                <w:szCs w:val="21"/>
              </w:rPr>
              <w:t>GB/T 19001</w:t>
            </w:r>
            <w:r>
              <w:rPr>
                <w:rFonts w:hint="eastAsia" w:ascii="宋体" w:hAnsi="宋体"/>
                <w:b w:val="0"/>
                <w:bCs/>
                <w:sz w:val="21"/>
                <w:szCs w:val="21"/>
                <w:lang w:val="en-US" w:eastAsia="zh-CN"/>
              </w:rPr>
              <w:t>-</w:t>
            </w:r>
            <w:r>
              <w:rPr>
                <w:rFonts w:hint="eastAsia" w:ascii="宋体" w:hAnsi="宋体"/>
                <w:b w:val="0"/>
                <w:bCs/>
                <w:sz w:val="21"/>
                <w:szCs w:val="21"/>
              </w:rPr>
              <w:t xml:space="preserve">2016 idt ISO 9001:2015标准 </w:t>
            </w:r>
            <w:r>
              <w:rPr>
                <w:rFonts w:hint="eastAsia" w:ascii="宋体" w:hAnsi="宋体"/>
                <w:b w:val="0"/>
                <w:bCs/>
                <w:sz w:val="21"/>
                <w:szCs w:val="21"/>
                <w:lang w:val="en-US" w:eastAsia="zh-CN"/>
              </w:rPr>
              <w:t>8.2.3</w:t>
            </w:r>
            <w:r>
              <w:rPr>
                <w:rFonts w:hint="eastAsia" w:ascii="宋体" w:hAnsi="宋体"/>
                <w:b w:val="0"/>
                <w:bCs/>
                <w:sz w:val="21"/>
                <w:szCs w:val="21"/>
              </w:rPr>
              <w:t xml:space="preserve"> 条款</w:t>
            </w:r>
            <w:r>
              <w:rPr>
                <w:rFonts w:hint="eastAsia" w:ascii="宋体" w:hAnsi="宋体"/>
                <w:b w:val="0"/>
                <w:bCs/>
                <w:sz w:val="21"/>
                <w:szCs w:val="21"/>
                <w:lang w:val="en-US" w:eastAsia="zh-CN"/>
              </w:rPr>
              <w:t>、</w:t>
            </w:r>
            <w:r>
              <w:rPr>
                <w:rFonts w:hint="eastAsia" w:ascii="宋体" w:hAnsi="宋体"/>
                <w:b w:val="0"/>
                <w:bCs/>
                <w:sz w:val="21"/>
                <w:szCs w:val="21"/>
              </w:rPr>
              <w:t xml:space="preserve">GB/T 50430-2017标准 </w:t>
            </w:r>
            <w:r>
              <w:rPr>
                <w:rFonts w:hint="eastAsia" w:ascii="宋体" w:hAnsi="宋体"/>
                <w:b w:val="0"/>
                <w:bCs/>
                <w:sz w:val="21"/>
                <w:szCs w:val="21"/>
                <w:lang w:val="en-US" w:eastAsia="zh-CN"/>
              </w:rPr>
              <w:t>6.3.1</w:t>
            </w:r>
            <w:r>
              <w:rPr>
                <w:rFonts w:hint="eastAsia" w:ascii="宋体" w:hAnsi="宋体"/>
                <w:b w:val="0"/>
                <w:bCs/>
                <w:sz w:val="21"/>
                <w:szCs w:val="21"/>
              </w:rPr>
              <w:t xml:space="preserve"> 条款</w:t>
            </w:r>
            <w:r>
              <w:rPr>
                <w:rFonts w:hint="eastAsia" w:ascii="宋体" w:hAnsi="宋体"/>
                <w:b w:val="0"/>
                <w:bCs/>
                <w:sz w:val="21"/>
                <w:szCs w:val="21"/>
                <w:lang w:eastAsia="zh-CN"/>
              </w:rPr>
              <w:t>、</w:t>
            </w:r>
            <w:r>
              <w:rPr>
                <w:rFonts w:hint="eastAsia" w:ascii="宋体" w:hAnsi="宋体"/>
                <w:b w:val="0"/>
                <w:bCs/>
                <w:sz w:val="21"/>
                <w:szCs w:val="21"/>
              </w:rPr>
              <w:t xml:space="preserve">GB/T 24001-2016 idt ISO 14001:2015标准 </w:t>
            </w:r>
            <w:r>
              <w:rPr>
                <w:rFonts w:hint="eastAsia" w:ascii="宋体" w:hAnsi="宋体"/>
                <w:b w:val="0"/>
                <w:bCs/>
                <w:sz w:val="21"/>
                <w:szCs w:val="21"/>
                <w:lang w:val="en-US" w:eastAsia="zh-CN"/>
              </w:rPr>
              <w:t>8.1</w:t>
            </w:r>
            <w:r>
              <w:rPr>
                <w:rFonts w:hint="eastAsia" w:ascii="宋体" w:hAnsi="宋体"/>
                <w:b w:val="0"/>
                <w:bCs/>
                <w:sz w:val="21"/>
                <w:szCs w:val="21"/>
              </w:rPr>
              <w:t xml:space="preserve"> 条款</w:t>
            </w:r>
            <w:r>
              <w:rPr>
                <w:rFonts w:hint="eastAsia" w:ascii="宋体" w:hAnsi="宋体"/>
                <w:b w:val="0"/>
                <w:bCs/>
                <w:sz w:val="21"/>
                <w:szCs w:val="21"/>
                <w:lang w:eastAsia="zh-CN"/>
              </w:rPr>
              <w:t>、</w:t>
            </w:r>
            <w:r>
              <w:rPr>
                <w:rFonts w:hint="eastAsia" w:ascii="宋体" w:hAnsi="宋体"/>
                <w:b w:val="0"/>
                <w:bCs/>
                <w:sz w:val="21"/>
                <w:szCs w:val="21"/>
              </w:rPr>
              <w:t xml:space="preserve">GB/T </w:t>
            </w:r>
            <w:r>
              <w:rPr>
                <w:rFonts w:hint="eastAsia" w:ascii="宋体" w:hAnsi="宋体"/>
                <w:b w:val="0"/>
                <w:bCs/>
                <w:sz w:val="21"/>
                <w:szCs w:val="21"/>
                <w:lang w:val="en-US" w:eastAsia="zh-CN"/>
              </w:rPr>
              <w:t>45</w:t>
            </w:r>
            <w:r>
              <w:rPr>
                <w:rFonts w:hint="eastAsia" w:ascii="宋体" w:hAnsi="宋体"/>
                <w:b w:val="0"/>
                <w:bCs/>
                <w:sz w:val="21"/>
                <w:szCs w:val="21"/>
              </w:rPr>
              <w:t>001-20</w:t>
            </w:r>
            <w:r>
              <w:rPr>
                <w:rFonts w:hint="eastAsia" w:ascii="宋体" w:hAnsi="宋体"/>
                <w:b w:val="0"/>
                <w:bCs/>
                <w:sz w:val="21"/>
                <w:szCs w:val="21"/>
                <w:lang w:val="en-US" w:eastAsia="zh-CN"/>
              </w:rPr>
              <w:t>20</w:t>
            </w:r>
            <w:r>
              <w:rPr>
                <w:rFonts w:hint="eastAsia" w:ascii="宋体" w:hAnsi="宋体"/>
                <w:b w:val="0"/>
                <w:bCs/>
                <w:sz w:val="21"/>
                <w:szCs w:val="21"/>
              </w:rPr>
              <w:t xml:space="preserve"> idt ISO</w:t>
            </w:r>
            <w:r>
              <w:rPr>
                <w:rFonts w:hint="eastAsia" w:ascii="宋体" w:hAnsi="宋体"/>
                <w:b w:val="0"/>
                <w:bCs/>
                <w:sz w:val="21"/>
                <w:szCs w:val="21"/>
                <w:lang w:val="en-US" w:eastAsia="zh-CN"/>
              </w:rPr>
              <w:t xml:space="preserve"> </w:t>
            </w:r>
            <w:r>
              <w:rPr>
                <w:rFonts w:hint="eastAsia" w:ascii="宋体" w:hAnsi="宋体"/>
                <w:b w:val="0"/>
                <w:bCs/>
                <w:sz w:val="21"/>
                <w:szCs w:val="21"/>
              </w:rPr>
              <w:t>45001</w:t>
            </w:r>
            <w:r>
              <w:rPr>
                <w:rFonts w:hint="eastAsia" w:ascii="宋体" w:hAnsi="宋体"/>
                <w:b w:val="0"/>
                <w:bCs/>
                <w:sz w:val="21"/>
                <w:szCs w:val="21"/>
                <w:lang w:val="en-US" w:eastAsia="zh-CN"/>
              </w:rPr>
              <w:t>:</w:t>
            </w:r>
            <w:r>
              <w:rPr>
                <w:rFonts w:hint="eastAsia" w:ascii="宋体" w:hAnsi="宋体"/>
                <w:b w:val="0"/>
                <w:bCs/>
                <w:sz w:val="21"/>
                <w:szCs w:val="21"/>
              </w:rPr>
              <w:t xml:space="preserve">2018标准 </w:t>
            </w:r>
            <w:r>
              <w:rPr>
                <w:rFonts w:hint="eastAsia" w:ascii="宋体" w:hAnsi="宋体"/>
                <w:b w:val="0"/>
                <w:bCs/>
                <w:sz w:val="21"/>
                <w:szCs w:val="21"/>
                <w:lang w:val="en-US" w:eastAsia="zh-CN"/>
              </w:rPr>
              <w:t>8.1.1</w:t>
            </w:r>
            <w:r>
              <w:rPr>
                <w:rFonts w:hint="eastAsia" w:ascii="宋体" w:hAnsi="宋体"/>
                <w:b w:val="0"/>
                <w:bCs/>
                <w:sz w:val="21"/>
                <w:szCs w:val="21"/>
              </w:rPr>
              <w:t xml:space="preserve"> 条款相关要求</w:t>
            </w:r>
            <w:r>
              <w:rPr>
                <w:rFonts w:hint="eastAsia" w:ascii="宋体" w:hAnsi="宋体"/>
                <w:b w:val="0"/>
                <w:bCs/>
                <w:sz w:val="21"/>
                <w:szCs w:val="21"/>
                <w:lang w:val="en-US" w:eastAsia="zh-CN"/>
              </w:rPr>
              <w:t>及《管理手册》要求培训</w:t>
            </w:r>
            <w:r>
              <w:rPr>
                <w:rFonts w:hint="eastAsia"/>
                <w:b w:val="0"/>
                <w:bCs/>
                <w:sz w:val="21"/>
                <w:szCs w:val="21"/>
                <w:lang w:val="en-US" w:eastAsia="zh-CN"/>
              </w:rPr>
              <w:t>为教材，以边讲边讨论的方式培训。</w:t>
            </w:r>
            <w:r>
              <w:rPr>
                <w:rFonts w:hint="eastAsia"/>
                <w:sz w:val="21"/>
                <w:szCs w:val="21"/>
                <w:lang w:val="en-US" w:eastAsia="zh-CN"/>
              </w:rPr>
              <w:t>口试方式进行考核</w:t>
            </w:r>
            <w:r>
              <w:rPr>
                <w:rFonts w:hint="eastAsia"/>
                <w:lang w:val="en-US" w:eastAsia="zh-CN"/>
              </w:rPr>
              <w:t>。</w:t>
            </w:r>
          </w:p>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3"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sz w:val="24"/>
                <w:szCs w:val="20"/>
              </w:rPr>
            </w:pPr>
            <w:r>
              <w:rPr>
                <w:rFonts w:hint="eastAsia"/>
                <w:sz w:val="24"/>
              </w:rPr>
              <w:t>考核方式及成绩：</w:t>
            </w:r>
          </w:p>
          <w:p>
            <w:pPr>
              <w:spacing w:line="360" w:lineRule="auto"/>
              <w:jc w:val="left"/>
              <w:rPr>
                <w:rFonts w:hint="eastAsia"/>
                <w:sz w:val="24"/>
                <w:szCs w:val="20"/>
              </w:rPr>
            </w:pPr>
            <w:r>
              <w:rPr>
                <w:rFonts w:hint="eastAsia"/>
                <w:sz w:val="24"/>
                <w:szCs w:val="20"/>
              </w:rPr>
              <w:t xml:space="preserve">   经当场口试，全部合格</w:t>
            </w:r>
          </w:p>
          <w:p>
            <w:pPr>
              <w:spacing w:line="360" w:lineRule="auto"/>
              <w:jc w:val="left"/>
              <w:rPr>
                <w:rFonts w:hint="eastAsia"/>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trPr>
        <w:tc>
          <w:tcPr>
            <w:tcW w:w="9163"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sz w:val="24"/>
              </w:rPr>
            </w:pPr>
            <w:r>
              <w:rPr>
                <w:rFonts w:hint="eastAsia"/>
                <w:sz w:val="24"/>
              </w:rPr>
              <w:t>培训有效率：100%</w:t>
            </w:r>
          </w:p>
          <w:p>
            <w:pPr>
              <w:spacing w:line="360" w:lineRule="auto"/>
              <w:jc w:val="left"/>
              <w:rPr>
                <w:rFonts w:hint="eastAsia"/>
                <w:sz w:val="24"/>
              </w:rPr>
            </w:pPr>
            <w:r>
              <w:rPr>
                <w:rFonts w:hint="eastAsia"/>
                <w:sz w:val="24"/>
              </w:rPr>
              <w:t>培训有效性评价：通过老师的耐心讲解，大家对</w:t>
            </w:r>
            <w:r>
              <w:rPr>
                <w:rFonts w:hint="eastAsia"/>
                <w:sz w:val="24"/>
                <w:lang w:val="en-US" w:eastAsia="zh-CN"/>
              </w:rPr>
              <w:t>合格供方评价工作</w:t>
            </w:r>
            <w:r>
              <w:rPr>
                <w:rFonts w:hint="eastAsia"/>
                <w:sz w:val="24"/>
              </w:rPr>
              <w:t>有了较深认识，并与自己的本职工作结合起来，</w:t>
            </w:r>
            <w:r>
              <w:rPr>
                <w:rFonts w:hint="eastAsia"/>
                <w:sz w:val="24"/>
                <w:lang w:val="en-US" w:eastAsia="zh-CN"/>
              </w:rPr>
              <w:t>提高了对合格供方评价工作的认识和重视</w:t>
            </w:r>
            <w:r>
              <w:rPr>
                <w:rFonts w:hint="eastAsia"/>
                <w:sz w:val="24"/>
              </w:rPr>
              <w:t>，有利于今后管理工作</w:t>
            </w:r>
            <w:r>
              <w:rPr>
                <w:rFonts w:hint="eastAsia"/>
                <w:sz w:val="24"/>
                <w:lang w:val="en-US" w:eastAsia="zh-CN"/>
              </w:rPr>
              <w:t>中举一反三</w:t>
            </w:r>
            <w:r>
              <w:rPr>
                <w:rFonts w:hint="eastAsia"/>
                <w:sz w:val="24"/>
              </w:rPr>
              <w:t>，</w:t>
            </w:r>
            <w:r>
              <w:rPr>
                <w:rFonts w:hint="eastAsia"/>
                <w:sz w:val="24"/>
                <w:lang w:val="en-US" w:eastAsia="zh-CN"/>
              </w:rPr>
              <w:t>避免再发生类似问题，</w:t>
            </w:r>
            <w:r>
              <w:rPr>
                <w:rFonts w:hint="eastAsia"/>
                <w:sz w:val="24"/>
              </w:rPr>
              <w:t>本培训实用有效。</w:t>
            </w:r>
          </w:p>
          <w:p>
            <w:pPr>
              <w:spacing w:line="360" w:lineRule="auto"/>
              <w:jc w:val="left"/>
              <w:rPr>
                <w:rFonts w:hint="eastAsia"/>
                <w:sz w:val="24"/>
              </w:rPr>
            </w:pPr>
          </w:p>
          <w:p>
            <w:pPr>
              <w:spacing w:line="360" w:lineRule="auto"/>
              <w:jc w:val="left"/>
              <w:rPr>
                <w:rFonts w:hint="default" w:eastAsia="宋体"/>
                <w:sz w:val="24"/>
                <w:szCs w:val="20"/>
                <w:lang w:val="en-US" w:eastAsia="zh-CN"/>
              </w:rPr>
            </w:pPr>
            <w:r>
              <w:rPr>
                <w:rFonts w:hint="eastAsia"/>
                <w:sz w:val="24"/>
                <w:szCs w:val="20"/>
                <w:lang w:val="en-US" w:eastAsia="zh-CN"/>
              </w:rPr>
              <w:t xml:space="preserve">                                                     评价人：赵雷/2021.3.29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9163"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sz w:val="24"/>
              </w:rPr>
            </w:pPr>
            <w:r>
              <w:rPr>
                <w:rFonts w:hint="eastAsia"/>
                <w:sz w:val="24"/>
              </w:rPr>
              <w:t>备注：</w:t>
            </w:r>
          </w:p>
        </w:tc>
      </w:tr>
    </w:tbl>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jc w:val="center"/>
        <w:rPr>
          <w:rFonts w:hint="eastAsia"/>
          <w:sz w:val="28"/>
          <w:szCs w:val="28"/>
        </w:rPr>
      </w:pPr>
      <w:r>
        <w:rPr>
          <w:rFonts w:hint="eastAsia"/>
          <w:sz w:val="32"/>
          <w:szCs w:val="32"/>
        </w:rPr>
        <w:t>相关方告知书</w:t>
      </w:r>
    </w:p>
    <w:p>
      <w:pPr>
        <w:spacing w:line="360" w:lineRule="auto"/>
        <w:rPr>
          <w:rFonts w:hint="eastAsia" w:ascii="宋体" w:hAnsi="宋体" w:eastAsia="宋体" w:cs="宋体"/>
        </w:rPr>
      </w:pPr>
      <w:r>
        <w:rPr>
          <w:rFonts w:hint="eastAsia" w:ascii="方正仿宋简体" w:eastAsia="方正仿宋简体"/>
          <w:b/>
          <w:lang w:val="en-US" w:eastAsia="zh-CN"/>
        </w:rPr>
        <w:t>国网北京市电力公司</w:t>
      </w:r>
      <w:r>
        <w:rPr>
          <w:rFonts w:hint="eastAsia" w:ascii="宋体" w:hAnsi="宋体" w:eastAsia="宋体" w:cs="宋体"/>
        </w:rPr>
        <w:t>：</w:t>
      </w:r>
    </w:p>
    <w:p>
      <w:pPr>
        <w:spacing w:line="360" w:lineRule="auto"/>
        <w:rPr>
          <w:rFonts w:hint="eastAsia" w:ascii="宋体" w:hAnsi="宋体" w:eastAsia="宋体" w:cs="宋体"/>
        </w:rPr>
      </w:pPr>
      <w:r>
        <w:rPr>
          <w:rFonts w:hint="eastAsia" w:ascii="宋体" w:hAnsi="宋体" w:eastAsia="宋体" w:cs="宋体"/>
        </w:rPr>
        <w:t xml:space="preserve">     感谢您对公司的一贯支持，为创造一个美好的生活工作环境，共同享有一片白云蓝天，本公司自20</w:t>
      </w:r>
      <w:r>
        <w:rPr>
          <w:rFonts w:hint="eastAsia" w:ascii="宋体" w:hAnsi="宋体" w:eastAsia="宋体" w:cs="宋体"/>
          <w:lang w:val="en-US" w:eastAsia="zh-CN"/>
        </w:rPr>
        <w:t>20</w:t>
      </w:r>
      <w:r>
        <w:rPr>
          <w:rFonts w:hint="eastAsia" w:ascii="宋体" w:hAnsi="宋体" w:eastAsia="宋体" w:cs="宋体"/>
        </w:rPr>
        <w:t>年0</w:t>
      </w:r>
      <w:r>
        <w:rPr>
          <w:rFonts w:hint="eastAsia" w:ascii="宋体" w:hAnsi="宋体" w:eastAsia="宋体" w:cs="宋体"/>
          <w:lang w:val="en-US" w:eastAsia="zh-CN"/>
        </w:rPr>
        <w:t>1</w:t>
      </w:r>
      <w:r>
        <w:rPr>
          <w:rFonts w:hint="eastAsia" w:ascii="宋体" w:hAnsi="宋体" w:eastAsia="宋体" w:cs="宋体"/>
        </w:rPr>
        <w:t>月01日起按照</w:t>
      </w:r>
      <w:r>
        <w:rPr>
          <w:rFonts w:hint="eastAsia" w:ascii="宋体" w:hAnsi="宋体" w:eastAsia="宋体" w:cs="宋体"/>
          <w:b w:val="0"/>
          <w:bCs w:val="0"/>
          <w:sz w:val="24"/>
          <w:szCs w:val="24"/>
        </w:rPr>
        <w:t>ISO9001:2015、GB/T 50430-2017</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ISO14001:2015与ISO45001:2018</w:t>
      </w:r>
      <w:r>
        <w:rPr>
          <w:rFonts w:hint="eastAsia" w:ascii="宋体" w:hAnsi="宋体" w:eastAsia="宋体" w:cs="宋体"/>
        </w:rPr>
        <w:t>建立实施综合管理体系，为确保综合管理体系实施的有效性，需要各相关方在工作交往及合作中给予大力配合，现将有关事宜敬告如下：</w:t>
      </w:r>
    </w:p>
    <w:p>
      <w:pPr>
        <w:tabs>
          <w:tab w:val="left" w:pos="1095"/>
          <w:tab w:val="left" w:pos="1260"/>
          <w:tab w:val="left" w:pos="1680"/>
          <w:tab w:val="left" w:pos="2100"/>
          <w:tab w:val="left" w:pos="3030"/>
        </w:tabs>
        <w:spacing w:line="360" w:lineRule="auto"/>
        <w:ind w:firstLine="420" w:firstLineChars="200"/>
        <w:rPr>
          <w:rFonts w:hint="eastAsia" w:ascii="宋体" w:hAnsi="宋体" w:eastAsia="宋体" w:cs="宋体"/>
          <w:b w:val="0"/>
          <w:bCs/>
          <w:sz w:val="24"/>
          <w:szCs w:val="24"/>
        </w:rPr>
      </w:pPr>
      <w:r>
        <w:rPr>
          <w:rFonts w:hint="eastAsia" w:ascii="宋体" w:hAnsi="宋体" w:eastAsia="宋体" w:cs="宋体"/>
        </w:rPr>
        <w:t>1、我公司贯彻环境</w:t>
      </w:r>
      <w:r>
        <w:rPr>
          <w:rFonts w:hint="eastAsia" w:ascii="宋体" w:hAnsi="宋体" w:eastAsia="宋体" w:cs="宋体"/>
          <w:lang w:val="en-US" w:eastAsia="zh-CN"/>
        </w:rPr>
        <w:t>安全</w:t>
      </w:r>
      <w:r>
        <w:rPr>
          <w:rFonts w:hint="eastAsia" w:ascii="宋体" w:hAnsi="宋体" w:eastAsia="宋体" w:cs="宋体"/>
        </w:rPr>
        <w:t>管理体系标准的目的是支持环境保护和污染预防</w:t>
      </w:r>
      <w:r>
        <w:rPr>
          <w:rFonts w:hint="eastAsia" w:ascii="宋体" w:hAnsi="宋体" w:eastAsia="宋体" w:cs="宋体"/>
          <w:lang w:eastAsia="zh-CN"/>
        </w:rPr>
        <w:t>、</w:t>
      </w:r>
      <w:r>
        <w:rPr>
          <w:rFonts w:hint="eastAsia" w:ascii="宋体" w:hAnsi="宋体" w:eastAsia="宋体" w:cs="宋体"/>
          <w:lang w:val="en-US" w:eastAsia="zh-CN"/>
        </w:rPr>
        <w:t>保障安全生产</w:t>
      </w:r>
      <w:r>
        <w:rPr>
          <w:rFonts w:hint="eastAsia" w:ascii="宋体" w:hAnsi="宋体" w:eastAsia="宋体" w:cs="宋体"/>
        </w:rPr>
        <w:t>，协调与社会和经济需求的关系，为此我公司制定的管理方针为：</w:t>
      </w:r>
      <w:r>
        <w:rPr>
          <w:rFonts w:hint="eastAsia" w:ascii="宋体" w:hAnsi="宋体" w:eastAsia="宋体" w:cs="宋体"/>
          <w:sz w:val="24"/>
          <w:szCs w:val="24"/>
        </w:rPr>
        <w:t>规范管理，工程优良；遵守法规，履行承诺</w:t>
      </w:r>
      <w:r>
        <w:rPr>
          <w:rFonts w:hint="eastAsia" w:ascii="宋体" w:hAnsi="宋体" w:eastAsia="宋体" w:cs="宋体"/>
          <w:sz w:val="24"/>
          <w:szCs w:val="24"/>
          <w:lang w:eastAsia="zh-CN"/>
        </w:rPr>
        <w:t>；</w:t>
      </w:r>
      <w:r>
        <w:rPr>
          <w:rFonts w:hint="eastAsia" w:ascii="宋体" w:hAnsi="宋体" w:eastAsia="宋体" w:cs="宋体"/>
          <w:sz w:val="24"/>
          <w:szCs w:val="24"/>
        </w:rPr>
        <w:t>预防污染，安全施工；持续改进，各方满意；目</w:t>
      </w:r>
      <w:r>
        <w:rPr>
          <w:rFonts w:hint="eastAsia" w:ascii="宋体" w:hAnsi="宋体" w:eastAsia="宋体" w:cs="宋体"/>
        </w:rPr>
        <w:t>标：</w:t>
      </w:r>
      <w:r>
        <w:rPr>
          <w:rFonts w:hint="eastAsia" w:ascii="宋体" w:hAnsi="宋体" w:eastAsia="宋体" w:cs="宋体"/>
          <w:b w:val="0"/>
          <w:bCs/>
          <w:sz w:val="24"/>
          <w:szCs w:val="24"/>
        </w:rPr>
        <w:t>工程一次验收合格率90%；顾客满意率达到90%以上; 体废弃物有效处置率100%</w:t>
      </w:r>
    </w:p>
    <w:p>
      <w:pPr>
        <w:tabs>
          <w:tab w:val="left" w:pos="1095"/>
          <w:tab w:val="left" w:pos="1260"/>
          <w:tab w:val="left" w:pos="1680"/>
          <w:tab w:val="left" w:pos="2100"/>
          <w:tab w:val="left" w:pos="3030"/>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火灾事故为0</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施工过程中特大、重大、死亡和重伤事故为零</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职业病发生为0。</w:t>
      </w:r>
    </w:p>
    <w:p>
      <w:pPr>
        <w:spacing w:line="360" w:lineRule="auto"/>
        <w:rPr>
          <w:rFonts w:hint="eastAsia" w:ascii="宋体" w:hAnsi="宋体" w:eastAsia="宋体" w:cs="宋体"/>
        </w:rPr>
      </w:pPr>
      <w:r>
        <w:rPr>
          <w:rFonts w:hint="eastAsia" w:ascii="宋体" w:hAnsi="宋体" w:eastAsia="宋体" w:cs="宋体"/>
        </w:rPr>
        <w:t>望各相关方对公司环境管理方针的实现给予关注和监督。</w:t>
      </w:r>
    </w:p>
    <w:p>
      <w:pPr>
        <w:spacing w:line="360" w:lineRule="auto"/>
        <w:rPr>
          <w:rFonts w:hint="eastAsia"/>
        </w:rPr>
      </w:pPr>
      <w:r>
        <w:rPr>
          <w:rFonts w:hint="eastAsia" w:ascii="宋体" w:hAnsi="宋体" w:eastAsia="宋体" w:cs="宋体"/>
        </w:rPr>
        <w:t>2、所有供应商向我公司提供的材料，必须考虑环保要求，有害物质含量必须符合国家有关规定要求，不符合环保要求</w:t>
      </w:r>
      <w:r>
        <w:rPr>
          <w:rFonts w:hint="eastAsia"/>
        </w:rPr>
        <w:t>的生产原料不得向我公司提供。</w:t>
      </w:r>
    </w:p>
    <w:p>
      <w:pPr>
        <w:spacing w:line="360" w:lineRule="auto"/>
        <w:rPr>
          <w:rFonts w:hint="eastAsia"/>
        </w:rPr>
      </w:pPr>
      <w:r>
        <w:rPr>
          <w:rFonts w:hint="eastAsia"/>
        </w:rPr>
        <w:t>3、来公司洽谈办理业务、参观学习的人员应自觉维护公司环境卫生，不大声喧哗、不随地吐痰、不乱仍垃圾，自觉遵守公司纪律，维护公司环境。</w:t>
      </w:r>
    </w:p>
    <w:p>
      <w:pPr>
        <w:spacing w:line="360" w:lineRule="auto"/>
      </w:pPr>
      <w:r>
        <w:rPr>
          <w:rFonts w:hint="eastAsia"/>
        </w:rPr>
        <w:t>4、外部人员乘坐我公司业务车辆时，请遵守交通安全规定，系好安全带，行驶中不要将身体任何部位伸出窗外。</w:t>
      </w:r>
    </w:p>
    <w:p>
      <w:pPr>
        <w:spacing w:line="360" w:lineRule="auto"/>
      </w:pPr>
      <w:r>
        <w:rPr>
          <w:rFonts w:hint="eastAsia"/>
        </w:rPr>
        <w:t>5、</w:t>
      </w:r>
      <w:r>
        <w:t>在</w:t>
      </w:r>
      <w:r>
        <w:rPr>
          <w:rFonts w:hint="eastAsia"/>
        </w:rPr>
        <w:t>我方管辖区</w:t>
      </w:r>
      <w:r>
        <w:t>内施工的电气设备工具用电时，必须按公司临时用电管理制度执行，有安保部联系公司电工作业，相关方不得擅自操作。</w:t>
      </w:r>
    </w:p>
    <w:p>
      <w:pPr>
        <w:spacing w:line="360" w:lineRule="auto"/>
      </w:pPr>
      <w:r>
        <w:rPr>
          <w:rFonts w:hint="eastAsia"/>
        </w:rPr>
        <w:t>6、在我方管辖区内动土时，按公司动土制度，由用工单位管理部办理动土作业证，严禁无证动土。</w:t>
      </w:r>
    </w:p>
    <w:p>
      <w:pPr>
        <w:spacing w:line="360" w:lineRule="auto"/>
        <w:rPr>
          <w:rFonts w:hint="eastAsia"/>
        </w:rPr>
      </w:pPr>
      <w:r>
        <w:rPr>
          <w:rFonts w:hint="eastAsia"/>
        </w:rPr>
        <w:t>7、相关方人员应以对公司财产及职工的身体健康负责的态度，严格遵守安全生产规章制度，杜绝违章作业，并服从公司安全管理人员的监督检查，违者将受到罚款或驱逐出公司的处罚。</w:t>
      </w:r>
    </w:p>
    <w:p>
      <w:pPr>
        <w:spacing w:line="360" w:lineRule="auto"/>
        <w:jc w:val="right"/>
        <w:rPr>
          <w:rFonts w:ascii="方正仿宋简体" w:eastAsia="方正仿宋简体"/>
          <w:b/>
        </w:rPr>
      </w:pPr>
    </w:p>
    <w:p>
      <w:pPr>
        <w:spacing w:line="360" w:lineRule="auto"/>
        <w:jc w:val="right"/>
        <w:rPr>
          <w:rFonts w:ascii="方正仿宋简体" w:eastAsia="方正仿宋简体"/>
          <w:b/>
        </w:rPr>
      </w:pPr>
      <w:r>
        <w:rPr>
          <w:rFonts w:ascii="方正仿宋简体" w:eastAsia="方正仿宋简体"/>
          <w:b/>
          <w:sz w:val="28"/>
          <w:szCs w:val="28"/>
        </w:rPr>
        <w:t>保定市仁和电力安装工程有限公司</w:t>
      </w:r>
    </w:p>
    <w:p>
      <w:pPr>
        <w:jc w:val="right"/>
        <w:rPr>
          <w:rFonts w:hint="eastAsia" w:asciiTheme="majorEastAsia" w:hAnsiTheme="majorEastAsia" w:eastAsiaTheme="majorEastAsia" w:cstheme="majorEastAsia"/>
          <w:sz w:val="30"/>
          <w:szCs w:val="30"/>
        </w:rPr>
      </w:pPr>
      <w:r>
        <w:rPr>
          <w:rFonts w:hint="eastAsia"/>
        </w:rPr>
        <w:t>20</w:t>
      </w:r>
      <w:r>
        <w:rPr>
          <w:rFonts w:hint="eastAsia"/>
          <w:lang w:val="en-US" w:eastAsia="zh-CN"/>
        </w:rPr>
        <w:t>21</w:t>
      </w:r>
      <w:r>
        <w:t>.0</w:t>
      </w:r>
      <w:r>
        <w:rPr>
          <w:rFonts w:hint="eastAsia"/>
          <w:lang w:val="en-US" w:eastAsia="zh-CN"/>
        </w:rPr>
        <w:t>3</w:t>
      </w:r>
      <w:r>
        <w:rPr>
          <w:rFonts w:hint="eastAsia"/>
        </w:rPr>
        <w:t>.</w:t>
      </w:r>
      <w:r>
        <w:rPr>
          <w:rFonts w:hint="eastAsia"/>
          <w:lang w:val="en-US" w:eastAsia="zh-CN"/>
        </w:rPr>
        <w:t>29</w:t>
      </w: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asciiTheme="majorEastAsia" w:hAnsiTheme="majorEastAsia" w:eastAsiaTheme="majorEastAsia" w:cstheme="majorEastAsia"/>
          <w:sz w:val="30"/>
          <w:szCs w:val="30"/>
        </w:rPr>
      </w:pPr>
      <w:bookmarkStart w:id="5" w:name="_GoBack"/>
      <w:bookmarkEnd w:id="5"/>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保定市仁和电力安装工程有限公司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李振坤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360" w:lineRule="auto"/>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现场抽查施工合同，甲方：国网北京市电力公司，工程名称：国王北京门头沟供电公司110kV变电站改造，未提供对该合同进行评审并对该客户施加环境职业健康安全方面影响的证据。</w:t>
            </w:r>
          </w:p>
          <w:p>
            <w:pPr>
              <w:spacing w:before="120" w:line="360" w:lineRule="auto"/>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50430-2017标准 </w:t>
            </w:r>
            <w:r>
              <w:rPr>
                <w:rFonts w:hint="eastAsia" w:ascii="宋体" w:hAnsi="宋体"/>
                <w:b/>
                <w:sz w:val="22"/>
                <w:szCs w:val="22"/>
                <w:lang w:val="en-US" w:eastAsia="zh-CN"/>
              </w:rPr>
              <w:t>6.3.1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8.1.1</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int="eastAsia" w:ascii="宋体" w:hAnsi="宋体"/>
                <w:b/>
                <w:kern w:val="0"/>
                <w:sz w:val="24"/>
              </w:rPr>
              <w:drawing>
                <wp:anchor distT="0" distB="0" distL="114300" distR="114300" simplePos="0" relativeHeight="251665408" behindDoc="0" locked="0" layoutInCell="1" allowOverlap="1">
                  <wp:simplePos x="0" y="0"/>
                  <wp:positionH relativeFrom="column">
                    <wp:posOffset>3957320</wp:posOffset>
                  </wp:positionH>
                  <wp:positionV relativeFrom="paragraph">
                    <wp:posOffset>98425</wp:posOffset>
                  </wp:positionV>
                  <wp:extent cx="959485" cy="462280"/>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8"/>
                          <a:stretch>
                            <a:fillRect/>
                          </a:stretch>
                        </pic:blipFill>
                        <pic:spPr>
                          <a:xfrm>
                            <a:off x="0" y="0"/>
                            <a:ext cx="959485" cy="462280"/>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1971675</wp:posOffset>
                  </wp:positionH>
                  <wp:positionV relativeFrom="paragraph">
                    <wp:posOffset>141605</wp:posOffset>
                  </wp:positionV>
                  <wp:extent cx="825500" cy="596900"/>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825500" cy="596900"/>
                          </a:xfrm>
                          <a:prstGeom prst="rect">
                            <a:avLst/>
                          </a:prstGeom>
                          <a:noFill/>
                          <a:ln>
                            <a:noFill/>
                          </a:ln>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2336" behindDoc="1" locked="0" layoutInCell="1" allowOverlap="1">
                  <wp:simplePos x="0" y="0"/>
                  <wp:positionH relativeFrom="column">
                    <wp:posOffset>1268730</wp:posOffset>
                  </wp:positionH>
                  <wp:positionV relativeFrom="paragraph">
                    <wp:posOffset>74295</wp:posOffset>
                  </wp:positionV>
                  <wp:extent cx="834390" cy="426085"/>
                  <wp:effectExtent l="0" t="0" r="381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834390" cy="42608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3392170</wp:posOffset>
                  </wp:positionH>
                  <wp:positionV relativeFrom="paragraph">
                    <wp:posOffset>127000</wp:posOffset>
                  </wp:positionV>
                  <wp:extent cx="845820" cy="431800"/>
                  <wp:effectExtent l="0" t="0" r="508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845820" cy="43180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364490</wp:posOffset>
                  </wp:positionH>
                  <wp:positionV relativeFrom="paragraph">
                    <wp:posOffset>27940</wp:posOffset>
                  </wp:positionV>
                  <wp:extent cx="959485" cy="4622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8"/>
                          <a:stretch>
                            <a:fillRect/>
                          </a:stretch>
                        </pic:blipFill>
                        <pic:spPr>
                          <a:xfrm>
                            <a:off x="0" y="0"/>
                            <a:ext cx="959485" cy="46228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 xml:space="preserve">审核员：                     </w:t>
            </w:r>
            <w:r>
              <w:rPr>
                <w:rFonts w:hint="eastAsia" w:ascii="方正仿宋简体" w:eastAsia="方正仿宋简体"/>
                <w:b/>
                <w:sz w:val="24"/>
                <w:lang w:val="en-US" w:eastAsia="zh-CN"/>
              </w:rPr>
              <w:t xml:space="preserve">      </w:t>
            </w:r>
            <w:r>
              <w:rPr>
                <w:rFonts w:hint="eastAsia" w:ascii="方正仿宋简体" w:eastAsia="方正仿宋简体"/>
                <w:b/>
                <w:sz w:val="24"/>
              </w:rPr>
              <w:t>审核组长：                受审核方代表：</w:t>
            </w:r>
          </w:p>
          <w:p>
            <w:pPr>
              <w:spacing w:before="120" w:after="100"/>
              <w:rPr>
                <w:rFonts w:hint="eastAsia" w:ascii="方正仿宋简体" w:eastAsia="方正仿宋简体"/>
                <w:b/>
                <w:sz w:val="24"/>
              </w:rPr>
            </w:pP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2021.3.28</w:t>
            </w:r>
            <w:r>
              <w:rPr>
                <w:rFonts w:hint="eastAsia" w:ascii="方正仿宋简体" w:eastAsia="方正仿宋简体"/>
                <w:b/>
                <w:sz w:val="24"/>
              </w:rPr>
              <w:t xml:space="preserve">                  日    期：</w:t>
            </w:r>
            <w:r>
              <w:rPr>
                <w:rFonts w:hint="eastAsia" w:ascii="方正仿宋简体" w:eastAsia="方正仿宋简体"/>
                <w:b/>
                <w:sz w:val="24"/>
                <w:lang w:val="en-US" w:eastAsia="zh-CN"/>
              </w:rPr>
              <w:t>2021.3.28</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tc>
      </w:tr>
    </w:tbl>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66564D"/>
    <w:rsid w:val="6BF72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2021-03-30T06:33:29Z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2C9271FBED5647FE96E89E73DC0FA13D</vt:lpwstr>
  </property>
</Properties>
</file>