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5A" w:rsidRDefault="0093395A" w:rsidP="00FD6EF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93395A" w:rsidRPr="002166C2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395A" w:rsidRPr="002166C2" w:rsidRDefault="0093395A" w:rsidP="0069557A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3395A" w:rsidRPr="002166C2" w:rsidRDefault="0093395A" w:rsidP="006955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受审核部门：技术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主管领导：熊水华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付艳艳</w:t>
            </w:r>
          </w:p>
        </w:tc>
        <w:tc>
          <w:tcPr>
            <w:tcW w:w="1585" w:type="dxa"/>
            <w:vMerge w:val="restart"/>
            <w:vAlign w:val="center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3395A" w:rsidRPr="002166C2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2166C2" w:rsidRDefault="0093395A" w:rsidP="006955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 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2019"/>
              </w:smartTagPr>
              <w:r w:rsidRPr="002166C2">
                <w:rPr>
                  <w:rFonts w:ascii="楷体" w:eastAsia="楷体" w:hAnsi="楷体"/>
                  <w:sz w:val="24"/>
                  <w:szCs w:val="24"/>
                </w:rPr>
                <w:t>2019/1</w:t>
              </w:r>
              <w:r>
                <w:rPr>
                  <w:rFonts w:ascii="楷体" w:eastAsia="楷体" w:hAnsi="楷体"/>
                  <w:sz w:val="24"/>
                  <w:szCs w:val="24"/>
                </w:rPr>
                <w:t>1</w:t>
              </w:r>
              <w:r w:rsidRPr="002166C2">
                <w:rPr>
                  <w:rFonts w:ascii="楷体" w:eastAsia="楷体" w:hAnsi="楷体"/>
                  <w:sz w:val="24"/>
                  <w:szCs w:val="24"/>
                </w:rPr>
                <w:t>/</w:t>
              </w:r>
              <w:r>
                <w:rPr>
                  <w:rFonts w:ascii="楷体" w:eastAsia="楷体" w:hAnsi="楷体"/>
                  <w:sz w:val="24"/>
                  <w:szCs w:val="24"/>
                </w:rPr>
                <w:t>6</w:t>
              </w:r>
            </w:smartTag>
          </w:p>
        </w:tc>
        <w:tc>
          <w:tcPr>
            <w:tcW w:w="1585" w:type="dxa"/>
            <w:vMerge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2166C2" w:rsidRDefault="0093395A" w:rsidP="0093395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QMS: 5.3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 w:cs="Arial"/>
                  <w:sz w:val="24"/>
                  <w:szCs w:val="24"/>
                </w:rPr>
                <w:t>7.1.5</w:t>
              </w:r>
            </w:smartTag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监视和测量资源、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8.6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产品和服务的放行、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8.7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不合格输出的控制，</w:t>
            </w:r>
          </w:p>
          <w:p w:rsidR="0093395A" w:rsidRPr="002166C2" w:rsidRDefault="0093395A" w:rsidP="0093395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cs="Arial"/>
                <w:sz w:val="24"/>
                <w:szCs w:val="24"/>
              </w:rPr>
              <w:t>EMS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5.3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环境因素、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>8.1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运行策划和控制，</w:t>
            </w:r>
          </w:p>
          <w:p w:rsidR="0093395A" w:rsidRPr="002166C2" w:rsidRDefault="0093395A" w:rsidP="0069557A">
            <w:pPr>
              <w:pStyle w:val="ListParagraph"/>
              <w:spacing w:line="300" w:lineRule="exact"/>
              <w:ind w:firstLineChars="0" w:firstLine="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cs="Arial"/>
                <w:szCs w:val="24"/>
              </w:rPr>
              <w:t xml:space="preserve">OHSAS </w:t>
            </w:r>
            <w:r w:rsidRPr="002166C2">
              <w:rPr>
                <w:rFonts w:ascii="楷体" w:eastAsia="楷体" w:hAnsi="楷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 w:cs="Arial"/>
                  <w:szCs w:val="24"/>
                </w:rPr>
                <w:t>4.4.1</w:t>
              </w:r>
            </w:smartTag>
            <w:r w:rsidRPr="002166C2">
              <w:rPr>
                <w:rFonts w:ascii="楷体" w:eastAsia="楷体" w:hAnsi="楷体" w:cs="Arial" w:hint="eastAsia"/>
                <w:szCs w:val="24"/>
              </w:rPr>
              <w:t>职责与权限、</w:t>
            </w:r>
            <w:r w:rsidRPr="002166C2">
              <w:rPr>
                <w:rFonts w:ascii="楷体" w:eastAsia="楷体" w:hAnsi="楷体" w:cs="Arial"/>
                <w:szCs w:val="24"/>
              </w:rPr>
              <w:t>4.3.3</w:t>
            </w:r>
            <w:r w:rsidRPr="002166C2">
              <w:rPr>
                <w:rFonts w:ascii="楷体" w:eastAsia="楷体" w:hAnsi="楷体" w:cs="Arial" w:hint="eastAsia"/>
                <w:szCs w:val="24"/>
              </w:rPr>
              <w:t>目标指标、</w:t>
            </w:r>
            <w:r w:rsidRPr="002166C2">
              <w:rPr>
                <w:rFonts w:ascii="楷体" w:eastAsia="楷体" w:hAnsi="楷体" w:cs="Arial"/>
                <w:szCs w:val="24"/>
              </w:rPr>
              <w:t>4.3.1</w:t>
            </w:r>
            <w:r w:rsidRPr="002166C2">
              <w:rPr>
                <w:rFonts w:ascii="楷体" w:eastAsia="楷体" w:hAnsi="楷体" w:cs="Arial" w:hint="eastAsia"/>
                <w:szCs w:val="24"/>
              </w:rPr>
              <w:t>危险源辨识与评价、</w:t>
            </w:r>
            <w:r w:rsidRPr="002166C2">
              <w:rPr>
                <w:rFonts w:ascii="楷体" w:eastAsia="楷体" w:hAnsi="楷体" w:cs="Arial"/>
                <w:szCs w:val="24"/>
              </w:rPr>
              <w:t>4.4.6</w:t>
            </w:r>
            <w:r w:rsidRPr="002166C2">
              <w:rPr>
                <w:rFonts w:ascii="楷体" w:eastAsia="楷体" w:hAnsi="楷体" w:cs="Arial" w:hint="eastAsia"/>
                <w:szCs w:val="24"/>
              </w:rPr>
              <w:t>运行控制</w:t>
            </w:r>
          </w:p>
        </w:tc>
        <w:tc>
          <w:tcPr>
            <w:tcW w:w="1585" w:type="dxa"/>
            <w:vMerge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sz w:val="24"/>
                <w:szCs w:val="24"/>
              </w:rPr>
              <w:t>QE</w:t>
            </w:r>
            <w:r w:rsidRPr="002166C2">
              <w:rPr>
                <w:rFonts w:ascii="楷体" w:eastAsia="楷体" w:hAnsi="楷体" w:cs="Arial"/>
                <w:sz w:val="24"/>
                <w:szCs w:val="24"/>
              </w:rPr>
              <w:t xml:space="preserve"> 5.3</w:t>
            </w:r>
          </w:p>
          <w:p w:rsidR="0093395A" w:rsidRPr="002166C2" w:rsidRDefault="0093395A" w:rsidP="0069557A">
            <w:pPr>
              <w:rPr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 w:cs="Arial"/>
                  <w:sz w:val="24"/>
                  <w:szCs w:val="24"/>
                </w:rPr>
                <w:t>4</w:t>
              </w:r>
              <w:r>
                <w:rPr>
                  <w:rFonts w:ascii="楷体" w:eastAsia="楷体" w:hAnsi="楷体" w:cs="Arial"/>
                  <w:sz w:val="24"/>
                  <w:szCs w:val="24"/>
                </w:rPr>
                <w:t>.</w:t>
              </w:r>
              <w:r w:rsidRPr="002166C2">
                <w:rPr>
                  <w:rFonts w:ascii="楷体" w:eastAsia="楷体" w:hAnsi="楷体" w:cs="Arial"/>
                  <w:sz w:val="24"/>
                  <w:szCs w:val="24"/>
                </w:rPr>
                <w:t>4.1</w:t>
              </w:r>
            </w:smartTag>
          </w:p>
        </w:tc>
        <w:tc>
          <w:tcPr>
            <w:tcW w:w="10004" w:type="dxa"/>
          </w:tcPr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hint="eastAsia"/>
                <w:szCs w:val="24"/>
              </w:rPr>
              <w:t>本部门的职责权限为：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1</w:t>
            </w:r>
            <w:r>
              <w:rPr>
                <w:rFonts w:ascii="楷体_GB2312" w:eastAsia="楷体_GB2312" w:hAnsi="宋体" w:hint="eastAsia"/>
                <w:sz w:val="24"/>
              </w:rPr>
              <w:t>、负责控制公司的监视和测量设备；</w:t>
            </w:r>
          </w:p>
          <w:p w:rsidR="0093395A" w:rsidRDefault="0093395A" w:rsidP="00FD6EF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sz w:val="24"/>
              </w:rPr>
              <w:t>、负责对原材料、成品的检验，并对不合格品进行控制；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</w:rPr>
              <w:t>、规定公司所有的标识方法，并对其有效性进行监控；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</w:t>
            </w:r>
            <w:r>
              <w:rPr>
                <w:rFonts w:ascii="楷体_GB2312" w:eastAsia="楷体_GB2312" w:hAnsi="宋体" w:hint="eastAsia"/>
                <w:sz w:val="24"/>
              </w:rPr>
              <w:t>、负责对质量管理体系持续改进的策划，对改进、纠正和预防措施的验证；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5</w:t>
            </w:r>
            <w:r>
              <w:rPr>
                <w:rFonts w:ascii="楷体_GB2312" w:eastAsia="楷体_GB2312" w:hAnsi="宋体" w:hint="eastAsia"/>
                <w:sz w:val="24"/>
              </w:rPr>
              <w:t>、负责对质量管理体系过程的监视和测量；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6</w:t>
            </w:r>
            <w:r>
              <w:rPr>
                <w:rFonts w:ascii="楷体_GB2312" w:eastAsia="楷体_GB2312" w:hAnsi="宋体" w:hint="eastAsia"/>
                <w:sz w:val="24"/>
              </w:rPr>
              <w:t>、控制对来自测量和监控活动及其他相关来源的数据分析；</w:t>
            </w:r>
          </w:p>
          <w:p w:rsidR="0093395A" w:rsidRDefault="0093395A" w:rsidP="00FD6EF5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7</w:t>
            </w:r>
            <w:r>
              <w:rPr>
                <w:rFonts w:ascii="楷体_GB2312" w:eastAsia="楷体_GB2312" w:hAnsi="宋体" w:hint="eastAsia"/>
                <w:sz w:val="24"/>
              </w:rPr>
              <w:t>、负责识别和控制本单位的环境因素、危险源控制；</w:t>
            </w:r>
          </w:p>
          <w:p w:rsidR="0093395A" w:rsidRPr="002166C2" w:rsidRDefault="0093395A" w:rsidP="0093395A">
            <w:pPr>
              <w:ind w:firstLineChars="150" w:firstLine="316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目标及其实现的策划</w:t>
            </w:r>
          </w:p>
        </w:tc>
        <w:tc>
          <w:tcPr>
            <w:tcW w:w="960" w:type="dxa"/>
          </w:tcPr>
          <w:p w:rsidR="0093395A" w:rsidRPr="002166C2" w:rsidRDefault="0093395A" w:rsidP="0069557A">
            <w:pPr>
              <w:pStyle w:val="Default"/>
              <w:jc w:val="both"/>
              <w:rPr>
                <w:rFonts w:ascii="楷体" w:eastAsia="楷体" w:hAnsi="楷体" w:cs="Times New Roman"/>
                <w:color w:val="auto"/>
                <w:kern w:val="2"/>
              </w:rPr>
            </w:pPr>
            <w:r w:rsidRPr="002166C2">
              <w:rPr>
                <w:rFonts w:ascii="楷体" w:eastAsia="楷体" w:hAnsi="楷体" w:cs="Times New Roman"/>
                <w:color w:val="auto"/>
                <w:kern w:val="2"/>
              </w:rPr>
              <w:t>Q6.2</w:t>
            </w:r>
            <w:r w:rsidRPr="002166C2">
              <w:rPr>
                <w:rFonts w:ascii="楷体" w:eastAsia="楷体" w:hAnsi="楷体" w:cs="Times New Roman" w:hint="eastAsia"/>
                <w:color w:val="auto"/>
                <w:kern w:val="2"/>
              </w:rPr>
              <w:t>；</w:t>
            </w:r>
          </w:p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E6.2</w:t>
            </w:r>
          </w:p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S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/>
                  <w:sz w:val="24"/>
                  <w:szCs w:val="24"/>
                </w:rPr>
                <w:t>4.3.3</w:t>
              </w:r>
            </w:smartTag>
          </w:p>
        </w:tc>
        <w:tc>
          <w:tcPr>
            <w:tcW w:w="10004" w:type="dxa"/>
          </w:tcPr>
          <w:p w:rsidR="0093395A" w:rsidRPr="002166C2" w:rsidRDefault="0093395A" w:rsidP="00FD6E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目标：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                               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完成情况（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）：</w:t>
            </w:r>
          </w:p>
          <w:p w:rsidR="0093395A" w:rsidRPr="002166C2" w:rsidRDefault="0093395A" w:rsidP="00FD6EF5">
            <w:pPr>
              <w:pStyle w:val="BodyTextIndent"/>
              <w:spacing w:line="360" w:lineRule="auto"/>
              <w:ind w:leftChars="0" w:left="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监视和测量设备检定率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，合格率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100%</w:t>
            </w:r>
          </w:p>
          <w:p w:rsidR="0093395A" w:rsidRPr="002166C2" w:rsidRDefault="0093395A" w:rsidP="00FD6EF5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FD6EF5">
              <w:rPr>
                <w:rFonts w:ascii="楷体" w:eastAsia="楷体" w:hAnsi="楷体" w:hint="eastAsia"/>
                <w:sz w:val="24"/>
              </w:rPr>
              <w:t>确保产品一次交验合格率达</w:t>
            </w:r>
            <w:r w:rsidRPr="00FD6EF5">
              <w:rPr>
                <w:rFonts w:ascii="楷体" w:eastAsia="楷体" w:hAnsi="楷体"/>
                <w:sz w:val="24"/>
              </w:rPr>
              <w:t>95%</w:t>
            </w:r>
            <w:r w:rsidRPr="00FD6EF5">
              <w:rPr>
                <w:rFonts w:ascii="楷体" w:eastAsia="楷体" w:hAnsi="楷体" w:hint="eastAsia"/>
                <w:sz w:val="24"/>
              </w:rPr>
              <w:t>以上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ab/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     97.7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%</w:t>
            </w:r>
          </w:p>
          <w:p w:rsidR="0093395A" w:rsidRPr="002166C2" w:rsidRDefault="0093395A" w:rsidP="00FD6EF5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确保产品出厂合格率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                      100%</w:t>
            </w:r>
          </w:p>
          <w:p w:rsidR="0093395A" w:rsidRPr="002166C2" w:rsidRDefault="0093395A" w:rsidP="00FD6EF5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固体废弃物分类处置率达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ab/>
              <w:t xml:space="preserve">                    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</w:p>
          <w:p w:rsidR="0093395A" w:rsidRPr="002166C2" w:rsidRDefault="0093395A" w:rsidP="00FD6EF5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FD6EF5">
              <w:rPr>
                <w:rFonts w:ascii="楷体" w:eastAsia="楷体" w:hAnsi="楷体" w:hint="eastAsia"/>
                <w:sz w:val="24"/>
                <w:szCs w:val="24"/>
              </w:rPr>
              <w:t>对供方施加环境、职业健康安全影响</w:t>
            </w:r>
            <w:r w:rsidRPr="00FD6EF5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FD6EF5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     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ab/>
              <w:t xml:space="preserve">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</w:p>
          <w:p w:rsidR="0093395A" w:rsidRPr="002166C2" w:rsidRDefault="0093395A" w:rsidP="00FD6EF5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3F5D25">
              <w:rPr>
                <w:rFonts w:ascii="楷体" w:eastAsia="楷体" w:hAnsi="楷体" w:hint="eastAsia"/>
                <w:sz w:val="24"/>
                <w:szCs w:val="24"/>
              </w:rPr>
              <w:t>人员出差在外不发生交通事故；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      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</w:p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hint="eastAsia"/>
                <w:szCs w:val="24"/>
              </w:rPr>
              <w:t>经查目标已完成。</w:t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环境因素，</w:t>
            </w: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E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/>
                  <w:sz w:val="24"/>
                  <w:szCs w:val="24"/>
                </w:rPr>
                <w:t>4.3.1</w:t>
              </w:r>
            </w:smartTag>
          </w:p>
        </w:tc>
        <w:tc>
          <w:tcPr>
            <w:tcW w:w="10004" w:type="dxa"/>
          </w:tcPr>
          <w:p w:rsidR="0093395A" w:rsidRPr="002166C2" w:rsidRDefault="0093395A" w:rsidP="0093395A">
            <w:pPr>
              <w:snapToGrid w:val="0"/>
              <w:spacing w:line="360" w:lineRule="auto"/>
              <w:ind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2166C2">
              <w:rPr>
                <w:rFonts w:ascii="楷体" w:eastAsia="楷体" w:hAnsi="楷体" w:cs="宋体" w:hint="eastAsia"/>
                <w:sz w:val="24"/>
                <w:szCs w:val="24"/>
              </w:rPr>
              <w:t>了《环境因素识别与评价控制程序》</w:t>
            </w:r>
            <w:r w:rsidRPr="001C4919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C4919">
              <w:rPr>
                <w:rFonts w:ascii="楷体" w:eastAsia="楷体" w:hAnsi="楷体" w:cs="仿宋_GB2312"/>
                <w:color w:val="000000"/>
                <w:kern w:val="0"/>
                <w:sz w:val="24"/>
                <w:szCs w:val="24"/>
              </w:rPr>
              <w:t>TLKJ-QEO/EP-17</w:t>
            </w:r>
            <w:r w:rsidRPr="001C4919">
              <w:rPr>
                <w:rFonts w:ascii="楷体" w:eastAsia="楷体" w:hAnsi="楷体" w:cs="宋体" w:hint="eastAsia"/>
                <w:sz w:val="24"/>
                <w:szCs w:val="24"/>
              </w:rPr>
              <w:t>）和《危险源识别与风险评价控制程序》（</w:t>
            </w:r>
            <w:r w:rsidRPr="001C4919">
              <w:rPr>
                <w:rFonts w:ascii="楷体" w:eastAsia="楷体" w:hAnsi="楷体" w:cs="仿宋_GB2312"/>
                <w:color w:val="000000"/>
                <w:kern w:val="0"/>
                <w:sz w:val="24"/>
                <w:szCs w:val="24"/>
              </w:rPr>
              <w:t>TLKJ-QEO/OP-18</w:t>
            </w:r>
            <w:r w:rsidRPr="001C4919">
              <w:rPr>
                <w:rFonts w:ascii="楷体" w:eastAsia="楷体" w:hAnsi="楷体" w:cs="宋体" w:hint="eastAsia"/>
                <w:sz w:val="24"/>
                <w:szCs w:val="24"/>
              </w:rPr>
              <w:t>），对环境因素、危险源的识别、评价结果、控制</w:t>
            </w:r>
            <w:r w:rsidRPr="002166C2">
              <w:rPr>
                <w:rFonts w:ascii="楷体" w:eastAsia="楷体" w:hAnsi="楷体" w:cs="宋体" w:hint="eastAsia"/>
                <w:sz w:val="24"/>
                <w:szCs w:val="24"/>
              </w:rPr>
              <w:t>手段等做出了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right="392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熊水华</w:t>
            </w:r>
            <w:r w:rsidRPr="002166C2">
              <w:rPr>
                <w:rFonts w:ascii="楷体" w:eastAsia="楷体" w:hAnsi="楷体" w:cs="宋体" w:hint="eastAsia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作过程，另外按照区域及工作过程等进行了辨识。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right="392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现场提供了“环境因素辨识和评价表”，从生命周期观点，三种时态、三种状态、八个方面来识别，识别了办公过程的废纸随意丢弃污染环境、复印机打印机废墨盒处置污染环境、生活垃圾的处置不当污染环境，生产过程中噪音、废气、固废、火灾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、能源消耗等，识别基本齐全。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right="392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采用评分标准以打分的方式评价重要环境因素，评价出的重要环境因素为：噪音排放、固废排放、火灾发生。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right="392" w:firstLineChars="200" w:firstLine="31680"/>
              <w:rPr>
                <w:rFonts w:ascii="楷体" w:eastAsia="楷体" w:hAnsi="楷体" w:cs="宋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策划通过运行控制、管理方案、培训教育、应急预案等对重大环境因素实施控制，基本适宜，具体见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E8.1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  <w:r w:rsidRPr="002166C2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3395A" w:rsidRPr="002166C2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提供《职业安全健康管理体系危害辨识、风险评价、风险控制工作表》对部门生产办公活动各过程分别进行辨识，考虑了触电、职业病伤害、意外伤害、火灾等方面；</w:t>
            </w:r>
          </w:p>
          <w:p w:rsidR="0093395A" w:rsidRPr="002166C2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不可接受风险识别有：火灾、触电、职业病、人身伤害等。</w:t>
            </w:r>
          </w:p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hint="eastAsia"/>
                <w:szCs w:val="24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监视和测量资源</w:t>
            </w: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/>
                  <w:sz w:val="24"/>
                  <w:szCs w:val="24"/>
                </w:rPr>
                <w:t>7.1.5</w:t>
              </w:r>
            </w:smartTag>
          </w:p>
        </w:tc>
        <w:tc>
          <w:tcPr>
            <w:tcW w:w="10004" w:type="dxa"/>
          </w:tcPr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1.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提供检测设备清单，主要检测设备有</w:t>
            </w:r>
            <w:r w:rsidRPr="002166C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游标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卡尺、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卷尺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、千分尺、压力表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等，基本满足目前生产检测要求。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2.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Pr="002166C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游标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卡尺校准证书，编号</w:t>
            </w:r>
            <w:r>
              <w:rPr>
                <w:rFonts w:ascii="楷体" w:eastAsia="楷体" w:hAnsi="楷体"/>
                <w:sz w:val="24"/>
                <w:szCs w:val="24"/>
              </w:rPr>
              <w:t>HK1909020554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,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/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规格：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0-</w:t>
            </w:r>
            <w:r>
              <w:rPr>
                <w:rFonts w:ascii="楷体" w:eastAsia="楷体" w:hAnsi="楷体"/>
                <w:sz w:val="24"/>
                <w:szCs w:val="24"/>
              </w:rPr>
              <w:t>15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0mm,   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深圳华科计量检测技术有限公司校准：合格。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又抽钢卷尺，编号</w:t>
            </w:r>
            <w:r>
              <w:rPr>
                <w:rFonts w:ascii="楷体" w:eastAsia="楷体" w:hAnsi="楷体"/>
                <w:sz w:val="24"/>
                <w:szCs w:val="24"/>
              </w:rPr>
              <w:t>HK1909020557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/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规格：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m, 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,</w:t>
            </w:r>
          </w:p>
          <w:p w:rsidR="0093395A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深圳华科计量检测技术有限公司校准：合格。</w:t>
            </w:r>
          </w:p>
          <w:p w:rsidR="0093395A" w:rsidRPr="002166C2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又抽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，编号</w:t>
            </w:r>
            <w:r>
              <w:rPr>
                <w:rFonts w:ascii="楷体" w:eastAsia="楷体" w:hAnsi="楷体"/>
                <w:sz w:val="24"/>
                <w:szCs w:val="24"/>
              </w:rPr>
              <w:t>HK1909020556</w:t>
            </w:r>
          </w:p>
          <w:p w:rsidR="0093395A" w:rsidRPr="002166C2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/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规格：</w:t>
            </w:r>
            <w:r>
              <w:rPr>
                <w:rFonts w:ascii="楷体" w:eastAsia="楷体" w:hAnsi="楷体"/>
                <w:sz w:val="24"/>
                <w:szCs w:val="24"/>
              </w:rPr>
              <w:t>0-25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, </w:t>
            </w:r>
          </w:p>
          <w:p w:rsidR="0093395A" w:rsidRPr="002166C2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93395A" w:rsidRPr="002166C2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,</w:t>
            </w:r>
          </w:p>
          <w:p w:rsidR="0093395A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深圳华科计量检测技术有限公司校准：合格。</w:t>
            </w:r>
          </w:p>
          <w:p w:rsidR="0093395A" w:rsidRPr="002166C2" w:rsidRDefault="0093395A" w:rsidP="002411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压力表检定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证书，编号</w:t>
            </w:r>
            <w:r>
              <w:rPr>
                <w:rFonts w:ascii="楷体" w:eastAsia="楷体" w:hAnsi="楷体"/>
                <w:sz w:val="24"/>
                <w:szCs w:val="24"/>
              </w:rPr>
              <w:t>Y20191662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,</w:t>
            </w:r>
          </w:p>
          <w:p w:rsidR="0093395A" w:rsidRPr="002166C2" w:rsidRDefault="0093395A" w:rsidP="002411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/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规格：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0-</w:t>
            </w:r>
            <w:r>
              <w:rPr>
                <w:rFonts w:ascii="楷体" w:eastAsia="楷体" w:hAnsi="楷体"/>
                <w:sz w:val="24"/>
                <w:szCs w:val="24"/>
              </w:rPr>
              <w:t>4MPA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,   </w:t>
            </w:r>
          </w:p>
          <w:p w:rsidR="0093395A" w:rsidRPr="002166C2" w:rsidRDefault="0093395A" w:rsidP="002411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18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93395A" w:rsidRPr="002166C2" w:rsidRDefault="0093395A" w:rsidP="002411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17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93395A" w:rsidRPr="002166C2" w:rsidRDefault="0093395A" w:rsidP="003C47D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樟树市市场和质量监督管理局计量站检定：合格。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3.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监测仪器检定后没有发生偏离校准情况发生，监测仪器检定后一般不再进行再调整。</w:t>
            </w:r>
          </w:p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/>
                <w:szCs w:val="24"/>
              </w:rPr>
              <w:t>4.</w:t>
            </w:r>
            <w:r w:rsidRPr="002166C2">
              <w:rPr>
                <w:rFonts w:ascii="楷体" w:eastAsia="楷体" w:hAnsi="楷体" w:hint="eastAsia"/>
                <w:szCs w:val="24"/>
              </w:rPr>
              <w:t>监测仪器进行日常维护保养，清理擦拭，并妥善保管，以免损坏。</w:t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产品和服务的放行</w:t>
            </w:r>
          </w:p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Q8.6</w:t>
            </w:r>
          </w:p>
        </w:tc>
        <w:tc>
          <w:tcPr>
            <w:tcW w:w="10004" w:type="dxa"/>
          </w:tcPr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公司编制了《产品检验和试验控制程序》，规定了对原材料、过程产品、成品实施检验，并制定了相应的检验规范。</w:t>
            </w:r>
          </w:p>
          <w:p w:rsidR="0093395A" w:rsidRPr="002166C2" w:rsidRDefault="0093395A" w:rsidP="0069557A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（一）原材料检验，检验依据：原材料</w:t>
            </w:r>
            <w:r w:rsidRPr="006A0082">
              <w:rPr>
                <w:rFonts w:ascii="楷体" w:eastAsia="楷体" w:hAnsi="楷体" w:hint="eastAsia"/>
                <w:sz w:val="24"/>
                <w:szCs w:val="24"/>
              </w:rPr>
              <w:t>检验规程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，明确了采购物资的验收要求。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提供进货检验记录，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日镀锌管（</w:t>
            </w:r>
            <w:r>
              <w:rPr>
                <w:rFonts w:ascii="楷体" w:eastAsia="楷体" w:hAnsi="楷体"/>
                <w:sz w:val="24"/>
                <w:szCs w:val="24"/>
              </w:rPr>
              <w:t>40*40*1.4*6.35*64 5.36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</w:t>
            </w:r>
            <w:r>
              <w:rPr>
                <w:rFonts w:ascii="楷体" w:eastAsia="楷体" w:hAnsi="楷体"/>
                <w:sz w:val="24"/>
                <w:szCs w:val="24"/>
              </w:rPr>
              <w:t>30*30*1.2*6*121 13.8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吨）进货检验记录，对数量、外观、厚度进行了检验，结果合格，检验员陈卫琴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/>
                <w:sz w:val="24"/>
                <w:szCs w:val="24"/>
              </w:rPr>
              <w:t>2019.10.6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日圆钢（</w:t>
            </w:r>
            <w:r>
              <w:rPr>
                <w:rFonts w:ascii="楷体" w:eastAsia="楷体" w:hAnsi="楷体"/>
                <w:sz w:val="24"/>
                <w:szCs w:val="24"/>
              </w:rPr>
              <w:t>20 0.11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</w:t>
            </w:r>
            <w:r>
              <w:rPr>
                <w:rFonts w:ascii="楷体" w:eastAsia="楷体" w:hAnsi="楷体"/>
                <w:sz w:val="24"/>
                <w:szCs w:val="24"/>
              </w:rPr>
              <w:t>1*1000*2000 4.642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吨）进货检验记录，对数量、外观、厚度进行了检验，结果合格，检验员陈卫琴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/>
                <w:sz w:val="24"/>
                <w:szCs w:val="24"/>
              </w:rPr>
              <w:t>2019.7.4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日冷轧钢板（</w:t>
            </w:r>
            <w:r>
              <w:rPr>
                <w:rFonts w:ascii="楷体" w:eastAsia="楷体" w:hAnsi="楷体"/>
                <w:sz w:val="24"/>
                <w:szCs w:val="24"/>
              </w:rPr>
              <w:t>0.8*283*1850 0.208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</w:t>
            </w:r>
            <w:r>
              <w:rPr>
                <w:rFonts w:ascii="楷体" w:eastAsia="楷体" w:hAnsi="楷体"/>
                <w:sz w:val="24"/>
                <w:szCs w:val="24"/>
              </w:rPr>
              <w:t>0.7*279*1465 0.16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</w:t>
            </w:r>
            <w:r>
              <w:rPr>
                <w:rFonts w:ascii="楷体" w:eastAsia="楷体" w:hAnsi="楷体"/>
                <w:sz w:val="24"/>
                <w:szCs w:val="24"/>
              </w:rPr>
              <w:t>0.6*1250*1542  0.268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</w:t>
            </w:r>
            <w:r>
              <w:rPr>
                <w:rFonts w:ascii="楷体" w:eastAsia="楷体" w:hAnsi="楷体"/>
                <w:sz w:val="24"/>
                <w:szCs w:val="24"/>
              </w:rPr>
              <w:t>1.0*1000*200 3.094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吨）进货检验记录，对数量、外观、厚度进行了检验，结果合格，检验员陈卫琴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12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日不锈钢板（</w:t>
            </w:r>
            <w:r>
              <w:rPr>
                <w:rFonts w:ascii="楷体" w:eastAsia="楷体" w:hAnsi="楷体"/>
                <w:sz w:val="24"/>
                <w:szCs w:val="24"/>
              </w:rPr>
              <w:t>1.45*1220*2440  300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</w:t>
            </w:r>
            <w:r>
              <w:rPr>
                <w:rFonts w:ascii="楷体" w:eastAsia="楷体" w:hAnsi="楷体"/>
                <w:sz w:val="24"/>
                <w:szCs w:val="24"/>
              </w:rPr>
              <w:t>1.95*1220*2440  120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</w:t>
            </w:r>
            <w:r>
              <w:rPr>
                <w:rFonts w:ascii="楷体" w:eastAsia="楷体" w:hAnsi="楷体"/>
                <w:sz w:val="24"/>
                <w:szCs w:val="24"/>
              </w:rPr>
              <w:t>1.15*1220*2440  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张）进货检验记录，对数量、外观、厚度进行了检验，结果合格，检验员陈卫琴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日灰白桔色塑粉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件进货检验记录，对数量、外观进行了检验，结果合格，检验员陈卫琴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E47294">
              <w:rPr>
                <w:rFonts w:ascii="楷体" w:eastAsia="楷体" w:hAnsi="楷体" w:hint="eastAsia"/>
                <w:sz w:val="24"/>
                <w:szCs w:val="24"/>
              </w:rPr>
              <w:t>提供了不锈钢板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、冷轧钢板厂</w:t>
            </w:r>
            <w:r w:rsidRPr="00E47294">
              <w:rPr>
                <w:rFonts w:ascii="楷体" w:eastAsia="楷体" w:hAnsi="楷体" w:hint="eastAsia"/>
                <w:sz w:val="24"/>
                <w:szCs w:val="24"/>
              </w:rPr>
              <w:t>方检验报告。</w:t>
            </w:r>
          </w:p>
          <w:p w:rsidR="0093395A" w:rsidRPr="007D0B7F" w:rsidRDefault="0093395A" w:rsidP="0093395A">
            <w:pPr>
              <w:tabs>
                <w:tab w:val="left" w:pos="5952"/>
              </w:tabs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3.75pt;margin-top:.7pt;width:234pt;height:312pt;z-index:251658240">
                  <v:imagedata r:id="rId6" o:title=""/>
                </v:shape>
              </w:pict>
            </w:r>
            <w:r w:rsidRPr="00020045">
              <w:rPr>
                <w:rFonts w:ascii="楷体" w:eastAsia="楷体" w:hAnsi="楷体"/>
                <w:sz w:val="24"/>
                <w:szCs w:val="24"/>
              </w:rPr>
              <w:pict>
                <v:shape id="_x0000_i1025" type="#_x0000_t75" style="width:226.8pt;height:334.8pt">
                  <v:imagedata r:id="rId7" o:title=""/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/>
                <w:sz w:val="24"/>
                <w:szCs w:val="24"/>
              </w:rPr>
              <w:t>2019.10.16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焊丝进货检验记录，对数量、外观、厚度进行了检验，结果合格，检验员陈卫琴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9.9.1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日塑料打包带进货检验记录，对数量、外观、颜色进行了检验，结果合格，检验员陈卫琴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Default="0093395A" w:rsidP="0093395A">
            <w:pPr>
              <w:tabs>
                <w:tab w:val="left" w:pos="3036"/>
              </w:tabs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9.9.3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日床头板、伸缩餐桌板、长短丝杆进货检验记录，对数量、外观、颜色进行了检验，结果合格，检验员陈卫琴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Default="0093395A" w:rsidP="0093395A">
            <w:pPr>
              <w:tabs>
                <w:tab w:val="left" w:pos="3036"/>
              </w:tabs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9.1.8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日不锈钢电焊条进货检验记录，对数量、外观、颜色进行了检验，结果合格，检验员陈卫琴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2166C2" w:rsidRDefault="0093395A" w:rsidP="0093395A">
            <w:pPr>
              <w:tabs>
                <w:tab w:val="left" w:pos="3036"/>
              </w:tabs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9.6.24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日轴承（</w:t>
            </w:r>
            <w:r>
              <w:rPr>
                <w:rFonts w:ascii="楷体" w:eastAsia="楷体" w:hAnsi="楷体"/>
                <w:sz w:val="24"/>
                <w:szCs w:val="24"/>
              </w:rPr>
              <w:t>6002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）进货检验记录，对数量、外观、颜色进行了检验，结果合格，检验员陈卫琴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852377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852377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（二）过程检验，检验依据：产品检验规范，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="34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提供工序检验记录，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14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骨科牵引床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6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单、双摇病床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骨灰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存放架，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26-28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文件柜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27-30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档案密集架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27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药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7-13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军用床、军用柜、战斗服架、值班床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7-13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双面双柱书架、单面书架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22-24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日工序检验记录，</w:t>
            </w:r>
            <w:r w:rsidRPr="004D204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4D2048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四层货架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在生产加工过程中，对产品的顶板、侧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板、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立柱、托板、挂板、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横梁等零部件的剪板下料、冲压、折边、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焊接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喷塑、</w:t>
            </w:r>
            <w:r w:rsidRPr="00446A9B">
              <w:rPr>
                <w:rFonts w:ascii="楷体" w:eastAsia="楷体" w:hAnsi="楷体" w:hint="eastAsia"/>
                <w:sz w:val="24"/>
                <w:szCs w:val="24"/>
              </w:rPr>
              <w:t>组装作业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等工序进行了检验。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检验结果：合格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firstLineChars="5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（三）成品检验：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检验依据产品检验规范、图纸、国标，检验项目符合要求。</w:t>
            </w:r>
          </w:p>
          <w:p w:rsidR="0093395A" w:rsidRPr="004D2048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提供成品检验单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>1800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四层货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个，检验项目：主要尺寸、外观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表面处理、零部件的互换性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15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>4500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45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双面双柱书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组，检验项目：主要尺寸、外观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表面处理、零部件的互换性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>740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74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战斗服陈列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45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组，检验项目：主要尺寸、外观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表面处理、零部件的互换性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>925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2065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军用床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38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个，检验项目：主要形位公差、外观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强度和耐久性、尺寸、喷涂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2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>5800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60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24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档案密集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架，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列，检验项目：主要尺寸、外观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表面处理、零部件的互换性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800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40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30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骨灰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存放架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36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位，检验项目：主要尺寸、外观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表面处理、零部件的互换性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2150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96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53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2150*980*535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单双摇病床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各</w:t>
            </w:r>
            <w:r>
              <w:rPr>
                <w:rFonts w:ascii="楷体" w:eastAsia="楷体" w:hAnsi="楷体"/>
                <w:sz w:val="24"/>
                <w:szCs w:val="24"/>
              </w:rPr>
              <w:t>72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张，检验项目：形位公差、外观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强度和耐久性、尺寸、喷涂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:2019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93395A" w:rsidRPr="007F2EFB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7F2EFB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2000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96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0*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 w:rsidRPr="007F2EFB"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骨科牵引床</w:t>
            </w:r>
            <w:r w:rsidRPr="007F2E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3395A" w:rsidRPr="002166C2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张，检验项目：形位公差、外观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强度和耐久性、尺寸、喷涂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93395A" w:rsidRPr="008B5F44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陈桂兰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2166C2">
              <w:rPr>
                <w:rFonts w:ascii="楷体" w:eastAsia="楷体" w:hAnsi="楷体"/>
                <w:color w:val="0070C0"/>
                <w:sz w:val="24"/>
                <w:szCs w:val="24"/>
              </w:rPr>
              <w:t xml:space="preserve">  </w:t>
            </w:r>
          </w:p>
          <w:p w:rsidR="0093395A" w:rsidRPr="002166C2" w:rsidRDefault="0093395A" w:rsidP="0069557A">
            <w:pPr>
              <w:tabs>
                <w:tab w:val="right" w:pos="9788"/>
              </w:tabs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r w:rsidRPr="002166C2">
              <w:rPr>
                <w:rFonts w:ascii="楷体" w:eastAsia="楷体" w:hAnsi="楷体"/>
                <w:sz w:val="24"/>
                <w:szCs w:val="24"/>
              </w:rPr>
              <w:t>)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第三方检验：</w:t>
            </w:r>
            <w:r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BA0E12">
              <w:rPr>
                <w:rFonts w:ascii="楷体" w:eastAsia="楷体" w:hAnsi="楷体" w:hint="eastAsia"/>
                <w:sz w:val="24"/>
                <w:szCs w:val="24"/>
              </w:rPr>
              <w:t>提供国家家具产品质量检验中心（江西）的产品检验报告，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日对公司生产的护理病床</w:t>
            </w:r>
            <w:r w:rsidRPr="00BA0E12">
              <w:rPr>
                <w:rFonts w:ascii="楷体" w:eastAsia="楷体" w:hAnsi="楷体" w:hint="eastAsia"/>
                <w:sz w:val="24"/>
                <w:szCs w:val="24"/>
              </w:rPr>
              <w:t>进行了检验，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/>
                <w:sz w:val="24"/>
                <w:szCs w:val="24"/>
              </w:rPr>
              <w:t>GJ1903849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A0E12">
              <w:rPr>
                <w:rFonts w:ascii="楷体" w:eastAsia="楷体" w:hAnsi="楷体" w:hint="eastAsia"/>
                <w:sz w:val="24"/>
                <w:szCs w:val="24"/>
              </w:rPr>
              <w:t>结果符合要求。</w:t>
            </w:r>
          </w:p>
          <w:p w:rsidR="0093395A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 w:rsidRPr="00BA0E12">
              <w:rPr>
                <w:rFonts w:ascii="楷体" w:eastAsia="楷体" w:hAnsi="楷体" w:hint="eastAsia"/>
                <w:sz w:val="24"/>
                <w:szCs w:val="24"/>
              </w:rPr>
              <w:t>提供国家家具产品质量检验中心（江西）的产品检验报告，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BA0E1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日对公司生产的骨灰</w:t>
            </w:r>
            <w:r w:rsidRPr="004D2048">
              <w:rPr>
                <w:rFonts w:ascii="楷体" w:eastAsia="楷体" w:hAnsi="楷体" w:hint="eastAsia"/>
                <w:sz w:val="24"/>
                <w:szCs w:val="24"/>
              </w:rPr>
              <w:t>存放架</w:t>
            </w:r>
            <w:r w:rsidRPr="00BA0E12">
              <w:rPr>
                <w:rFonts w:ascii="楷体" w:eastAsia="楷体" w:hAnsi="楷体" w:hint="eastAsia"/>
                <w:sz w:val="24"/>
                <w:szCs w:val="24"/>
              </w:rPr>
              <w:t>进行了检验，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/>
                <w:sz w:val="24"/>
                <w:szCs w:val="24"/>
              </w:rPr>
              <w:t>GJ1903428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A0E12">
              <w:rPr>
                <w:rFonts w:ascii="楷体" w:eastAsia="楷体" w:hAnsi="楷体" w:hint="eastAsia"/>
                <w:sz w:val="24"/>
                <w:szCs w:val="24"/>
              </w:rPr>
              <w:t>结果符合要求。</w:t>
            </w:r>
          </w:p>
          <w:p w:rsidR="0093395A" w:rsidRPr="003C47D0" w:rsidRDefault="0093395A" w:rsidP="0093395A">
            <w:pPr>
              <w:snapToGrid w:val="0"/>
              <w:spacing w:line="360" w:lineRule="auto"/>
              <w:ind w:leftChars="17" w:left="31680" w:firstLineChars="200" w:firstLine="316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243pt;margin-top:.6pt;width:255pt;height:340.2pt;z-index:251657216">
                  <v:imagedata r:id="rId8" o:title=""/>
                </v:shape>
              </w:pict>
            </w:r>
            <w:r w:rsidRPr="008B6658">
              <w:rPr>
                <w:rFonts w:ascii="楷体" w:eastAsia="楷体" w:hAnsi="楷体"/>
                <w:sz w:val="24"/>
                <w:szCs w:val="24"/>
              </w:rPr>
              <w:pict>
                <v:shape id="_x0000_i1026" type="#_x0000_t75" style="width:226.8pt;height:334.8pt">
                  <v:imagedata r:id="rId9" o:title=""/>
                </v:shape>
              </w:pict>
            </w:r>
            <w:r w:rsidRPr="0069557A">
              <w:rPr>
                <w:rFonts w:eastAsia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93395A" w:rsidRPr="002166C2" w:rsidRDefault="0093395A" w:rsidP="00695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cs="Arial" w:hint="eastAsia"/>
                <w:szCs w:val="24"/>
              </w:rPr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不合格输出的控制</w:t>
            </w:r>
          </w:p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/>
                <w:sz w:val="24"/>
                <w:szCs w:val="24"/>
              </w:rPr>
              <w:t>Q8.7</w:t>
            </w:r>
          </w:p>
        </w:tc>
        <w:tc>
          <w:tcPr>
            <w:tcW w:w="10004" w:type="dxa"/>
          </w:tcPr>
          <w:p w:rsidR="0093395A" w:rsidRPr="002166C2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</w:p>
          <w:p w:rsidR="0093395A" w:rsidRPr="002166C2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对采购不合格品实施拒收退货；对生产过程的不合格品实施报废处理。</w:t>
            </w:r>
          </w:p>
          <w:p w:rsidR="0093395A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提供了</w:t>
            </w:r>
            <w:r w:rsidRPr="003D58B4">
              <w:rPr>
                <w:rFonts w:ascii="楷体" w:eastAsia="楷体" w:hAnsi="楷体" w:cs="Arial"/>
                <w:sz w:val="24"/>
                <w:szCs w:val="24"/>
              </w:rPr>
              <w:t>2019</w:t>
            </w:r>
            <w:r w:rsidRPr="003D58B4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sz w:val="24"/>
                <w:szCs w:val="24"/>
              </w:rPr>
              <w:t>8</w:t>
            </w:r>
            <w:r w:rsidRPr="003D58B4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sz w:val="24"/>
                <w:szCs w:val="24"/>
              </w:rPr>
              <w:t>19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日顾客投诉处理单，投诉内容</w:t>
            </w:r>
            <w:r w:rsidRPr="003D58B4">
              <w:rPr>
                <w:rFonts w:ascii="楷体" w:eastAsia="楷体" w:hAnsi="楷体" w:cs="Arial" w:hint="eastAsia"/>
                <w:sz w:val="24"/>
                <w:szCs w:val="24"/>
              </w:rPr>
              <w:t>描述：</w:t>
            </w:r>
            <w:r>
              <w:rPr>
                <w:rFonts w:ascii="楷体" w:eastAsia="楷体" w:hAnsi="楷体" w:cs="Arial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、病床护理支撑材料薄，容易断裂，</w:t>
            </w:r>
            <w:r>
              <w:rPr>
                <w:rFonts w:ascii="楷体" w:eastAsia="楷体" w:hAnsi="楷体" w:cs="Arial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、移动式引流袋挂钩安装不正确。</w:t>
            </w:r>
          </w:p>
          <w:p w:rsidR="0093395A" w:rsidRPr="003D58B4" w:rsidRDefault="0093395A" w:rsidP="0093395A">
            <w:pPr>
              <w:spacing w:line="360" w:lineRule="auto"/>
              <w:ind w:firstLineChars="200" w:firstLine="31680"/>
              <w:rPr>
                <w:rFonts w:ascii="楷体" w:eastAsia="楷体" w:hAnsi="楷体" w:cs="Arial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9"/>
              </w:smartTagPr>
              <w:r>
                <w:rPr>
                  <w:rFonts w:ascii="楷体" w:eastAsia="楷体" w:hAnsi="楷体" w:cs="Arial"/>
                  <w:sz w:val="24"/>
                  <w:szCs w:val="24"/>
                </w:rPr>
                <w:t>2019</w:t>
              </w:r>
              <w:r>
                <w:rPr>
                  <w:rFonts w:ascii="楷体" w:eastAsia="楷体" w:hAnsi="楷体" w:cs="Arial" w:hint="eastAsia"/>
                  <w:sz w:val="24"/>
                  <w:szCs w:val="24"/>
                </w:rPr>
                <w:t>年</w:t>
              </w:r>
              <w:r>
                <w:rPr>
                  <w:rFonts w:ascii="楷体" w:eastAsia="楷体" w:hAnsi="楷体" w:cs="Arial"/>
                  <w:sz w:val="24"/>
                  <w:szCs w:val="24"/>
                </w:rPr>
                <w:t>8</w:t>
              </w:r>
              <w:r>
                <w:rPr>
                  <w:rFonts w:ascii="楷体" w:eastAsia="楷体" w:hAnsi="楷体" w:cs="Arial" w:hint="eastAsia"/>
                  <w:sz w:val="24"/>
                  <w:szCs w:val="24"/>
                </w:rPr>
                <w:t>月</w:t>
              </w:r>
              <w:r>
                <w:rPr>
                  <w:rFonts w:ascii="楷体" w:eastAsia="楷体" w:hAnsi="楷体" w:cs="Arial"/>
                  <w:sz w:val="24"/>
                  <w:szCs w:val="24"/>
                </w:rPr>
                <w:t>27</w:t>
              </w:r>
              <w:r>
                <w:rPr>
                  <w:rFonts w:ascii="楷体" w:eastAsia="楷体" w:hAnsi="楷体" w:cs="Arial" w:hint="eastAsia"/>
                  <w:sz w:val="24"/>
                  <w:szCs w:val="24"/>
                </w:rPr>
                <w:t>日</w:t>
              </w:r>
            </w:smartTag>
            <w:r>
              <w:rPr>
                <w:rFonts w:ascii="楷体" w:eastAsia="楷体" w:hAnsi="楷体" w:cs="Arial" w:hint="eastAsia"/>
                <w:sz w:val="24"/>
                <w:szCs w:val="24"/>
              </w:rPr>
              <w:t>采取了纠正预防措施，具体如下：</w:t>
            </w:r>
            <w:r>
              <w:rPr>
                <w:rFonts w:ascii="楷体" w:eastAsia="楷体" w:hAnsi="楷体" w:cs="Arial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、用厚的材料重做护理支撑</w:t>
            </w:r>
            <w:r>
              <w:rPr>
                <w:rFonts w:ascii="楷体" w:eastAsia="楷体" w:hAnsi="楷体" w:cs="Arial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、进行安装培训。跟踪验证人：陈国辉。</w:t>
            </w:r>
          </w:p>
          <w:p w:rsidR="0093395A" w:rsidRPr="002166C2" w:rsidRDefault="0093395A" w:rsidP="0069557A">
            <w:pPr>
              <w:pStyle w:val="BodyText"/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Cs w:val="24"/>
              </w:rPr>
              <w:t>能及时响应，处理得当，</w:t>
            </w:r>
            <w:r w:rsidRPr="002166C2">
              <w:rPr>
                <w:rFonts w:ascii="楷体" w:eastAsia="楷体" w:hAnsi="楷体" w:cs="Arial" w:hint="eastAsia"/>
                <w:color w:val="000000"/>
                <w:szCs w:val="24"/>
              </w:rPr>
              <w:t>组织不合格品控制基本有效。</w:t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  <w:tr w:rsidR="0093395A" w:rsidRPr="002166C2" w:rsidTr="0069557A">
        <w:trPr>
          <w:trHeight w:val="1255"/>
        </w:trPr>
        <w:tc>
          <w:tcPr>
            <w:tcW w:w="21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</w:tc>
        <w:tc>
          <w:tcPr>
            <w:tcW w:w="960" w:type="dxa"/>
          </w:tcPr>
          <w:p w:rsidR="0093395A" w:rsidRPr="002166C2" w:rsidRDefault="0093395A" w:rsidP="0069557A">
            <w:pPr>
              <w:rPr>
                <w:rFonts w:ascii="楷体" w:eastAsia="楷体" w:hAnsi="楷体" w:cs="Arial"/>
                <w:spacing w:val="-16"/>
                <w:sz w:val="24"/>
                <w:szCs w:val="24"/>
              </w:rPr>
            </w:pPr>
            <w:r w:rsidRPr="002166C2">
              <w:rPr>
                <w:rFonts w:ascii="楷体" w:eastAsia="楷体" w:hAnsi="楷体" w:cs="Arial"/>
                <w:spacing w:val="-16"/>
                <w:sz w:val="24"/>
                <w:szCs w:val="24"/>
              </w:rPr>
              <w:t>E8.1</w:t>
            </w:r>
          </w:p>
          <w:p w:rsidR="0093395A" w:rsidRPr="002166C2" w:rsidRDefault="0093395A" w:rsidP="0069557A">
            <w:pPr>
              <w:rPr>
                <w:sz w:val="24"/>
                <w:szCs w:val="24"/>
              </w:rPr>
            </w:pPr>
            <w:r w:rsidRPr="002166C2">
              <w:rPr>
                <w:rFonts w:ascii="楷体" w:eastAsia="楷体" w:hAnsi="楷体" w:cs="Arial"/>
                <w:spacing w:val="-16"/>
                <w:sz w:val="24"/>
                <w:szCs w:val="24"/>
              </w:rPr>
              <w:t>S</w:t>
            </w:r>
            <w:r w:rsidRPr="002166C2">
              <w:rPr>
                <w:rFonts w:ascii="楷体" w:eastAsia="楷体" w:hAnsi="楷体" w:cs="Arial" w:hint="eastAsia"/>
                <w:spacing w:val="-16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166C2">
                <w:rPr>
                  <w:rFonts w:ascii="楷体" w:eastAsia="楷体" w:hAnsi="楷体" w:cs="Arial"/>
                  <w:spacing w:val="-16"/>
                  <w:sz w:val="24"/>
                  <w:szCs w:val="24"/>
                </w:rPr>
                <w:t>4.4.6</w:t>
              </w:r>
            </w:smartTag>
          </w:p>
        </w:tc>
        <w:tc>
          <w:tcPr>
            <w:tcW w:w="10004" w:type="dxa"/>
          </w:tcPr>
          <w:p w:rsidR="0093395A" w:rsidRPr="002166C2" w:rsidRDefault="0093395A" w:rsidP="0093395A">
            <w:pPr>
              <w:pStyle w:val="NormalWeb"/>
              <w:spacing w:before="0" w:beforeAutospacing="0" w:after="0" w:afterAutospacing="0" w:line="360" w:lineRule="auto"/>
              <w:ind w:firstLineChars="200" w:firstLine="316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bCs/>
                <w:sz w:val="24"/>
                <w:szCs w:val="24"/>
              </w:rPr>
              <w:t>保持并实施：《管理运行控制程序》、《节约用水管理规定》、《垃圾管理规定》、《固体废弃物管理》、《废气、污水管理》、《工作现场安全、卫生制度》、《办公用品管理规程》、《应急预案》等环境、职业健康安全控制程序和管理制度。</w:t>
            </w:r>
          </w:p>
          <w:p w:rsidR="0093395A" w:rsidRDefault="0093395A" w:rsidP="0093395A">
            <w:pPr>
              <w:pStyle w:val="NormalWeb"/>
              <w:spacing w:before="0" w:beforeAutospacing="0" w:after="0" w:afterAutospacing="0" w:line="360" w:lineRule="auto"/>
              <w:ind w:firstLineChars="200" w:firstLine="316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2166C2">
              <w:rPr>
                <w:rFonts w:ascii="楷体" w:eastAsia="楷体" w:hAnsi="楷体" w:cs="Arial" w:hint="eastAsia"/>
                <w:bCs/>
                <w:sz w:val="24"/>
                <w:szCs w:val="24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</w:t>
            </w:r>
          </w:p>
          <w:p w:rsidR="0093395A" w:rsidRPr="002166C2" w:rsidRDefault="0093395A" w:rsidP="0093395A">
            <w:pPr>
              <w:pStyle w:val="NormalWeb"/>
              <w:spacing w:before="0" w:beforeAutospacing="0" w:after="0" w:afterAutospacing="0" w:line="360" w:lineRule="auto"/>
              <w:ind w:firstLineChars="200" w:firstLine="316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本部门涉及的危险</w:t>
            </w:r>
            <w:r w:rsidRPr="002166C2">
              <w:rPr>
                <w:rFonts w:ascii="楷体" w:eastAsia="楷体" w:hAnsi="楷体" w:cs="Arial" w:hint="eastAsia"/>
                <w:bCs/>
                <w:sz w:val="24"/>
                <w:szCs w:val="24"/>
              </w:rPr>
              <w:t>因素主要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是检验过程中产生的触电、职业伤害、火灾和意外伤害，</w:t>
            </w:r>
            <w:r w:rsidRPr="002166C2">
              <w:rPr>
                <w:rFonts w:ascii="楷体" w:eastAsia="楷体" w:hAnsi="楷体" w:cs="Arial" w:hint="eastAsia"/>
                <w:bCs/>
                <w:sz w:val="24"/>
                <w:szCs w:val="24"/>
              </w:rPr>
              <w:t>遵守公司的各项有关安全环保制度。产品检验时使用工具主要为：卡尺和钢卷尺等，到车间现场检验时穿戴劳动防护用品，确保安全。遵守公司的各项有关职业健康安全的制度。</w:t>
            </w:r>
          </w:p>
          <w:p w:rsidR="0093395A" w:rsidRPr="002166C2" w:rsidRDefault="0093395A" w:rsidP="0069557A">
            <w:pPr>
              <w:pStyle w:val="BodyText"/>
              <w:tabs>
                <w:tab w:val="right" w:pos="9608"/>
              </w:tabs>
              <w:spacing w:line="480" w:lineRule="exact"/>
              <w:ind w:right="180"/>
              <w:rPr>
                <w:rFonts w:ascii="楷体" w:eastAsia="楷体" w:hAnsi="楷体"/>
                <w:szCs w:val="24"/>
              </w:rPr>
            </w:pPr>
            <w:r w:rsidRPr="002166C2">
              <w:rPr>
                <w:rFonts w:ascii="楷体" w:eastAsia="楷体" w:hAnsi="楷体" w:cs="Arial"/>
                <w:bCs/>
                <w:szCs w:val="24"/>
              </w:rPr>
              <w:t xml:space="preserve">    </w:t>
            </w:r>
            <w:r w:rsidRPr="002166C2">
              <w:rPr>
                <w:rFonts w:ascii="楷体" w:eastAsia="楷体" w:hAnsi="楷体" w:cs="Arial" w:hint="eastAsia"/>
                <w:bCs/>
                <w:szCs w:val="24"/>
              </w:rPr>
              <w:t>部门运行控制基本符合规定要求。</w:t>
            </w:r>
            <w:r>
              <w:rPr>
                <w:rFonts w:ascii="楷体" w:eastAsia="楷体" w:hAnsi="楷体" w:cs="Arial"/>
                <w:bCs/>
                <w:szCs w:val="24"/>
              </w:rPr>
              <w:tab/>
            </w:r>
          </w:p>
        </w:tc>
        <w:tc>
          <w:tcPr>
            <w:tcW w:w="1585" w:type="dxa"/>
          </w:tcPr>
          <w:p w:rsidR="0093395A" w:rsidRPr="002166C2" w:rsidRDefault="0093395A" w:rsidP="0069557A">
            <w:pPr>
              <w:rPr>
                <w:sz w:val="24"/>
                <w:szCs w:val="24"/>
              </w:rPr>
            </w:pPr>
          </w:p>
        </w:tc>
      </w:tr>
    </w:tbl>
    <w:p w:rsidR="0093395A" w:rsidRPr="00FD6EF5" w:rsidRDefault="0093395A" w:rsidP="00FD6EF5"/>
    <w:sectPr w:rsidR="0093395A" w:rsidRPr="00FD6EF5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5A" w:rsidRDefault="0093395A" w:rsidP="00EF486E">
      <w:r>
        <w:separator/>
      </w:r>
    </w:p>
  </w:endnote>
  <w:endnote w:type="continuationSeparator" w:id="0">
    <w:p w:rsidR="0093395A" w:rsidRDefault="0093395A" w:rsidP="00EF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Default="0093395A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14</w:t>
    </w:r>
    <w:r>
      <w:rPr>
        <w:b/>
      </w:rPr>
      <w:fldChar w:fldCharType="end"/>
    </w:r>
  </w:p>
  <w:p w:rsidR="0093395A" w:rsidRDefault="009339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5A" w:rsidRDefault="0093395A" w:rsidP="00EF486E">
      <w:r>
        <w:separator/>
      </w:r>
    </w:p>
  </w:footnote>
  <w:footnote w:type="continuationSeparator" w:id="0">
    <w:p w:rsidR="0093395A" w:rsidRDefault="0093395A" w:rsidP="00EF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Pr="00390345" w:rsidRDefault="0093395A" w:rsidP="0041416B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93395A" w:rsidRDefault="0093395A" w:rsidP="007757F3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" stroked="f">
          <v:textbox>
            <w:txbxContent>
              <w:p w:rsidR="0093395A" w:rsidRPr="000B51BD" w:rsidRDefault="0093395A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93395A" w:rsidRDefault="009339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6E"/>
    <w:rsid w:val="00020045"/>
    <w:rsid w:val="00027A3A"/>
    <w:rsid w:val="0003373A"/>
    <w:rsid w:val="000400E2"/>
    <w:rsid w:val="000B51BD"/>
    <w:rsid w:val="001C4919"/>
    <w:rsid w:val="002166C2"/>
    <w:rsid w:val="00216F5B"/>
    <w:rsid w:val="0024114B"/>
    <w:rsid w:val="00254E2D"/>
    <w:rsid w:val="002F193C"/>
    <w:rsid w:val="00390345"/>
    <w:rsid w:val="003C47D0"/>
    <w:rsid w:val="003D12EA"/>
    <w:rsid w:val="003D58B4"/>
    <w:rsid w:val="003F5D25"/>
    <w:rsid w:val="0041416B"/>
    <w:rsid w:val="0042128F"/>
    <w:rsid w:val="004338C3"/>
    <w:rsid w:val="00446A9B"/>
    <w:rsid w:val="004C45C2"/>
    <w:rsid w:val="004D2048"/>
    <w:rsid w:val="00600C20"/>
    <w:rsid w:val="0069557A"/>
    <w:rsid w:val="006A0082"/>
    <w:rsid w:val="007757F3"/>
    <w:rsid w:val="007B6545"/>
    <w:rsid w:val="007D0B7F"/>
    <w:rsid w:val="007F2EFB"/>
    <w:rsid w:val="00852377"/>
    <w:rsid w:val="008973EE"/>
    <w:rsid w:val="008B5F44"/>
    <w:rsid w:val="008B6658"/>
    <w:rsid w:val="008F0638"/>
    <w:rsid w:val="0093395A"/>
    <w:rsid w:val="00996166"/>
    <w:rsid w:val="009A10B0"/>
    <w:rsid w:val="00A33291"/>
    <w:rsid w:val="00AF4BF3"/>
    <w:rsid w:val="00BA0E12"/>
    <w:rsid w:val="00C631A2"/>
    <w:rsid w:val="00D360C2"/>
    <w:rsid w:val="00DC0AE1"/>
    <w:rsid w:val="00DC653B"/>
    <w:rsid w:val="00DF4F3E"/>
    <w:rsid w:val="00E47294"/>
    <w:rsid w:val="00E6224C"/>
    <w:rsid w:val="00EF486E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4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00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rsid w:val="00FD6EF5"/>
    <w:pPr>
      <w:ind w:firstLineChars="200" w:firstLine="42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FD6EF5"/>
    <w:pPr>
      <w:spacing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D6EF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NormalWeb">
    <w:name w:val="Normal (Web)"/>
    <w:basedOn w:val="Normal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14</Pages>
  <Words>865</Words>
  <Characters>4935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30</cp:revision>
  <dcterms:created xsi:type="dcterms:W3CDTF">2015-06-17T12:51:00Z</dcterms:created>
  <dcterms:modified xsi:type="dcterms:W3CDTF">2019-11-06T08:49:00Z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