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成都市平吉餐饮管理有限公司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ISC-JSZJ-262</w:t>
            </w:r>
          </w:p>
          <w:p>
            <w:pPr>
              <w:snapToGrid w:val="0"/>
              <w:spacing w:line="320" w:lineRule="exact"/>
              <w:ind w:left="1309"/>
              <w:rPr>
                <w:sz w:val="22"/>
                <w:szCs w:val="22"/>
                <w:highlight w:val="none"/>
              </w:rPr>
            </w:pPr>
            <w:r>
              <w:rPr>
                <w:sz w:val="22"/>
                <w:szCs w:val="22"/>
                <w:highlight w:val="none"/>
              </w:rPr>
              <w:t>成都佳维餐饮管理有限公司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2021年03月14日 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2021年03月16日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EF6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2021-03-15T09:08:11Z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