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69"/>
        <w:gridCol w:w="215"/>
        <w:gridCol w:w="690"/>
        <w:gridCol w:w="720"/>
        <w:gridCol w:w="149"/>
        <w:gridCol w:w="992"/>
        <w:gridCol w:w="142"/>
        <w:gridCol w:w="1559"/>
        <w:gridCol w:w="567"/>
        <w:gridCol w:w="953"/>
        <w:gridCol w:w="465"/>
        <w:gridCol w:w="425"/>
        <w:gridCol w:w="425"/>
        <w:gridCol w:w="185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成都市平吉餐饮管理有限公司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0192-2021-Q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吴鹏升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13348859963</w:t>
            </w:r>
            <w:bookmarkEnd w:id="6"/>
          </w:p>
        </w:tc>
        <w:tc>
          <w:tcPr>
            <w:tcW w:w="89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1039077911@qq.com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bookmarkStart w:id="9" w:name="法人"/>
            <w:r>
              <w:t>张平吉</w:t>
            </w:r>
            <w:bookmarkEnd w:id="9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20" w:type="dxa"/>
            <w:gridSpan w:val="2"/>
            <w:vAlign w:val="center"/>
          </w:tcPr>
          <w:p>
            <w:bookmarkStart w:id="10" w:name="联系人传真"/>
            <w:bookmarkEnd w:id="10"/>
          </w:p>
        </w:tc>
        <w:tc>
          <w:tcPr>
            <w:tcW w:w="890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1" w:name="审核范围"/>
            <w:r>
              <w:t>餐饮管理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2" w:name="专业代码"/>
            <w:r>
              <w:t>30.05.00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2021年03月13日 上午至2021年03月13日 下午 (共1.0天)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2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2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罗田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22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13882361742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ISC-256319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马超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30.05.00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15881153080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70" w:type="dxa"/>
            <w:gridSpan w:val="2"/>
            <w:vAlign w:val="center"/>
          </w:tcPr>
          <w:p/>
        </w:tc>
        <w:tc>
          <w:tcPr>
            <w:tcW w:w="905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221" w:type="dxa"/>
            <w:gridSpan w:val="4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146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2021.03.09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466"/>
        <w:gridCol w:w="7053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5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80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5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2021.</w:t>
            </w:r>
            <w:r>
              <w:rPr>
                <w:rFonts w:hint="eastAsia"/>
                <w:b/>
                <w:sz w:val="20"/>
                <w:lang w:val="en-US" w:eastAsia="zh-CN"/>
              </w:rPr>
              <w:t>3.13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8：00-8：30</w:t>
            </w:r>
          </w:p>
        </w:tc>
        <w:tc>
          <w:tcPr>
            <w:tcW w:w="70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首次会议</w:t>
            </w:r>
          </w:p>
        </w:tc>
        <w:tc>
          <w:tcPr>
            <w:tcW w:w="80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5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中午休息1小时</w:t>
            </w:r>
            <w:bookmarkStart w:id="15" w:name="_GoBack"/>
            <w:bookmarkEnd w:id="15"/>
            <w:r>
              <w:rPr>
                <w:rFonts w:hint="eastAsia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53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⑴ 通过对受审核方的管理、生产现场进行观察，从总体上初步判断受审核方的实际情况（包括实际的产品或服务类别与控制、部门设置、资源状况等）与成文信息的一致性，为第二阶段审核的准备情况。 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⑶ 评价所建立的管理体系文件与审核准则和认证要求的符合性/适宜性；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⑷了解、收集、确认和核实受审核方相关信息以及相关法律法规的执行情况（重点是法律位证明文件、经营许可资质/资格、强制性标准执行情况）；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⑹确认方针、目标的制定与实施状况；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⑻了解为第二阶段审核所需资源的配置情况；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⑼确定管理层二阶段审核的重点。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⒁结合目标确定体系推动部门第二阶段重要审核点。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80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5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70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末次会议</w:t>
            </w:r>
          </w:p>
        </w:tc>
        <w:tc>
          <w:tcPr>
            <w:tcW w:w="80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5653BE"/>
    <w:rsid w:val="353D51C8"/>
    <w:rsid w:val="39894F61"/>
    <w:rsid w:val="3DD94AB6"/>
    <w:rsid w:val="439B0C7A"/>
    <w:rsid w:val="48946495"/>
    <w:rsid w:val="5AB13772"/>
    <w:rsid w:val="73033AB5"/>
    <w:rsid w:val="7BEF06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2021-03-15T09:37:04Z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