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2795"/>
        <w:gridCol w:w="1353"/>
        <w:gridCol w:w="1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西安西自仪检测技术有限公司</w:t>
            </w:r>
            <w:bookmarkEnd w:id="3"/>
          </w:p>
        </w:tc>
        <w:tc>
          <w:tcPr>
            <w:tcW w:w="135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4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Q：19.15.00;34.02.00;34.06.00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</w:t>
            </w:r>
            <w:bookmarkStart w:id="5" w:name="_GoBack"/>
            <w:bookmarkEnd w:id="5"/>
            <w:r>
              <w:rPr>
                <w:b/>
                <w:sz w:val="20"/>
              </w:rPr>
              <w:t>19.15.00;34.02.00;34.06.00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O：19.15.00;34.02.00;34.06.00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19.15.00;34.02.00;34.06.00</w:t>
            </w: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19.15.00;34.02.00;34.06.00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计量器具的检定、校准、维护流程：签订并分配委托单-领取样品-确认送样单-检定、校准-核验/审核/审批-打印证书-客户缴费-领走证书、器具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技术咨询及服务流程：用户提出要求→分析要求→报价、拟合同→制定产品指标、产品标准→完善技术文件→提交审核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关键控制过程：</w:t>
            </w:r>
            <w:r>
              <w:rPr>
                <w:rFonts w:hint="eastAsia"/>
                <w:b/>
                <w:sz w:val="20"/>
              </w:rPr>
              <w:t>检定、校准-核验/审核/审批</w:t>
            </w:r>
            <w:r>
              <w:rPr>
                <w:rFonts w:hint="eastAsia"/>
                <w:b/>
                <w:sz w:val="20"/>
                <w:lang w:val="en-US" w:eastAsia="zh-CN"/>
              </w:rPr>
              <w:t>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材料包装物废弃、办公垃圾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szCs w:val="22"/>
              </w:rPr>
              <w:t>实行垃圾分类处理，办公固废由综合办公室统一收集，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物业统一处理</w:t>
            </w:r>
            <w:r>
              <w:rPr>
                <w:rFonts w:hint="eastAsia"/>
                <w:b/>
                <w:sz w:val="20"/>
                <w:szCs w:val="22"/>
              </w:rPr>
              <w:t>。火灾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办公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触电事故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严格执行安全用电规范,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办公区域线路定期检查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火灾事故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交通意外事故：销售运输过程严格按照交通相关规章制度驾驶，严谨疲劳驾驶酒后驾驶。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中华人民共和国产品质量法、计量法、标准化法、环保法、安全生产法、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JJG 205-2005机械式温湿度计检定规程、JJG 368-2000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工作用铜-铜镍热电偶计检定规程、JJF 1587-2016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数字多用表校准规范、 JJG 1036-2008电子天平检定规程、JJG 52-2013 弹性元件式一般压力表和压力真空表检定规程等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检定、校准</w:t>
            </w:r>
            <w:r>
              <w:rPr>
                <w:rFonts w:hint="eastAsia"/>
                <w:b/>
                <w:sz w:val="20"/>
                <w:lang w:val="en-US" w:eastAsia="zh-CN"/>
              </w:rPr>
              <w:t>过程参数的确认。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90170</wp:posOffset>
            </wp:positionV>
            <wp:extent cx="454660" cy="349885"/>
            <wp:effectExtent l="0" t="0" r="2540" b="5715"/>
            <wp:wrapNone/>
            <wp:docPr id="3" name="图片 3" descr="签名-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名-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96520</wp:posOffset>
            </wp:positionV>
            <wp:extent cx="454660" cy="349885"/>
            <wp:effectExtent l="0" t="0" r="2540" b="5715"/>
            <wp:wrapNone/>
            <wp:docPr id="2" name="图片 2" descr="签名-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-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2021.3.18</w:t>
      </w:r>
      <w:r>
        <w:rPr>
          <w:rFonts w:hint="eastAsia"/>
          <w:b/>
          <w:sz w:val="18"/>
          <w:szCs w:val="18"/>
        </w:rPr>
        <w:t xml:space="preserve">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0F2A36"/>
    <w:rsid w:val="15951907"/>
    <w:rsid w:val="323F2630"/>
    <w:rsid w:val="6ABE36B3"/>
    <w:rsid w:val="7D3C7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2021-03-20T12:46:35Z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2A3FF9C2043B4E19B090F21D0E05A9E2</vt:lpwstr>
  </property>
</Properties>
</file>