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过程与活动、</w:t>
            </w:r>
          </w:p>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涉及</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 w:val="24"/>
                <w:szCs w:val="24"/>
              </w:rPr>
              <w:t>条款</w:t>
            </w:r>
          </w:p>
        </w:tc>
        <w:tc>
          <w:tcPr>
            <w:tcW w:w="10004" w:type="dxa"/>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受审核部门：</w:t>
            </w:r>
            <w:r>
              <w:rPr>
                <w:rFonts w:hint="eastAsia" w:asciiTheme="minorEastAsia" w:hAnsiTheme="minorEastAsia" w:eastAsiaTheme="minorEastAsia" w:cstheme="minorEastAsia"/>
                <w:sz w:val="24"/>
                <w:szCs w:val="24"/>
                <w:lang w:val="en-US" w:eastAsia="zh-CN"/>
              </w:rPr>
              <w:t xml:space="preserve">工程技术部      </w:t>
            </w:r>
            <w:r>
              <w:rPr>
                <w:rFonts w:hint="eastAsia" w:asciiTheme="minorEastAsia" w:hAnsiTheme="minorEastAsia" w:eastAsiaTheme="minorEastAsia" w:cstheme="minorEastAsia"/>
                <w:sz w:val="24"/>
                <w:szCs w:val="24"/>
              </w:rPr>
              <w:t>主管领导</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 xml:space="preserve">殷军      </w:t>
            </w:r>
            <w:r>
              <w:rPr>
                <w:rFonts w:hint="eastAsia" w:asciiTheme="minorEastAsia" w:hAnsiTheme="minorEastAsia" w:eastAsiaTheme="minorEastAsia" w:cstheme="minorEastAsia"/>
                <w:sz w:val="24"/>
                <w:szCs w:val="24"/>
              </w:rPr>
              <w:t>陪同人员</w:t>
            </w:r>
            <w:r>
              <w:rPr>
                <w:rFonts w:hint="eastAsia" w:asciiTheme="minorEastAsia" w:hAnsiTheme="minorEastAsia" w:eastAsiaTheme="minorEastAsia" w:cstheme="minorEastAsia"/>
                <w:sz w:val="24"/>
                <w:szCs w:val="24"/>
                <w:lang w:eastAsia="zh-CN"/>
              </w:rPr>
              <w:t>：赵飞</w:t>
            </w:r>
            <w:r>
              <w:rPr>
                <w:rFonts w:hint="eastAsia" w:asciiTheme="minorEastAsia" w:hAnsiTheme="minorEastAsia" w:eastAsiaTheme="minorEastAsia" w:cstheme="minorEastAsia"/>
                <w:sz w:val="24"/>
                <w:szCs w:val="24"/>
                <w:lang w:val="en-US" w:eastAsia="zh-CN"/>
              </w:rPr>
              <w:t xml:space="preserve">  </w:t>
            </w:r>
          </w:p>
        </w:tc>
        <w:tc>
          <w:tcPr>
            <w:tcW w:w="1585" w:type="dxa"/>
            <w:vMerge w:val="restart"/>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c>
          <w:tcPr>
            <w:tcW w:w="960" w:type="dxa"/>
            <w:vMerge w:val="continue"/>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c>
          <w:tcPr>
            <w:tcW w:w="10004" w:type="dxa"/>
            <w:vAlign w:val="center"/>
          </w:tcPr>
          <w:p>
            <w:pPr>
              <w:keepNext w:val="0"/>
              <w:keepLines w:val="0"/>
              <w:suppressLineNumbers w:val="0"/>
              <w:spacing w:before="120" w:beforeAutospacing="0" w:after="0" w:afterAutospacing="0"/>
              <w:ind w:left="0" w:right="0"/>
              <w:rPr>
                <w:rFonts w:hint="default" w:asciiTheme="minorEastAsia" w:hAnsiTheme="minorEastAsia" w:eastAsiaTheme="minorEastAsia" w:cstheme="minorEastAsia"/>
                <w:szCs w:val="20"/>
                <w:lang w:val="en-US" w:eastAsia="zh-CN"/>
              </w:rPr>
            </w:pPr>
            <w:r>
              <w:rPr>
                <w:rFonts w:hint="eastAsia" w:asciiTheme="minorEastAsia" w:hAnsiTheme="minorEastAsia" w:eastAsiaTheme="minorEastAsia" w:cstheme="minorEastAsia"/>
                <w:sz w:val="24"/>
                <w:szCs w:val="24"/>
              </w:rPr>
              <w:t>审核员：郭力</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审核时间：</w:t>
            </w:r>
            <w:r>
              <w:rPr>
                <w:rFonts w:hint="eastAsia" w:asciiTheme="minorEastAsia" w:hAnsiTheme="minorEastAsia" w:eastAsiaTheme="minorEastAsia" w:cstheme="minorEastAsia"/>
                <w:sz w:val="24"/>
                <w:szCs w:val="24"/>
                <w:lang w:val="en-US" w:eastAsia="zh-CN"/>
              </w:rPr>
              <w:t>2021.3.15</w:t>
            </w:r>
          </w:p>
        </w:tc>
        <w:tc>
          <w:tcPr>
            <w:tcW w:w="1585" w:type="dxa"/>
            <w:vMerge w:val="continue"/>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c>
          <w:tcPr>
            <w:tcW w:w="960" w:type="dxa"/>
            <w:vMerge w:val="continue"/>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c>
          <w:tcPr>
            <w:tcW w:w="10004" w:type="dxa"/>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审核条款：</w:t>
            </w:r>
            <w:r>
              <w:rPr>
                <w:rFonts w:hint="eastAsia" w:asciiTheme="minorEastAsia" w:hAnsiTheme="minorEastAsia" w:eastAsiaTheme="minorEastAsia" w:cstheme="minorEastAsia"/>
                <w:sz w:val="21"/>
                <w:szCs w:val="21"/>
                <w:highlight w:val="none"/>
                <w:lang w:val="en-US" w:eastAsia="zh-CN"/>
              </w:rPr>
              <w:t>Q5.3</w:t>
            </w:r>
            <w:r>
              <w:rPr>
                <w:rFonts w:hint="eastAsia" w:asciiTheme="minorEastAsia" w:hAnsiTheme="minorEastAsia" w:eastAsiaTheme="minorEastAsia" w:cstheme="minorEastAsia"/>
                <w:sz w:val="21"/>
                <w:szCs w:val="21"/>
                <w:highlight w:val="none"/>
              </w:rPr>
              <w:t>组织的岗位、职责的权限</w:t>
            </w:r>
            <w:r>
              <w:rPr>
                <w:rFonts w:hint="eastAsia" w:asciiTheme="minorEastAsia" w:hAnsiTheme="minorEastAsia" w:eastAsiaTheme="minorEastAsia" w:cstheme="minorEastAsia"/>
                <w:sz w:val="21"/>
                <w:szCs w:val="21"/>
                <w:highlight w:val="none"/>
                <w:lang w:val="en-US" w:eastAsia="zh-CN"/>
              </w:rPr>
              <w:t>、6.2</w:t>
            </w:r>
            <w:r>
              <w:rPr>
                <w:rFonts w:hint="eastAsia" w:asciiTheme="minorEastAsia" w:hAnsiTheme="minorEastAsia" w:eastAsiaTheme="minorEastAsia" w:cstheme="minorEastAsia"/>
                <w:sz w:val="21"/>
                <w:szCs w:val="21"/>
                <w:highlight w:val="none"/>
              </w:rPr>
              <w:t>质量、目标及其实现的策划</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7.1.3基础设施</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7.1.4过程运行环境</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7.1.5监视和测量资源</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8.1运行策划和控制</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8.3产品和服务的设计和开发</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8.5.1生产和服务提供的控制</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8.5.</w:t>
            </w:r>
            <w:r>
              <w:rPr>
                <w:rFonts w:hint="eastAsia" w:asciiTheme="minorEastAsia" w:hAnsiTheme="minorEastAsia" w:eastAsiaTheme="minorEastAsia" w:cstheme="minorEastAsia"/>
                <w:sz w:val="21"/>
                <w:szCs w:val="21"/>
                <w:highlight w:val="none"/>
                <w:lang w:val="en-US" w:eastAsia="zh-CN"/>
              </w:rPr>
              <w:t>2标识和可追溯性</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8.5.3</w:t>
            </w:r>
            <w:r>
              <w:rPr>
                <w:rFonts w:hint="eastAsia" w:asciiTheme="minorEastAsia" w:hAnsiTheme="minorEastAsia" w:eastAsiaTheme="minorEastAsia" w:cstheme="minorEastAsia"/>
                <w:sz w:val="21"/>
                <w:szCs w:val="21"/>
                <w:highlight w:val="none"/>
                <w:lang w:val="en-US" w:eastAsia="zh-CN"/>
              </w:rPr>
              <w:t>顾客或外部供方的财产</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8.5.4</w:t>
            </w:r>
            <w:r>
              <w:rPr>
                <w:rFonts w:hint="eastAsia" w:asciiTheme="minorEastAsia" w:hAnsiTheme="minorEastAsia" w:eastAsiaTheme="minorEastAsia" w:cstheme="minorEastAsia"/>
                <w:sz w:val="21"/>
                <w:szCs w:val="21"/>
                <w:highlight w:val="none"/>
                <w:lang w:val="en-US" w:eastAsia="zh-CN"/>
              </w:rPr>
              <w:t>防护、</w:t>
            </w:r>
            <w:r>
              <w:rPr>
                <w:rFonts w:hint="eastAsia" w:asciiTheme="minorEastAsia" w:hAnsiTheme="minorEastAsia" w:eastAsiaTheme="minorEastAsia" w:cstheme="minorEastAsia"/>
                <w:sz w:val="21"/>
                <w:szCs w:val="21"/>
                <w:highlight w:val="none"/>
              </w:rPr>
              <w:t>8.5.5交付后活动</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8.5.6 更改控制</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8.6产品和服务的放行</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8.7不合格输出的控制</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9.1.3分析与评价</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10.2不合格与纠正措施</w:t>
            </w:r>
          </w:p>
        </w:tc>
        <w:tc>
          <w:tcPr>
            <w:tcW w:w="1585" w:type="dxa"/>
            <w:vMerge w:val="continue"/>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Cs w:val="20"/>
                <w:shd w:val="clear" w:color="auto" w:fill="auto"/>
                <w:lang w:val="en-US" w:eastAsia="zh-CN"/>
              </w:rPr>
            </w:pPr>
            <w:r>
              <w:rPr>
                <w:rFonts w:hint="eastAsia" w:asciiTheme="minorEastAsia" w:hAnsiTheme="minorEastAsia" w:eastAsiaTheme="minorEastAsia" w:cstheme="minorEastAsia"/>
                <w:color w:val="auto"/>
                <w:szCs w:val="21"/>
                <w:highlight w:val="none"/>
                <w:shd w:val="clear" w:color="auto" w:fill="auto"/>
              </w:rPr>
              <w:t>组织的岗位、职责的权限</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shd w:val="clear" w:color="auto" w:fill="auto"/>
              </w:rPr>
            </w:pPr>
            <w:r>
              <w:rPr>
                <w:rFonts w:hint="eastAsia" w:asciiTheme="minorEastAsia" w:hAnsiTheme="minorEastAsia" w:eastAsiaTheme="minorEastAsia" w:cstheme="minorEastAsia"/>
                <w:color w:val="auto"/>
                <w:sz w:val="21"/>
                <w:szCs w:val="21"/>
                <w:shd w:val="clear" w:color="auto" w:fill="auto"/>
                <w:lang w:val="en-US" w:eastAsia="zh-CN"/>
              </w:rPr>
              <w:t>Q5.3</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0"/>
                <w:shd w:val="clear" w:color="auto" w:fill="auto"/>
              </w:rPr>
            </w:pPr>
            <w:r>
              <w:rPr>
                <w:rFonts w:hint="eastAsia" w:asciiTheme="minorEastAsia" w:hAnsiTheme="minorEastAsia" w:eastAsiaTheme="minorEastAsia" w:cstheme="minorEastAsia"/>
                <w:color w:val="auto"/>
                <w:sz w:val="24"/>
                <w:szCs w:val="20"/>
                <w:shd w:val="clear" w:color="auto" w:fill="auto"/>
              </w:rPr>
              <w:t>根据部门领导介绍，</w:t>
            </w:r>
            <w:r>
              <w:rPr>
                <w:rFonts w:hint="eastAsia" w:asciiTheme="minorEastAsia" w:hAnsiTheme="minorEastAsia" w:eastAsiaTheme="minorEastAsia" w:cstheme="minorEastAsia"/>
                <w:color w:val="auto"/>
                <w:sz w:val="24"/>
                <w:szCs w:val="20"/>
                <w:shd w:val="clear" w:color="auto" w:fill="auto"/>
                <w:lang w:eastAsia="zh-CN"/>
              </w:rPr>
              <w:t>工程技术部</w:t>
            </w:r>
            <w:r>
              <w:rPr>
                <w:rFonts w:hint="eastAsia" w:asciiTheme="minorEastAsia" w:hAnsiTheme="minorEastAsia" w:eastAsiaTheme="minorEastAsia" w:cstheme="minorEastAsia"/>
                <w:color w:val="auto"/>
                <w:sz w:val="24"/>
                <w:szCs w:val="20"/>
                <w:shd w:val="clear" w:color="auto" w:fill="auto"/>
              </w:rPr>
              <w:t>在公司质量管理体系中的职责及权限在质量手册职能分配表中进行了明确规定。主要负责基础设施、运行环境控制；监视和测量设备管理； Q:</w:t>
            </w:r>
            <w:r>
              <w:rPr>
                <w:rFonts w:hint="eastAsia" w:asciiTheme="minorEastAsia" w:hAnsiTheme="minorEastAsia" w:eastAsiaTheme="minorEastAsia" w:cstheme="minorEastAsia"/>
                <w:color w:val="auto"/>
                <w:sz w:val="24"/>
                <w:szCs w:val="20"/>
                <w:shd w:val="clear" w:color="auto" w:fill="auto"/>
                <w:lang w:eastAsia="zh-CN"/>
              </w:rPr>
              <w:t>计算机应用软件开发及销售、计算机信息系统集成及服务</w:t>
            </w:r>
            <w:r>
              <w:rPr>
                <w:rFonts w:hint="eastAsia" w:asciiTheme="minorEastAsia" w:hAnsiTheme="minorEastAsia" w:eastAsiaTheme="minorEastAsia" w:cstheme="minorEastAsia"/>
                <w:color w:val="auto"/>
                <w:sz w:val="24"/>
                <w:szCs w:val="20"/>
                <w:shd w:val="clear" w:color="auto" w:fill="auto"/>
              </w:rPr>
              <w:t>运行策划、生产和服务提供控制、产品放行和不合格品控制、归口管理公司体系运行的不合格及纠正措施。</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0"/>
                <w:shd w:val="clear" w:color="auto" w:fill="auto"/>
                <w:lang w:val="en-US" w:eastAsia="zh-CN"/>
              </w:rPr>
            </w:pPr>
            <w:r>
              <w:rPr>
                <w:rFonts w:hint="eastAsia" w:asciiTheme="minorEastAsia" w:hAnsiTheme="minorEastAsia" w:eastAsiaTheme="minorEastAsia" w:cstheme="minorEastAsia"/>
                <w:color w:val="auto"/>
                <w:sz w:val="24"/>
                <w:szCs w:val="20"/>
                <w:shd w:val="clear" w:color="auto" w:fill="auto"/>
              </w:rPr>
              <w:t xml:space="preserve">经交流，部门主管人员对部门分管的过程及管理要求理解正确，部门内部职责分工明确，经培训及内部沟通，部门员工对本岗位的职责已理解，并有明确的考核机制，部门主管对下属员工的职责落实情况进行检查、考核，能够保证部门职责的落实。 </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FF0000"/>
                <w:szCs w:val="20"/>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 w:val="24"/>
                <w:szCs w:val="20"/>
              </w:rPr>
              <w:t>质量目标及其实现和策划</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Q6.2</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查：办公室根据公司质量目标和部门职责，制定了公司各部门质量目标分解表，，经总经理批准。涉及</w:t>
            </w:r>
            <w:r>
              <w:rPr>
                <w:rFonts w:hint="eastAsia" w:asciiTheme="minorEastAsia" w:hAnsiTheme="minorEastAsia" w:eastAsiaTheme="minorEastAsia" w:cstheme="minorEastAsia"/>
                <w:sz w:val="24"/>
                <w:szCs w:val="20"/>
                <w:lang w:eastAsia="zh-CN"/>
              </w:rPr>
              <w:t>工程技术部</w:t>
            </w:r>
            <w:r>
              <w:rPr>
                <w:rFonts w:hint="eastAsia" w:asciiTheme="minorEastAsia" w:hAnsiTheme="minorEastAsia" w:eastAsiaTheme="minorEastAsia" w:cstheme="minorEastAsia"/>
                <w:sz w:val="24"/>
                <w:szCs w:val="20"/>
              </w:rPr>
              <w:t>的质量目标共</w:t>
            </w:r>
            <w:r>
              <w:rPr>
                <w:rFonts w:hint="eastAsia" w:asciiTheme="minorEastAsia" w:hAnsiTheme="minorEastAsia" w:eastAsiaTheme="minorEastAsia" w:cstheme="minorEastAsia"/>
                <w:sz w:val="24"/>
                <w:szCs w:val="20"/>
                <w:lang w:val="en-US" w:eastAsia="zh-CN"/>
              </w:rPr>
              <w:t>3</w:t>
            </w:r>
            <w:r>
              <w:rPr>
                <w:rFonts w:hint="eastAsia" w:asciiTheme="minorEastAsia" w:hAnsiTheme="minorEastAsia" w:eastAsiaTheme="minorEastAsia" w:cstheme="minorEastAsia"/>
                <w:sz w:val="24"/>
                <w:szCs w:val="20"/>
              </w:rPr>
              <w:t>项，办公室制定了质量目标的考核方法和考核频次。</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各部门质量目标由办公室负责考核，查看的</w:t>
            </w:r>
            <w:r>
              <w:rPr>
                <w:rFonts w:hint="eastAsia" w:asciiTheme="minorEastAsia" w:hAnsiTheme="minorEastAsia" w:eastAsiaTheme="minorEastAsia" w:cstheme="minorEastAsia"/>
                <w:sz w:val="24"/>
                <w:szCs w:val="20"/>
                <w:lang w:eastAsia="zh-CN"/>
              </w:rPr>
              <w:t>工程技术部2020</w:t>
            </w:r>
            <w:r>
              <w:rPr>
                <w:rFonts w:hint="eastAsia" w:asciiTheme="minorEastAsia" w:hAnsiTheme="minorEastAsia" w:eastAsiaTheme="minorEastAsia" w:cstheme="minorEastAsia"/>
                <w:sz w:val="24"/>
                <w:szCs w:val="20"/>
              </w:rPr>
              <w:t>年</w:t>
            </w:r>
            <w:r>
              <w:rPr>
                <w:rFonts w:hint="eastAsia" w:asciiTheme="minorEastAsia" w:hAnsiTheme="minorEastAsia" w:eastAsiaTheme="minorEastAsia" w:cstheme="minorEastAsia"/>
                <w:sz w:val="24"/>
                <w:szCs w:val="20"/>
                <w:lang w:val="en-US" w:eastAsia="zh-CN"/>
              </w:rPr>
              <w:t>9</w:t>
            </w:r>
            <w:r>
              <w:rPr>
                <w:rFonts w:hint="eastAsia" w:asciiTheme="minorEastAsia" w:hAnsiTheme="minorEastAsia" w:eastAsiaTheme="minorEastAsia" w:cstheme="minorEastAsia"/>
                <w:sz w:val="24"/>
                <w:szCs w:val="20"/>
              </w:rPr>
              <w:t>月-</w:t>
            </w:r>
            <w:r>
              <w:rPr>
                <w:rFonts w:hint="eastAsia" w:asciiTheme="minorEastAsia" w:hAnsiTheme="minorEastAsia" w:eastAsiaTheme="minorEastAsia" w:cstheme="minorEastAsia"/>
                <w:sz w:val="24"/>
                <w:szCs w:val="20"/>
                <w:lang w:eastAsia="zh-CN"/>
              </w:rPr>
              <w:t>2020</w:t>
            </w:r>
            <w:r>
              <w:rPr>
                <w:rFonts w:hint="eastAsia" w:asciiTheme="minorEastAsia" w:hAnsiTheme="minorEastAsia" w:eastAsiaTheme="minorEastAsia" w:cstheme="minorEastAsia"/>
                <w:sz w:val="24"/>
                <w:szCs w:val="20"/>
              </w:rPr>
              <w:t>年1</w:t>
            </w:r>
            <w:r>
              <w:rPr>
                <w:rFonts w:hint="eastAsia" w:asciiTheme="minorEastAsia" w:hAnsiTheme="minorEastAsia" w:eastAsiaTheme="minorEastAsia" w:cstheme="minorEastAsia"/>
                <w:sz w:val="24"/>
                <w:szCs w:val="20"/>
                <w:lang w:val="en-US" w:eastAsia="zh-CN"/>
              </w:rPr>
              <w:t>2</w:t>
            </w:r>
            <w:r>
              <w:rPr>
                <w:rFonts w:hint="eastAsia" w:asciiTheme="minorEastAsia" w:hAnsiTheme="minorEastAsia" w:eastAsiaTheme="minorEastAsia" w:cstheme="minorEastAsia"/>
                <w:sz w:val="24"/>
                <w:szCs w:val="20"/>
              </w:rPr>
              <w:t>月质量目标完成情况统计：</w:t>
            </w:r>
          </w:p>
          <w:p>
            <w:pPr>
              <w:keepNext w:val="0"/>
              <w:keepLines w:val="0"/>
              <w:suppressLineNumbers w:val="0"/>
              <w:spacing w:before="0" w:beforeAutospacing="0" w:after="0" w:afterAutospacing="0" w:line="360" w:lineRule="auto"/>
              <w:ind w:left="0" w:right="0" w:firstLine="840" w:firstLineChars="350"/>
              <w:jc w:val="left"/>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 xml:space="preserve">目标值                                </w:t>
            </w:r>
            <w:r>
              <w:rPr>
                <w:rFonts w:hint="eastAsia" w:asciiTheme="minorEastAsia" w:hAnsiTheme="minorEastAsia" w:eastAsiaTheme="minorEastAsia" w:cstheme="minorEastAsia"/>
                <w:sz w:val="24"/>
                <w:szCs w:val="20"/>
                <w:lang w:val="en-US" w:eastAsia="zh-CN"/>
              </w:rPr>
              <w:t xml:space="preserve">    </w:t>
            </w:r>
            <w:r>
              <w:rPr>
                <w:rFonts w:hint="eastAsia" w:asciiTheme="minorEastAsia" w:hAnsiTheme="minorEastAsia" w:eastAsiaTheme="minorEastAsia" w:cstheme="minorEastAsia"/>
                <w:sz w:val="24"/>
                <w:szCs w:val="20"/>
              </w:rPr>
              <w:t>实测值     结论</w:t>
            </w:r>
          </w:p>
          <w:p>
            <w:pPr>
              <w:keepNext w:val="0"/>
              <w:keepLines w:val="0"/>
              <w:suppressLineNumbers w:val="0"/>
              <w:spacing w:before="0" w:beforeAutospacing="0" w:after="0" w:afterAutospacing="0" w:line="360" w:lineRule="auto"/>
              <w:ind w:left="0" w:right="0" w:firstLine="840" w:firstLineChars="350"/>
              <w:jc w:val="left"/>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1、</w:t>
            </w:r>
            <w:r>
              <w:rPr>
                <w:rFonts w:hint="eastAsia" w:asciiTheme="minorEastAsia" w:hAnsiTheme="minorEastAsia" w:eastAsiaTheme="minorEastAsia" w:cstheme="minorEastAsia"/>
                <w:sz w:val="24"/>
                <w:szCs w:val="22"/>
                <w:lang w:val="en-US" w:eastAsia="zh-CN"/>
              </w:rPr>
              <w:t>系统集成</w:t>
            </w:r>
            <w:r>
              <w:rPr>
                <w:rFonts w:hint="eastAsia" w:asciiTheme="minorEastAsia" w:hAnsiTheme="minorEastAsia" w:eastAsiaTheme="minorEastAsia" w:cstheme="minorEastAsia"/>
                <w:sz w:val="24"/>
                <w:szCs w:val="22"/>
                <w:lang w:eastAsia="zh-CN"/>
              </w:rPr>
              <w:t>服务</w:t>
            </w:r>
            <w:r>
              <w:rPr>
                <w:rFonts w:hint="eastAsia" w:asciiTheme="minorEastAsia" w:hAnsiTheme="minorEastAsia" w:eastAsiaTheme="minorEastAsia" w:cstheme="minorEastAsia"/>
                <w:sz w:val="24"/>
                <w:szCs w:val="22"/>
              </w:rPr>
              <w:t>合格率</w:t>
            </w:r>
            <w:r>
              <w:rPr>
                <w:rFonts w:hint="eastAsia" w:asciiTheme="minorEastAsia" w:hAnsiTheme="minorEastAsia" w:eastAsiaTheme="minorEastAsia" w:cstheme="minorEastAsia"/>
                <w:sz w:val="24"/>
                <w:szCs w:val="22"/>
                <w:lang w:val="en-US" w:eastAsia="zh-CN"/>
              </w:rPr>
              <w:t>100%</w:t>
            </w:r>
            <w:r>
              <w:rPr>
                <w:rFonts w:hint="eastAsia" w:asciiTheme="minorEastAsia" w:hAnsiTheme="minorEastAsia" w:eastAsiaTheme="minorEastAsia" w:cstheme="minorEastAsia"/>
                <w:sz w:val="24"/>
                <w:szCs w:val="22"/>
              </w:rPr>
              <w:t xml:space="preserve">；    </w:t>
            </w:r>
            <w:r>
              <w:rPr>
                <w:rFonts w:hint="eastAsia" w:asciiTheme="minorEastAsia" w:hAnsiTheme="minorEastAsia" w:eastAsiaTheme="minorEastAsia" w:cstheme="minorEastAsia"/>
                <w:sz w:val="24"/>
                <w:szCs w:val="22"/>
                <w:lang w:val="en-US" w:eastAsia="zh-CN"/>
              </w:rPr>
              <w:t xml:space="preserve"> </w:t>
            </w:r>
            <w:r>
              <w:rPr>
                <w:rFonts w:hint="eastAsia" w:asciiTheme="minorEastAsia" w:hAnsiTheme="minorEastAsia" w:eastAsiaTheme="minorEastAsia" w:cstheme="minorEastAsia"/>
                <w:sz w:val="24"/>
                <w:szCs w:val="22"/>
              </w:rPr>
              <w:t xml:space="preserve">     </w:t>
            </w:r>
            <w:r>
              <w:rPr>
                <w:rFonts w:hint="eastAsia" w:asciiTheme="minorEastAsia" w:hAnsiTheme="minorEastAsia" w:eastAsiaTheme="minorEastAsia" w:cstheme="minorEastAsia"/>
                <w:sz w:val="24"/>
                <w:szCs w:val="22"/>
                <w:lang w:val="en-US" w:eastAsia="zh-CN"/>
              </w:rPr>
              <w:t xml:space="preserve">   </w:t>
            </w:r>
            <w:r>
              <w:rPr>
                <w:rFonts w:hint="eastAsia" w:asciiTheme="minorEastAsia" w:hAnsiTheme="minorEastAsia" w:eastAsiaTheme="minorEastAsia" w:cstheme="minorEastAsia"/>
                <w:sz w:val="24"/>
                <w:szCs w:val="22"/>
              </w:rPr>
              <w:t xml:space="preserve">  </w:t>
            </w:r>
            <w:r>
              <w:rPr>
                <w:rFonts w:hint="eastAsia" w:asciiTheme="minorEastAsia" w:hAnsiTheme="minorEastAsia" w:eastAsiaTheme="minorEastAsia" w:cstheme="minorEastAsia"/>
                <w:sz w:val="24"/>
                <w:szCs w:val="22"/>
                <w:lang w:val="en-US" w:eastAsia="zh-CN"/>
              </w:rPr>
              <w:t xml:space="preserve"> 100</w:t>
            </w:r>
            <w:r>
              <w:rPr>
                <w:rFonts w:hint="eastAsia" w:asciiTheme="minorEastAsia" w:hAnsiTheme="minorEastAsia" w:eastAsiaTheme="minorEastAsia" w:cstheme="minorEastAsia"/>
                <w:sz w:val="24"/>
                <w:szCs w:val="22"/>
              </w:rPr>
              <w:t>%     完成</w:t>
            </w:r>
          </w:p>
          <w:p>
            <w:pPr>
              <w:keepNext w:val="0"/>
              <w:keepLines w:val="0"/>
              <w:suppressLineNumbers w:val="0"/>
              <w:spacing w:before="0" w:beforeAutospacing="0" w:after="0" w:afterAutospacing="0" w:line="360" w:lineRule="auto"/>
              <w:ind w:left="0" w:right="0" w:firstLine="840" w:firstLineChars="350"/>
              <w:jc w:val="left"/>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2、软件设计合格率100%；</w:t>
            </w:r>
            <w:r>
              <w:rPr>
                <w:rFonts w:hint="eastAsia" w:asciiTheme="minorEastAsia" w:hAnsiTheme="minorEastAsia" w:eastAsiaTheme="minorEastAsia" w:cstheme="minorEastAsia"/>
                <w:sz w:val="24"/>
                <w:szCs w:val="22"/>
              </w:rPr>
              <w:t xml:space="preserve"> </w:t>
            </w:r>
            <w:r>
              <w:rPr>
                <w:rFonts w:hint="eastAsia" w:asciiTheme="minorEastAsia" w:hAnsiTheme="minorEastAsia" w:eastAsiaTheme="minorEastAsia" w:cstheme="minorEastAsia"/>
                <w:sz w:val="24"/>
                <w:szCs w:val="22"/>
                <w:lang w:val="en-US" w:eastAsia="zh-CN"/>
              </w:rPr>
              <w:t xml:space="preserve">                   100</w:t>
            </w:r>
            <w:r>
              <w:rPr>
                <w:rFonts w:hint="eastAsia" w:asciiTheme="minorEastAsia" w:hAnsiTheme="minorEastAsia" w:eastAsiaTheme="minorEastAsia" w:cstheme="minorEastAsia"/>
                <w:sz w:val="24"/>
                <w:szCs w:val="22"/>
              </w:rPr>
              <w:t>%     完成</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4"/>
              </w:rPr>
              <w:t>统计人：刘芳；评价时间：20</w:t>
            </w:r>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。部门质量体系运行以来</w:t>
            </w:r>
            <w:r>
              <w:rPr>
                <w:rFonts w:hint="eastAsia" w:asciiTheme="minorEastAsia" w:hAnsiTheme="minorEastAsia" w:eastAsiaTheme="minorEastAsia" w:cstheme="minorEastAsia"/>
                <w:sz w:val="24"/>
                <w:szCs w:val="24"/>
                <w:lang w:val="en-US" w:eastAsia="zh-CN"/>
              </w:rPr>
              <w:t>的半年度</w:t>
            </w:r>
            <w:r>
              <w:rPr>
                <w:rFonts w:hint="eastAsia" w:asciiTheme="minorEastAsia" w:hAnsiTheme="minorEastAsia" w:eastAsiaTheme="minorEastAsia" w:cstheme="minorEastAsia"/>
                <w:sz w:val="24"/>
                <w:szCs w:val="24"/>
              </w:rPr>
              <w:t>质量目标已实现。</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0"/>
                <w:lang w:val="en-US" w:eastAsia="zh-CN" w:bidi="ar-SA"/>
              </w:rPr>
            </w:pPr>
            <w:r>
              <w:rPr>
                <w:rFonts w:hint="eastAsia" w:asciiTheme="minorEastAsia" w:hAnsiTheme="minorEastAsia" w:eastAsiaTheme="minorEastAsia" w:cstheme="minorEastAsia"/>
                <w:szCs w:val="21"/>
                <w:highlight w:val="none"/>
              </w:rPr>
              <w:t>基础设施</w:t>
            </w:r>
          </w:p>
        </w:tc>
        <w:tc>
          <w:tcPr>
            <w:tcW w:w="960" w:type="dxa"/>
            <w:vAlign w:val="top"/>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kern w:val="2"/>
                <w:sz w:val="21"/>
                <w:szCs w:val="20"/>
                <w:lang w:val="en-US" w:eastAsia="zh-CN" w:bidi="ar-SA"/>
              </w:rPr>
            </w:pPr>
            <w:r>
              <w:rPr>
                <w:rFonts w:hint="eastAsia" w:asciiTheme="minorEastAsia" w:hAnsiTheme="minorEastAsia" w:eastAsiaTheme="minorEastAsia" w:cstheme="minorEastAsia"/>
                <w:sz w:val="21"/>
                <w:szCs w:val="21"/>
                <w:lang w:val="en-US" w:eastAsia="zh-CN"/>
              </w:rPr>
              <w:t>Q</w:t>
            </w:r>
            <w:r>
              <w:rPr>
                <w:rFonts w:hint="eastAsia" w:asciiTheme="minorEastAsia" w:hAnsiTheme="minorEastAsia" w:eastAsiaTheme="minorEastAsia" w:cstheme="minorEastAsia"/>
                <w:sz w:val="24"/>
                <w:szCs w:val="20"/>
              </w:rPr>
              <w:t>7.1.3</w:t>
            </w:r>
          </w:p>
        </w:tc>
        <w:tc>
          <w:tcPr>
            <w:tcW w:w="10004" w:type="dxa"/>
            <w:vAlign w:val="top"/>
          </w:tcPr>
          <w:p>
            <w:pPr>
              <w:keepNext w:val="0"/>
              <w:keepLines w:val="0"/>
              <w:suppressLineNumbers w:val="0"/>
              <w:tabs>
                <w:tab w:val="left" w:pos="-52"/>
              </w:tabs>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lang w:val="en-US" w:eastAsia="zh-CN"/>
              </w:rPr>
              <w:t>查</w:t>
            </w:r>
            <w:r>
              <w:rPr>
                <w:rFonts w:hint="eastAsia" w:asciiTheme="minorEastAsia" w:hAnsiTheme="minorEastAsia" w:eastAsiaTheme="minorEastAsia" w:cstheme="minorEastAsia"/>
                <w:sz w:val="24"/>
                <w:szCs w:val="20"/>
              </w:rPr>
              <w:t>公司编制的“</w:t>
            </w:r>
            <w:r>
              <w:rPr>
                <w:rFonts w:hint="eastAsia" w:asciiTheme="minorEastAsia" w:hAnsiTheme="minorEastAsia" w:eastAsiaTheme="minorEastAsia" w:cstheme="minorEastAsia"/>
                <w:sz w:val="24"/>
                <w:szCs w:val="20"/>
                <w:lang w:eastAsia="zh-CN"/>
              </w:rPr>
              <w:t>基础设施和过程运行环境控制程序</w:t>
            </w:r>
            <w:r>
              <w:rPr>
                <w:rFonts w:hint="eastAsia" w:asciiTheme="minorEastAsia" w:hAnsiTheme="minorEastAsia" w:eastAsiaTheme="minorEastAsia" w:cstheme="minorEastAsia"/>
                <w:sz w:val="24"/>
                <w:szCs w:val="20"/>
              </w:rPr>
              <w:t>”，规定了基础设施的管理要求。</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经现场查看，公司经营地址位于</w:t>
            </w:r>
            <w:r>
              <w:rPr>
                <w:rFonts w:hint="eastAsia" w:asciiTheme="minorEastAsia" w:hAnsiTheme="minorEastAsia" w:eastAsiaTheme="minorEastAsia" w:cstheme="minorEastAsia"/>
                <w:sz w:val="24"/>
                <w:szCs w:val="20"/>
                <w:lang w:eastAsia="zh-CN"/>
              </w:rPr>
              <w:t>陕西省西安市莲湖区二环南路西段202号九座花园东区405室</w:t>
            </w:r>
            <w:r>
              <w:rPr>
                <w:rFonts w:hint="eastAsia" w:asciiTheme="minorEastAsia" w:hAnsiTheme="minorEastAsia" w:eastAsiaTheme="minorEastAsia" w:cstheme="minorEastAsia"/>
                <w:sz w:val="24"/>
                <w:szCs w:val="20"/>
              </w:rPr>
              <w:t>，</w:t>
            </w:r>
            <w:r>
              <w:rPr>
                <w:rFonts w:hint="eastAsia" w:asciiTheme="minorEastAsia" w:hAnsiTheme="minorEastAsia" w:eastAsiaTheme="minorEastAsia" w:cstheme="minorEastAsia"/>
                <w:sz w:val="24"/>
                <w:szCs w:val="20"/>
                <w:lang w:val="en-US" w:eastAsia="zh-CN"/>
              </w:rPr>
              <w:t>公司办公面积160平米，配置了办公电脑12台；打印/复印机2台；办公桌椅、文件柜等。公司设备配置，主要为研发所用的笔记本电脑、系统集成所用的OTDR、万用表等</w:t>
            </w:r>
            <w:r>
              <w:rPr>
                <w:rFonts w:hint="eastAsia" w:asciiTheme="minorEastAsia" w:hAnsiTheme="minorEastAsia" w:eastAsiaTheme="minorEastAsia" w:cstheme="minorEastAsia"/>
                <w:sz w:val="24"/>
                <w:szCs w:val="20"/>
                <w:lang w:eastAsia="zh-CN"/>
              </w:rPr>
              <w:t>，</w:t>
            </w:r>
            <w:r>
              <w:rPr>
                <w:rFonts w:hint="eastAsia" w:asciiTheme="minorEastAsia" w:hAnsiTheme="minorEastAsia" w:eastAsiaTheme="minorEastAsia" w:cstheme="minorEastAsia"/>
                <w:sz w:val="24"/>
                <w:szCs w:val="20"/>
              </w:rPr>
              <w:t>状态完好</w:t>
            </w:r>
            <w:r>
              <w:rPr>
                <w:rFonts w:hint="eastAsia" w:asciiTheme="minorEastAsia" w:hAnsiTheme="minorEastAsia" w:eastAsiaTheme="minorEastAsia" w:cstheme="minorEastAsia"/>
                <w:sz w:val="24"/>
                <w:szCs w:val="20"/>
                <w:lang w:eastAsia="zh-CN"/>
              </w:rPr>
              <w:t>，</w:t>
            </w:r>
            <w:r>
              <w:rPr>
                <w:rFonts w:hint="eastAsia" w:asciiTheme="minorEastAsia" w:hAnsiTheme="minorEastAsia" w:eastAsiaTheme="minorEastAsia" w:cstheme="minorEastAsia"/>
                <w:sz w:val="24"/>
                <w:szCs w:val="20"/>
              </w:rPr>
              <w:t>满足Q:</w:t>
            </w:r>
            <w:r>
              <w:rPr>
                <w:rFonts w:hint="eastAsia" w:asciiTheme="minorEastAsia" w:hAnsiTheme="minorEastAsia" w:eastAsiaTheme="minorEastAsia" w:cstheme="minorEastAsia"/>
                <w:sz w:val="24"/>
                <w:szCs w:val="20"/>
                <w:lang w:eastAsia="zh-CN"/>
              </w:rPr>
              <w:t>计算机应用软件开发及销售、计算机信息系统集成及服务</w:t>
            </w:r>
            <w:r>
              <w:rPr>
                <w:rFonts w:hint="eastAsia" w:asciiTheme="minorEastAsia" w:hAnsiTheme="minorEastAsia" w:eastAsiaTheme="minorEastAsia" w:cstheme="minorEastAsia"/>
                <w:sz w:val="24"/>
                <w:szCs w:val="20"/>
              </w:rPr>
              <w:t>需求。</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0"/>
                <w:lang w:eastAsia="zh-CN"/>
              </w:rPr>
              <w:t>工程技术部</w:t>
            </w:r>
            <w:r>
              <w:rPr>
                <w:rFonts w:hint="eastAsia" w:asciiTheme="minorEastAsia" w:hAnsiTheme="minorEastAsia" w:eastAsiaTheme="minorEastAsia" w:cstheme="minorEastAsia"/>
                <w:sz w:val="24"/>
                <w:szCs w:val="20"/>
              </w:rPr>
              <w:t>将设备的日常维护保养落实到具体的操作者</w:t>
            </w:r>
            <w:r>
              <w:rPr>
                <w:rFonts w:hint="eastAsia" w:asciiTheme="minorEastAsia" w:hAnsiTheme="minorEastAsia" w:eastAsiaTheme="minorEastAsia" w:cstheme="minorEastAsia"/>
                <w:sz w:val="24"/>
                <w:szCs w:val="22"/>
                <w:lang w:val="en-US" w:eastAsia="zh-CN"/>
              </w:rPr>
              <w:t>，查看的</w:t>
            </w:r>
            <w:r>
              <w:rPr>
                <w:rFonts w:hint="eastAsia" w:asciiTheme="minorEastAsia" w:hAnsiTheme="minorEastAsia" w:eastAsiaTheme="minorEastAsia" w:cstheme="minorEastAsia"/>
                <w:sz w:val="24"/>
                <w:szCs w:val="20"/>
                <w:lang w:val="en-US" w:eastAsia="zh-CN"/>
              </w:rPr>
              <w:t>OTDR</w:t>
            </w:r>
            <w:r>
              <w:rPr>
                <w:rFonts w:hint="eastAsia" w:asciiTheme="minorEastAsia" w:hAnsiTheme="minorEastAsia" w:eastAsiaTheme="minorEastAsia" w:cstheme="minorEastAsia"/>
                <w:sz w:val="24"/>
                <w:szCs w:val="22"/>
                <w:lang w:val="en-US" w:eastAsia="zh-CN"/>
              </w:rPr>
              <w:t>的“维护保养记录”（2020.12.3、2021.3.2），以上记录均填写完整，清晰，审批签字齐全，设备日常保养符合策划要求。</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0"/>
              </w:rPr>
              <w:t>部门对基础设施的管理符合规定要求。</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过程运行环境</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4"/>
                <w:szCs w:val="20"/>
                <w:lang w:val="en-US" w:eastAsia="zh-CN"/>
              </w:rPr>
              <w:t>Q</w:t>
            </w:r>
            <w:r>
              <w:rPr>
                <w:rFonts w:hint="eastAsia" w:asciiTheme="minorEastAsia" w:hAnsiTheme="minorEastAsia" w:eastAsiaTheme="minorEastAsia" w:cstheme="minorEastAsia"/>
                <w:sz w:val="24"/>
                <w:szCs w:val="20"/>
              </w:rPr>
              <w:t>7.1.4</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软件开发设计服务以及系统集成服务过程和办公过程对环境要求一般，无特殊要求，办公室环境卫生较好。</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巡视：办公环境光照、温度适宜，通风良好，电路布线合理、电气插座完整，未见破损，办公场所物品摆放整齐、有序，未见随意乱放私人物品的情况，未见用电不当等安全隐患及不良影响现象。</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2"/>
                <w:lang w:val="en-US" w:eastAsia="zh-CN"/>
              </w:rPr>
              <w:t>确定并提供了产品要求所需的工作环境，工作环境适宜，现有工作环境能满足提供合格服务的需要。</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监视和测量资源</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0"/>
                <w:lang w:val="en-US" w:eastAsia="zh-CN"/>
              </w:rPr>
              <w:t>Q</w:t>
            </w:r>
            <w:r>
              <w:rPr>
                <w:rFonts w:hint="eastAsia" w:asciiTheme="minorEastAsia" w:hAnsiTheme="minorEastAsia" w:eastAsiaTheme="minorEastAsia" w:cstheme="minorEastAsia"/>
                <w:sz w:val="24"/>
                <w:szCs w:val="20"/>
              </w:rPr>
              <w:t>7.1.5</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 w:val="24"/>
                <w:szCs w:val="20"/>
              </w:rPr>
              <w:t>经查：公司编制的“</w:t>
            </w:r>
            <w:r>
              <w:rPr>
                <w:rFonts w:hint="eastAsia" w:asciiTheme="minorEastAsia" w:hAnsiTheme="minorEastAsia" w:eastAsiaTheme="minorEastAsia" w:cstheme="minorEastAsia"/>
                <w:sz w:val="24"/>
                <w:szCs w:val="20"/>
                <w:lang w:eastAsia="zh-CN"/>
              </w:rPr>
              <w:t>监视和测量资源控制程序</w:t>
            </w:r>
            <w:r>
              <w:rPr>
                <w:rFonts w:hint="eastAsia" w:asciiTheme="minorEastAsia" w:hAnsiTheme="minorEastAsia" w:eastAsiaTheme="minorEastAsia" w:cstheme="minorEastAsia"/>
                <w:sz w:val="24"/>
                <w:szCs w:val="20"/>
              </w:rPr>
              <w:t>”，规定了监视和测量资源的管理要求。公司为</w:t>
            </w:r>
            <w:r>
              <w:rPr>
                <w:rFonts w:hint="eastAsia" w:asciiTheme="minorEastAsia" w:hAnsiTheme="minorEastAsia" w:eastAsiaTheme="minorEastAsia" w:cstheme="minorEastAsia"/>
                <w:sz w:val="24"/>
                <w:szCs w:val="20"/>
                <w:lang w:val="en-US" w:eastAsia="zh-CN"/>
              </w:rPr>
              <w:t>声学</w:t>
            </w:r>
            <w:r>
              <w:rPr>
                <w:rFonts w:hint="eastAsia" w:asciiTheme="minorEastAsia" w:hAnsiTheme="minorEastAsia" w:eastAsiaTheme="minorEastAsia" w:cstheme="minorEastAsia"/>
                <w:sz w:val="24"/>
                <w:szCs w:val="20"/>
              </w:rPr>
              <w:t>检测配置了相应的监视和测量资源，公司现有监视和测量设备</w:t>
            </w:r>
            <w:r>
              <w:rPr>
                <w:rFonts w:hint="eastAsia" w:asciiTheme="minorEastAsia" w:hAnsiTheme="minorEastAsia" w:eastAsiaTheme="minorEastAsia" w:cstheme="minorEastAsia"/>
                <w:sz w:val="24"/>
                <w:szCs w:val="20"/>
                <w:lang w:val="en-US" w:eastAsia="zh-CN"/>
              </w:rPr>
              <w:t>2</w:t>
            </w:r>
            <w:r>
              <w:rPr>
                <w:rFonts w:hint="eastAsia" w:asciiTheme="minorEastAsia" w:hAnsiTheme="minorEastAsia" w:eastAsiaTheme="minorEastAsia" w:cstheme="minorEastAsia"/>
                <w:sz w:val="24"/>
                <w:szCs w:val="20"/>
              </w:rPr>
              <w:t>台/件。</w:t>
            </w:r>
          </w:p>
          <w:p>
            <w:pPr>
              <w:keepNext w:val="0"/>
              <w:keepLines w:val="0"/>
              <w:suppressLineNumbers w:val="0"/>
              <w:tabs>
                <w:tab w:val="left" w:pos="-52"/>
              </w:tabs>
              <w:spacing w:before="0" w:beforeAutospacing="0" w:after="0" w:afterAutospacing="0" w:line="360" w:lineRule="auto"/>
              <w:ind w:left="0" w:right="0" w:firstLine="480" w:firstLineChars="200"/>
              <w:rPr>
                <w:rFonts w:hint="default" w:asciiTheme="minorEastAsia" w:hAnsiTheme="minorEastAsia" w:eastAsiaTheme="minorEastAsia" w:cstheme="minorEastAsia"/>
                <w:sz w:val="24"/>
                <w:szCs w:val="20"/>
                <w:lang w:val="en-US" w:eastAsia="zh-CN"/>
              </w:rPr>
            </w:pPr>
            <w:bookmarkStart w:id="0" w:name="_Hlk533169230"/>
            <w:bookmarkStart w:id="1" w:name="_Hlk520034696"/>
            <w:r>
              <w:rPr>
                <w:rFonts w:hint="eastAsia" w:asciiTheme="minorEastAsia" w:hAnsiTheme="minorEastAsia" w:eastAsiaTheme="minorEastAsia" w:cstheme="minorEastAsia"/>
                <w:sz w:val="24"/>
                <w:szCs w:val="20"/>
              </w:rPr>
              <w:t>现场查看的用于Q:</w:t>
            </w:r>
            <w:r>
              <w:rPr>
                <w:rFonts w:hint="eastAsia" w:asciiTheme="minorEastAsia" w:hAnsiTheme="minorEastAsia" w:eastAsiaTheme="minorEastAsia" w:cstheme="minorEastAsia"/>
                <w:sz w:val="24"/>
                <w:szCs w:val="20"/>
                <w:lang w:eastAsia="zh-CN"/>
              </w:rPr>
              <w:t>计算机应用软件开发及销售、计算机信息系统集成及服务</w:t>
            </w:r>
            <w:r>
              <w:rPr>
                <w:rFonts w:hint="eastAsia" w:asciiTheme="minorEastAsia" w:hAnsiTheme="minorEastAsia" w:eastAsiaTheme="minorEastAsia" w:cstheme="minorEastAsia"/>
                <w:sz w:val="24"/>
                <w:szCs w:val="20"/>
                <w:lang w:val="en-US" w:eastAsia="zh-CN"/>
              </w:rPr>
              <w:t>设备主要有</w:t>
            </w:r>
            <w:r>
              <w:rPr>
                <w:rFonts w:hint="eastAsia" w:asciiTheme="minorEastAsia" w:hAnsiTheme="minorEastAsia" w:eastAsiaTheme="minorEastAsia" w:cstheme="minorEastAsia"/>
                <w:sz w:val="24"/>
                <w:szCs w:val="22"/>
              </w:rPr>
              <w:t>检验用的</w:t>
            </w:r>
            <w:r>
              <w:rPr>
                <w:rFonts w:hint="eastAsia" w:asciiTheme="minorEastAsia" w:hAnsiTheme="minorEastAsia" w:eastAsiaTheme="minorEastAsia" w:cstheme="minorEastAsia"/>
                <w:sz w:val="24"/>
                <w:szCs w:val="22"/>
                <w:lang w:val="en-US" w:eastAsia="zh-CN"/>
              </w:rPr>
              <w:t>OTDR</w:t>
            </w:r>
            <w:r>
              <w:rPr>
                <w:rFonts w:hint="eastAsia" w:asciiTheme="minorEastAsia" w:hAnsiTheme="minorEastAsia" w:eastAsiaTheme="minorEastAsia" w:cstheme="minorEastAsia"/>
                <w:sz w:val="24"/>
                <w:szCs w:val="22"/>
              </w:rPr>
              <w:t>的校准证书（证书编号：XL</w:t>
            </w:r>
            <w:r>
              <w:rPr>
                <w:rFonts w:hint="eastAsia" w:asciiTheme="minorEastAsia" w:hAnsiTheme="minorEastAsia" w:eastAsiaTheme="minorEastAsia" w:cstheme="minorEastAsia"/>
                <w:sz w:val="24"/>
                <w:szCs w:val="22"/>
                <w:lang w:val="en-US" w:eastAsia="zh-CN"/>
              </w:rPr>
              <w:t>2988</w:t>
            </w:r>
            <w:r>
              <w:rPr>
                <w:rFonts w:hint="eastAsia" w:asciiTheme="minorEastAsia" w:hAnsiTheme="minorEastAsia" w:eastAsiaTheme="minorEastAsia" w:cstheme="minorEastAsia"/>
                <w:sz w:val="24"/>
                <w:szCs w:val="22"/>
              </w:rPr>
              <w:t>）</w:t>
            </w:r>
            <w:r>
              <w:rPr>
                <w:rFonts w:hint="eastAsia" w:asciiTheme="minorEastAsia" w:hAnsiTheme="minorEastAsia" w:eastAsiaTheme="minorEastAsia" w:cstheme="minorEastAsia"/>
                <w:sz w:val="24"/>
                <w:szCs w:val="22"/>
                <w:lang w:val="en-US" w:eastAsia="zh-CN"/>
              </w:rPr>
              <w:t>、万用表</w:t>
            </w:r>
            <w:r>
              <w:rPr>
                <w:rFonts w:hint="eastAsia" w:asciiTheme="minorEastAsia" w:hAnsiTheme="minorEastAsia" w:eastAsiaTheme="minorEastAsia" w:cstheme="minorEastAsia"/>
                <w:sz w:val="24"/>
                <w:szCs w:val="22"/>
              </w:rPr>
              <w:t>的校准证书（证书编号：XL</w:t>
            </w:r>
            <w:r>
              <w:rPr>
                <w:rFonts w:hint="eastAsia" w:asciiTheme="minorEastAsia" w:hAnsiTheme="minorEastAsia" w:eastAsiaTheme="minorEastAsia" w:cstheme="minorEastAsia"/>
                <w:sz w:val="24"/>
                <w:szCs w:val="22"/>
                <w:lang w:val="en-US" w:eastAsia="zh-CN"/>
              </w:rPr>
              <w:t>2907</w:t>
            </w:r>
            <w:r>
              <w:rPr>
                <w:rFonts w:hint="eastAsia" w:asciiTheme="minorEastAsia" w:hAnsiTheme="minorEastAsia" w:eastAsiaTheme="minorEastAsia" w:cstheme="minorEastAsia"/>
                <w:sz w:val="24"/>
                <w:szCs w:val="22"/>
              </w:rPr>
              <w:t>）</w:t>
            </w:r>
            <w:r>
              <w:rPr>
                <w:rFonts w:hint="eastAsia" w:asciiTheme="minorEastAsia" w:hAnsiTheme="minorEastAsia" w:eastAsiaTheme="minorEastAsia" w:cstheme="minorEastAsia"/>
                <w:sz w:val="24"/>
                <w:szCs w:val="22"/>
              </w:rPr>
              <w:t>，由</w:t>
            </w:r>
            <w:r>
              <w:rPr>
                <w:rFonts w:hint="eastAsia" w:asciiTheme="minorEastAsia" w:hAnsiTheme="minorEastAsia" w:eastAsiaTheme="minorEastAsia" w:cstheme="minorEastAsia"/>
                <w:sz w:val="24"/>
                <w:szCs w:val="22"/>
                <w:lang w:val="en-US" w:eastAsia="zh-CN"/>
              </w:rPr>
              <w:t>陕西省计量科学研究院</w:t>
            </w:r>
            <w:r>
              <w:rPr>
                <w:rFonts w:hint="eastAsia" w:asciiTheme="minorEastAsia" w:hAnsiTheme="minorEastAsia" w:eastAsiaTheme="minorEastAsia" w:cstheme="minorEastAsia"/>
                <w:sz w:val="24"/>
                <w:szCs w:val="22"/>
              </w:rPr>
              <w:t>校准合格。</w:t>
            </w:r>
            <w:bookmarkEnd w:id="0"/>
            <w:r>
              <w:rPr>
                <w:rFonts w:hint="eastAsia" w:asciiTheme="minorEastAsia" w:hAnsiTheme="minorEastAsia" w:eastAsiaTheme="minorEastAsia" w:cstheme="minorEastAsia"/>
                <w:sz w:val="24"/>
                <w:szCs w:val="22"/>
                <w:lang w:val="en-US" w:eastAsia="zh-CN"/>
              </w:rPr>
              <w:t>见</w:t>
            </w:r>
            <w:r>
              <w:rPr>
                <w:rFonts w:hint="eastAsia" w:asciiTheme="minorEastAsia" w:hAnsiTheme="minorEastAsia" w:eastAsiaTheme="minorEastAsia" w:cstheme="minorEastAsia"/>
                <w:sz w:val="24"/>
                <w:szCs w:val="20"/>
                <w:lang w:val="en-US" w:eastAsia="zh-CN"/>
              </w:rPr>
              <w:t>附件。</w:t>
            </w:r>
          </w:p>
          <w:bookmarkEnd w:id="1"/>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公司无计算机软件用于检测。</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运行策划和控制</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0"/>
                <w:lang w:val="en-US" w:eastAsia="zh-CN"/>
              </w:rPr>
              <w:t>Q</w:t>
            </w:r>
            <w:r>
              <w:rPr>
                <w:rFonts w:hint="eastAsia" w:asciiTheme="minorEastAsia" w:hAnsiTheme="minorEastAsia" w:eastAsiaTheme="minorEastAsia" w:cstheme="minorEastAsia"/>
                <w:sz w:val="24"/>
                <w:szCs w:val="20"/>
              </w:rPr>
              <w:t>8.1</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产品实现的策划主要由</w:t>
            </w:r>
            <w:r>
              <w:rPr>
                <w:rFonts w:hint="eastAsia" w:asciiTheme="minorEastAsia" w:hAnsiTheme="minorEastAsia" w:eastAsiaTheme="minorEastAsia" w:cstheme="minorEastAsia"/>
                <w:sz w:val="24"/>
                <w:szCs w:val="24"/>
                <w:lang w:eastAsia="zh-CN"/>
              </w:rPr>
              <w:t>工程技术部</w:t>
            </w:r>
            <w:r>
              <w:rPr>
                <w:rFonts w:hint="eastAsia" w:asciiTheme="minorEastAsia" w:hAnsiTheme="minorEastAsia" w:eastAsiaTheme="minorEastAsia" w:cstheme="minorEastAsia"/>
                <w:sz w:val="24"/>
                <w:szCs w:val="24"/>
              </w:rPr>
              <w:t>负责人完成，过程策划包含了实现产品所需达到的质量目标和要求，公司主要依据客户技术要求、</w:t>
            </w:r>
            <w:r>
              <w:rPr>
                <w:rFonts w:hint="eastAsia" w:asciiTheme="minorEastAsia" w:hAnsiTheme="minorEastAsia" w:eastAsiaTheme="minorEastAsia" w:cstheme="minorEastAsia"/>
                <w:sz w:val="24"/>
                <w:szCs w:val="24"/>
                <w:lang w:eastAsia="zh-CN"/>
              </w:rPr>
              <w:t>计算机软件单元测试、计算机软件可靠性和可维护性管理、信息技术 软件生存周期过程 、计算机软件文档编制规范、计算机软件需求规格说明规范、计算机软件测试文档编制规范、综合布线系统工程设计规范GB 50311-200综合布线系统工程验收规范GB/T 50312-2016、综合布线系统工程验收规范GB 50312-2007、电子信息系统机房设计规范GB 50174-2008</w:t>
            </w:r>
            <w:r>
              <w:rPr>
                <w:rFonts w:hint="eastAsia" w:asciiTheme="minorEastAsia" w:hAnsiTheme="minorEastAsia" w:eastAsiaTheme="minorEastAsia" w:cstheme="minorEastAsia"/>
                <w:sz w:val="24"/>
                <w:szCs w:val="24"/>
                <w:lang w:val="en-US" w:eastAsia="zh-CN"/>
              </w:rPr>
              <w:t>等</w:t>
            </w:r>
            <w:r>
              <w:rPr>
                <w:rFonts w:hint="eastAsia" w:asciiTheme="minorEastAsia" w:hAnsiTheme="minorEastAsia" w:eastAsiaTheme="minorEastAsia" w:cstheme="minorEastAsia"/>
                <w:sz w:val="24"/>
                <w:szCs w:val="24"/>
              </w:rPr>
              <w:t>进行</w:t>
            </w:r>
            <w:r>
              <w:rPr>
                <w:rFonts w:hint="eastAsia" w:asciiTheme="minorEastAsia" w:hAnsiTheme="minorEastAsia" w:eastAsiaTheme="minorEastAsia" w:cstheme="minorEastAsia"/>
                <w:sz w:val="24"/>
                <w:szCs w:val="24"/>
                <w:lang w:eastAsia="zh-CN"/>
              </w:rPr>
              <w:t>计算机应用软件开发及销售、计算机信息系统集成及服务</w:t>
            </w:r>
            <w:r>
              <w:rPr>
                <w:rFonts w:hint="eastAsia" w:asciiTheme="minorEastAsia" w:hAnsiTheme="minorEastAsia" w:eastAsiaTheme="minorEastAsia" w:cstheme="minorEastAsia"/>
                <w:sz w:val="24"/>
                <w:szCs w:val="24"/>
              </w:rPr>
              <w:t>，编制了相应的过程文件：</w:t>
            </w:r>
          </w:p>
          <w:p>
            <w:pPr>
              <w:keepNext w:val="0"/>
              <w:keepLines w:val="0"/>
              <w:widowControl/>
              <w:numPr>
                <w:ilvl w:val="0"/>
                <w:numId w:val="1"/>
              </w:numPr>
              <w:suppressLineNumbers w:val="0"/>
              <w:spacing w:before="0" w:beforeAutospacing="0" w:after="0" w:afterAutospacing="0" w:line="360" w:lineRule="auto"/>
              <w:ind w:right="50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编制了</w:t>
            </w:r>
            <w:r>
              <w:rPr>
                <w:rFonts w:hint="eastAsia" w:asciiTheme="minorEastAsia" w:hAnsiTheme="minorEastAsia" w:eastAsiaTheme="minorEastAsia" w:cstheme="minorEastAsia"/>
                <w:sz w:val="24"/>
                <w:szCs w:val="24"/>
                <w:lang w:val="en-US" w:eastAsia="zh-CN"/>
              </w:rPr>
              <w:t>销售、</w:t>
            </w:r>
            <w:r>
              <w:rPr>
                <w:rFonts w:hint="eastAsia" w:asciiTheme="minorEastAsia" w:hAnsiTheme="minorEastAsia" w:eastAsiaTheme="minorEastAsia" w:cstheme="minorEastAsia"/>
                <w:sz w:val="24"/>
                <w:szCs w:val="24"/>
              </w:rPr>
              <w:t>设计开发</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系统集成</w:t>
            </w:r>
            <w:r>
              <w:rPr>
                <w:rFonts w:hint="eastAsia" w:asciiTheme="minorEastAsia" w:hAnsiTheme="minorEastAsia" w:eastAsiaTheme="minorEastAsia" w:cstheme="minorEastAsia"/>
                <w:sz w:val="24"/>
                <w:szCs w:val="24"/>
              </w:rPr>
              <w:t>过程流程；</w:t>
            </w:r>
          </w:p>
          <w:p>
            <w:pPr>
              <w:keepNext w:val="0"/>
              <w:keepLines w:val="0"/>
              <w:widowControl/>
              <w:numPr>
                <w:ilvl w:val="0"/>
                <w:numId w:val="1"/>
              </w:numPr>
              <w:suppressLineNumbers w:val="0"/>
              <w:spacing w:before="0" w:beforeAutospacing="0" w:after="0" w:afterAutospacing="0" w:line="360" w:lineRule="auto"/>
              <w:ind w:right="50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针对产品的</w:t>
            </w:r>
            <w:r>
              <w:rPr>
                <w:rFonts w:hint="eastAsia" w:asciiTheme="minorEastAsia" w:hAnsiTheme="minorEastAsia" w:eastAsiaTheme="minorEastAsia" w:cstheme="minorEastAsia"/>
                <w:sz w:val="24"/>
                <w:szCs w:val="24"/>
                <w:lang w:val="en-US" w:eastAsia="zh-CN"/>
              </w:rPr>
              <w:t>销售、</w:t>
            </w:r>
            <w:r>
              <w:rPr>
                <w:rFonts w:hint="eastAsia" w:asciiTheme="minorEastAsia" w:hAnsiTheme="minorEastAsia" w:eastAsiaTheme="minorEastAsia" w:cstheme="minorEastAsia"/>
                <w:sz w:val="24"/>
                <w:szCs w:val="24"/>
              </w:rPr>
              <w:t>设计开发</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系统集成</w:t>
            </w:r>
            <w:r>
              <w:rPr>
                <w:rFonts w:hint="eastAsia" w:asciiTheme="minorEastAsia" w:hAnsiTheme="minorEastAsia" w:eastAsiaTheme="minorEastAsia" w:cstheme="minorEastAsia"/>
                <w:sz w:val="24"/>
                <w:szCs w:val="24"/>
              </w:rPr>
              <w:t>过程制定了作业指导书；</w:t>
            </w:r>
          </w:p>
          <w:p>
            <w:pPr>
              <w:keepNext w:val="0"/>
              <w:keepLines w:val="0"/>
              <w:widowControl/>
              <w:numPr>
                <w:ilvl w:val="0"/>
                <w:numId w:val="1"/>
              </w:numPr>
              <w:suppressLineNumbers w:val="0"/>
              <w:spacing w:before="0" w:beforeAutospacing="0" w:after="0" w:afterAutospacing="0" w:line="360" w:lineRule="auto"/>
              <w:ind w:right="50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规定了</w:t>
            </w:r>
            <w:r>
              <w:rPr>
                <w:rFonts w:hint="eastAsia" w:asciiTheme="minorEastAsia" w:hAnsiTheme="minorEastAsia" w:eastAsiaTheme="minorEastAsia" w:cstheme="minorEastAsia"/>
                <w:sz w:val="24"/>
                <w:szCs w:val="24"/>
                <w:lang w:val="en-US" w:eastAsia="zh-CN"/>
              </w:rPr>
              <w:t>服务</w:t>
            </w:r>
            <w:r>
              <w:rPr>
                <w:rFonts w:hint="eastAsia" w:asciiTheme="minorEastAsia" w:hAnsiTheme="minorEastAsia" w:eastAsiaTheme="minorEastAsia" w:cstheme="minorEastAsia"/>
                <w:sz w:val="24"/>
                <w:szCs w:val="24"/>
              </w:rPr>
              <w:t>的检验验收准则；</w:t>
            </w:r>
          </w:p>
          <w:p>
            <w:pPr>
              <w:keepNext w:val="0"/>
              <w:keepLines w:val="0"/>
              <w:widowControl/>
              <w:numPr>
                <w:ilvl w:val="0"/>
                <w:numId w:val="1"/>
              </w:numPr>
              <w:suppressLineNumbers w:val="0"/>
              <w:spacing w:before="0" w:beforeAutospacing="0" w:after="0" w:afterAutospacing="0" w:line="360" w:lineRule="auto"/>
              <w:ind w:right="50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eastAsiaTheme="minorEastAsia" w:cstheme="minorEastAsia"/>
                <w:sz w:val="24"/>
                <w:szCs w:val="24"/>
              </w:rPr>
              <w:t>对产品设计开发过程设置了设计开发策划书、设计开发任务单、设计开发输入、设计开发评审</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验证、确认</w:t>
            </w:r>
            <w:r>
              <w:rPr>
                <w:rFonts w:hint="eastAsia" w:asciiTheme="minorEastAsia" w:hAnsiTheme="minorEastAsia" w:eastAsiaTheme="minorEastAsia" w:cstheme="minorEastAsia"/>
                <w:sz w:val="24"/>
                <w:szCs w:val="24"/>
              </w:rPr>
              <w:t>记录、设计开发输出</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设计说明、设计图</w:t>
            </w:r>
            <w:r>
              <w:rPr>
                <w:rFonts w:hint="eastAsia" w:asciiTheme="minorEastAsia" w:hAnsiTheme="minorEastAsia" w:eastAsiaTheme="minorEastAsia" w:cstheme="minorEastAsia"/>
                <w:sz w:val="24"/>
                <w:szCs w:val="24"/>
              </w:rPr>
              <w:t>等记录；</w:t>
            </w:r>
          </w:p>
          <w:p>
            <w:pPr>
              <w:keepNext w:val="0"/>
              <w:keepLines w:val="0"/>
              <w:widowControl/>
              <w:numPr>
                <w:ilvl w:val="0"/>
                <w:numId w:val="2"/>
              </w:numPr>
              <w:suppressLineNumbers w:val="0"/>
              <w:spacing w:before="0" w:beforeAutospacing="0" w:after="0" w:afterAutospacing="0" w:line="360" w:lineRule="auto"/>
              <w:ind w:left="720" w:leftChars="0" w:right="505" w:rightChars="0" w:firstLine="0" w:firstLine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对产品的</w:t>
            </w:r>
            <w:r>
              <w:rPr>
                <w:rFonts w:hint="eastAsia" w:asciiTheme="minorEastAsia" w:hAnsiTheme="minorEastAsia" w:eastAsiaTheme="minorEastAsia" w:cstheme="minorEastAsia"/>
                <w:sz w:val="24"/>
                <w:szCs w:val="24"/>
                <w:lang w:val="en-US" w:eastAsia="zh-CN"/>
              </w:rPr>
              <w:t>销售</w:t>
            </w:r>
            <w:r>
              <w:rPr>
                <w:rFonts w:hint="eastAsia" w:asciiTheme="minorEastAsia" w:hAnsiTheme="minorEastAsia" w:eastAsiaTheme="minorEastAsia" w:cstheme="minorEastAsia"/>
                <w:sz w:val="24"/>
                <w:szCs w:val="24"/>
              </w:rPr>
              <w:t>过程设置</w:t>
            </w:r>
            <w:r>
              <w:rPr>
                <w:rFonts w:hint="eastAsia" w:asciiTheme="minorEastAsia" w:hAnsiTheme="minorEastAsia" w:eastAsiaTheme="minorEastAsia" w:cstheme="minorEastAsia"/>
                <w:sz w:val="24"/>
                <w:szCs w:val="24"/>
                <w:lang w:val="en-US" w:eastAsia="zh-CN"/>
              </w:rPr>
              <w:t>了采购计划、采购物证验收、客户验收单、销售服务检查表等记录；</w:t>
            </w:r>
          </w:p>
          <w:p>
            <w:pPr>
              <w:keepNext w:val="0"/>
              <w:keepLines w:val="0"/>
              <w:widowControl/>
              <w:numPr>
                <w:ilvl w:val="0"/>
                <w:numId w:val="2"/>
              </w:numPr>
              <w:suppressLineNumbers w:val="0"/>
              <w:spacing w:before="0" w:beforeAutospacing="0" w:after="0" w:afterAutospacing="0" w:line="360" w:lineRule="auto"/>
              <w:ind w:left="720" w:leftChars="0" w:right="505" w:rightChars="0" w:firstLine="0" w:firstLine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对</w:t>
            </w:r>
            <w:r>
              <w:rPr>
                <w:rFonts w:hint="eastAsia" w:asciiTheme="minorEastAsia" w:hAnsiTheme="minorEastAsia" w:eastAsiaTheme="minorEastAsia" w:cstheme="minorEastAsia"/>
                <w:sz w:val="24"/>
                <w:szCs w:val="24"/>
              </w:rPr>
              <w:t>产品</w:t>
            </w:r>
            <w:r>
              <w:rPr>
                <w:rFonts w:hint="eastAsia" w:asciiTheme="minorEastAsia" w:hAnsiTheme="minorEastAsia" w:eastAsiaTheme="minorEastAsia" w:cstheme="minorEastAsia"/>
                <w:sz w:val="24"/>
                <w:szCs w:val="24"/>
                <w:lang w:val="en-US" w:eastAsia="zh-CN"/>
              </w:rPr>
              <w:t>的系统集成服务设置了作业日志、验收报告等；</w:t>
            </w:r>
          </w:p>
          <w:p>
            <w:pPr>
              <w:keepNext w:val="0"/>
              <w:keepLines w:val="0"/>
              <w:widowControl/>
              <w:numPr>
                <w:ilvl w:val="0"/>
                <w:numId w:val="1"/>
              </w:numPr>
              <w:suppressLineNumbers w:val="0"/>
              <w:spacing w:before="0" w:beforeAutospacing="0" w:after="0" w:afterAutospacing="0" w:line="360" w:lineRule="auto"/>
              <w:ind w:right="50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资源的提供（包括人力、物力、办公设备设施、通讯工具、设计开发系统软件工具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测量仪器</w:t>
            </w:r>
            <w:r>
              <w:rPr>
                <w:rFonts w:hint="eastAsia" w:asciiTheme="minorEastAsia" w:hAnsiTheme="minorEastAsia" w:eastAsiaTheme="minorEastAsia" w:cstheme="minorEastAsia"/>
                <w:sz w:val="24"/>
                <w:szCs w:val="24"/>
              </w:rPr>
              <w:t>等）。</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策划的输出适合于组织的运行。</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4"/>
              </w:rPr>
              <w:t>对于非预期变更，及时进行潜在后果评审，并告知相关人员，目前未发生。经识别企业无外包过程，今后如有发生按照标准8.4条款的要求进行管理控制。</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trPr>
        <w:tc>
          <w:tcPr>
            <w:tcW w:w="2160" w:type="dxa"/>
            <w:vAlign w:val="center"/>
          </w:tcPr>
          <w:p>
            <w:pPr>
              <w:keepNext w:val="0"/>
              <w:keepLines w:val="0"/>
              <w:suppressLineNumbers w:val="0"/>
              <w:spacing w:before="0" w:beforeAutospacing="0" w:after="0" w:afterAutospacing="0" w:line="360" w:lineRule="auto"/>
              <w:ind w:left="0" w:leftChars="0" w:right="0" w:rightChars="0"/>
              <w:rPr>
                <w:rFonts w:hint="eastAsia" w:asciiTheme="minorEastAsia" w:hAnsiTheme="minorEastAsia" w:eastAsiaTheme="minorEastAsia" w:cstheme="minorEastAsia"/>
                <w:szCs w:val="21"/>
                <w:highlight w:val="none"/>
              </w:rPr>
            </w:pPr>
            <w:r>
              <w:rPr>
                <w:rFonts w:hint="eastAsia" w:ascii="宋体" w:hAnsi="宋体" w:eastAsia="宋体" w:cs="宋体"/>
                <w:spacing w:val="-10"/>
                <w:sz w:val="24"/>
                <w:szCs w:val="24"/>
              </w:rPr>
              <w:t>产品和服务的设计和开发</w:t>
            </w:r>
          </w:p>
        </w:tc>
        <w:tc>
          <w:tcPr>
            <w:tcW w:w="960" w:type="dxa"/>
            <w:vAlign w:val="top"/>
          </w:tcPr>
          <w:p>
            <w:pPr>
              <w:keepNext w:val="0"/>
              <w:keepLines w:val="0"/>
              <w:suppressLineNumbers w:val="0"/>
              <w:spacing w:before="0" w:beforeAutospacing="0" w:after="0" w:afterAutospacing="0" w:line="360" w:lineRule="auto"/>
              <w:ind w:left="0" w:right="0"/>
              <w:rPr>
                <w:rFonts w:hint="eastAsia" w:ascii="宋体" w:hAnsi="宋体" w:eastAsia="宋体" w:cs="宋体"/>
                <w:bCs/>
                <w:sz w:val="24"/>
                <w:szCs w:val="24"/>
              </w:rPr>
            </w:pPr>
            <w:r>
              <w:rPr>
                <w:rFonts w:hint="eastAsia" w:ascii="宋体" w:hAnsi="宋体" w:eastAsia="宋体" w:cs="宋体"/>
                <w:bCs/>
                <w:sz w:val="24"/>
                <w:szCs w:val="24"/>
              </w:rPr>
              <w:t>Q8.3.1总则</w:t>
            </w:r>
          </w:p>
          <w:p>
            <w:pPr>
              <w:keepNext w:val="0"/>
              <w:keepLines w:val="0"/>
              <w:suppressLineNumbers w:val="0"/>
              <w:spacing w:before="0" w:beforeAutospacing="0" w:after="0" w:afterAutospacing="0" w:line="360" w:lineRule="auto"/>
              <w:ind w:left="0" w:right="0"/>
              <w:rPr>
                <w:rFonts w:hint="eastAsia" w:ascii="宋体" w:hAnsi="宋体" w:eastAsia="宋体" w:cs="宋体"/>
                <w:bCs/>
                <w:sz w:val="24"/>
                <w:szCs w:val="24"/>
              </w:rPr>
            </w:pPr>
            <w:r>
              <w:rPr>
                <w:rFonts w:hint="eastAsia" w:ascii="宋体" w:hAnsi="宋体" w:eastAsia="宋体" w:cs="宋体"/>
                <w:bCs/>
                <w:sz w:val="24"/>
                <w:szCs w:val="24"/>
              </w:rPr>
              <w:t>Q8.3.2设计和开发策划</w:t>
            </w:r>
          </w:p>
          <w:p>
            <w:pPr>
              <w:pStyle w:val="2"/>
              <w:keepNext w:val="0"/>
              <w:keepLines w:val="0"/>
              <w:suppressLineNumbers w:val="0"/>
              <w:tabs>
                <w:tab w:val="left" w:pos="0"/>
                <w:tab w:val="left" w:pos="180"/>
              </w:tabs>
              <w:spacing w:before="0" w:beforeAutospacing="0" w:after="0" w:afterAutospacing="0"/>
              <w:ind w:left="0" w:right="0"/>
              <w:rPr>
                <w:rFonts w:hint="eastAsia" w:ascii="宋体" w:hAnsi="宋体" w:eastAsia="宋体" w:cs="宋体"/>
                <w:bCs/>
                <w:sz w:val="24"/>
                <w:szCs w:val="24"/>
              </w:rPr>
            </w:pPr>
          </w:p>
          <w:p>
            <w:pPr>
              <w:pStyle w:val="2"/>
              <w:keepNext w:val="0"/>
              <w:keepLines w:val="0"/>
              <w:suppressLineNumbers w:val="0"/>
              <w:tabs>
                <w:tab w:val="left" w:pos="0"/>
                <w:tab w:val="left" w:pos="180"/>
              </w:tabs>
              <w:spacing w:before="0" w:beforeAutospacing="0" w:after="0" w:afterAutospacing="0"/>
              <w:ind w:left="0" w:right="0"/>
              <w:rPr>
                <w:rFonts w:hint="eastAsia" w:ascii="宋体" w:hAnsi="宋体" w:eastAsia="宋体" w:cs="宋体"/>
                <w:bCs/>
                <w:sz w:val="24"/>
                <w:szCs w:val="24"/>
              </w:rPr>
            </w:pPr>
          </w:p>
          <w:p>
            <w:pPr>
              <w:pStyle w:val="2"/>
              <w:keepNext w:val="0"/>
              <w:keepLines w:val="0"/>
              <w:suppressLineNumbers w:val="0"/>
              <w:tabs>
                <w:tab w:val="left" w:pos="0"/>
                <w:tab w:val="left" w:pos="180"/>
              </w:tabs>
              <w:spacing w:before="0" w:beforeAutospacing="0" w:after="0" w:afterAutospacing="0"/>
              <w:ind w:left="0" w:right="0"/>
              <w:rPr>
                <w:rFonts w:hint="eastAsia" w:ascii="宋体" w:hAnsi="宋体" w:eastAsia="宋体" w:cs="宋体"/>
                <w:bCs/>
                <w:sz w:val="24"/>
                <w:szCs w:val="24"/>
              </w:rPr>
            </w:pPr>
          </w:p>
          <w:p>
            <w:pPr>
              <w:keepNext w:val="0"/>
              <w:keepLines w:val="0"/>
              <w:suppressLineNumbers w:val="0"/>
              <w:spacing w:before="0" w:beforeAutospacing="0" w:after="0" w:afterAutospacing="0" w:line="360" w:lineRule="auto"/>
              <w:ind w:left="0" w:right="0"/>
              <w:rPr>
                <w:rFonts w:hint="eastAsia" w:ascii="宋体" w:hAnsi="宋体" w:eastAsia="宋体" w:cs="宋体"/>
                <w:bCs/>
                <w:sz w:val="24"/>
                <w:szCs w:val="24"/>
              </w:rPr>
            </w:pPr>
            <w:r>
              <w:rPr>
                <w:rFonts w:hint="eastAsia" w:ascii="宋体" w:hAnsi="宋体" w:eastAsia="宋体" w:cs="宋体"/>
                <w:bCs/>
                <w:sz w:val="24"/>
                <w:szCs w:val="24"/>
              </w:rPr>
              <w:t>Q8.3.3设计和开发输入</w:t>
            </w:r>
          </w:p>
          <w:p>
            <w:pPr>
              <w:pStyle w:val="2"/>
              <w:keepNext w:val="0"/>
              <w:keepLines w:val="0"/>
              <w:suppressLineNumbers w:val="0"/>
              <w:tabs>
                <w:tab w:val="left" w:pos="0"/>
                <w:tab w:val="left" w:pos="180"/>
              </w:tabs>
              <w:spacing w:before="0" w:beforeAutospacing="0" w:after="0" w:afterAutospacing="0"/>
              <w:ind w:left="0" w:right="0"/>
              <w:rPr>
                <w:rFonts w:hint="eastAsia" w:ascii="宋体" w:hAnsi="宋体" w:eastAsia="宋体" w:cs="宋体"/>
                <w:bCs/>
                <w:sz w:val="24"/>
                <w:szCs w:val="24"/>
              </w:rPr>
            </w:pPr>
          </w:p>
          <w:p>
            <w:pPr>
              <w:pStyle w:val="2"/>
              <w:keepNext w:val="0"/>
              <w:keepLines w:val="0"/>
              <w:suppressLineNumbers w:val="0"/>
              <w:tabs>
                <w:tab w:val="left" w:pos="0"/>
                <w:tab w:val="left" w:pos="180"/>
              </w:tabs>
              <w:spacing w:before="0" w:beforeAutospacing="0" w:after="0" w:afterAutospacing="0"/>
              <w:ind w:left="0" w:right="0"/>
              <w:rPr>
                <w:rFonts w:hint="eastAsia" w:ascii="宋体" w:hAnsi="宋体" w:eastAsia="宋体" w:cs="宋体"/>
                <w:bCs/>
                <w:sz w:val="24"/>
                <w:szCs w:val="24"/>
              </w:rPr>
            </w:pPr>
          </w:p>
          <w:p>
            <w:pPr>
              <w:pStyle w:val="2"/>
              <w:keepNext w:val="0"/>
              <w:keepLines w:val="0"/>
              <w:suppressLineNumbers w:val="0"/>
              <w:tabs>
                <w:tab w:val="left" w:pos="0"/>
                <w:tab w:val="left" w:pos="180"/>
              </w:tabs>
              <w:spacing w:before="0" w:beforeAutospacing="0" w:after="0" w:afterAutospacing="0"/>
              <w:ind w:left="0" w:right="0"/>
              <w:rPr>
                <w:rFonts w:hint="eastAsia" w:ascii="宋体" w:hAnsi="宋体" w:eastAsia="宋体" w:cs="宋体"/>
                <w:bCs/>
                <w:sz w:val="24"/>
                <w:szCs w:val="24"/>
              </w:rPr>
            </w:pPr>
          </w:p>
          <w:p>
            <w:pPr>
              <w:keepNext w:val="0"/>
              <w:keepLines w:val="0"/>
              <w:suppressLineNumbers w:val="0"/>
              <w:spacing w:before="0" w:beforeAutospacing="0" w:after="0" w:afterAutospacing="0" w:line="360" w:lineRule="auto"/>
              <w:ind w:left="0" w:right="0"/>
              <w:rPr>
                <w:rFonts w:hint="eastAsia" w:ascii="宋体" w:hAnsi="宋体" w:eastAsia="宋体" w:cs="宋体"/>
                <w:bCs/>
                <w:sz w:val="24"/>
                <w:szCs w:val="24"/>
              </w:rPr>
            </w:pPr>
            <w:r>
              <w:rPr>
                <w:rFonts w:hint="eastAsia" w:ascii="宋体" w:hAnsi="宋体" w:eastAsia="宋体" w:cs="宋体"/>
                <w:bCs/>
                <w:sz w:val="24"/>
                <w:szCs w:val="24"/>
              </w:rPr>
              <w:t>Q8.3.4设计和开发控制</w:t>
            </w:r>
          </w:p>
          <w:p>
            <w:pPr>
              <w:pStyle w:val="3"/>
              <w:keepLines w:val="0"/>
              <w:suppressLineNumbers w:val="0"/>
              <w:spacing w:before="0" w:beforeAutospacing="0" w:after="0" w:afterAutospacing="0"/>
              <w:ind w:left="0" w:right="0"/>
              <w:rPr>
                <w:rFonts w:hint="eastAsia" w:ascii="宋体" w:hAnsi="宋体" w:eastAsia="宋体" w:cs="宋体"/>
                <w:bCs/>
                <w:sz w:val="24"/>
                <w:szCs w:val="24"/>
              </w:rPr>
            </w:pPr>
          </w:p>
          <w:p>
            <w:pPr>
              <w:pStyle w:val="4"/>
              <w:keepNext w:val="0"/>
              <w:keepLines w:val="0"/>
              <w:suppressLineNumbers w:val="0"/>
              <w:spacing w:before="0" w:beforeAutospacing="0" w:after="0" w:afterAutospacing="0"/>
              <w:ind w:left="0" w:leftChars="0" w:right="0" w:firstLine="0" w:firstLineChars="0"/>
              <w:rPr>
                <w:rFonts w:hint="eastAsia" w:ascii="宋体" w:hAnsi="宋体" w:eastAsia="宋体" w:cs="宋体"/>
                <w:szCs w:val="20"/>
              </w:rPr>
            </w:pPr>
          </w:p>
          <w:p>
            <w:pPr>
              <w:pStyle w:val="4"/>
              <w:keepNext w:val="0"/>
              <w:keepLines w:val="0"/>
              <w:suppressLineNumbers w:val="0"/>
              <w:spacing w:before="0" w:beforeAutospacing="0" w:after="0" w:afterAutospacing="0"/>
              <w:ind w:left="0" w:leftChars="0" w:right="0" w:firstLine="0" w:firstLineChars="0"/>
              <w:rPr>
                <w:rFonts w:hint="eastAsia" w:ascii="宋体" w:hAnsi="宋体" w:eastAsia="宋体" w:cs="宋体"/>
                <w:szCs w:val="20"/>
              </w:rPr>
            </w:pPr>
          </w:p>
          <w:p>
            <w:pPr>
              <w:pStyle w:val="4"/>
              <w:keepNext w:val="0"/>
              <w:keepLines w:val="0"/>
              <w:suppressLineNumbers w:val="0"/>
              <w:spacing w:before="0" w:beforeAutospacing="0" w:after="0" w:afterAutospacing="0"/>
              <w:ind w:left="0" w:leftChars="0" w:right="0" w:firstLine="0" w:firstLineChars="0"/>
              <w:rPr>
                <w:rFonts w:hint="eastAsia" w:ascii="宋体" w:hAnsi="宋体" w:eastAsia="宋体" w:cs="宋体"/>
                <w:szCs w:val="20"/>
              </w:rPr>
            </w:pPr>
          </w:p>
          <w:p>
            <w:pPr>
              <w:pStyle w:val="4"/>
              <w:keepNext w:val="0"/>
              <w:keepLines w:val="0"/>
              <w:suppressLineNumbers w:val="0"/>
              <w:spacing w:before="0" w:beforeAutospacing="0" w:after="0" w:afterAutospacing="0"/>
              <w:ind w:left="0" w:leftChars="0" w:right="0" w:firstLine="0" w:firstLineChars="0"/>
              <w:rPr>
                <w:rFonts w:hint="eastAsia" w:ascii="宋体" w:hAnsi="宋体" w:eastAsia="宋体" w:cs="宋体"/>
                <w:szCs w:val="20"/>
              </w:rPr>
            </w:pPr>
          </w:p>
          <w:p>
            <w:pPr>
              <w:pStyle w:val="4"/>
              <w:keepNext w:val="0"/>
              <w:keepLines w:val="0"/>
              <w:suppressLineNumbers w:val="0"/>
              <w:spacing w:before="0" w:beforeAutospacing="0" w:after="0" w:afterAutospacing="0"/>
              <w:ind w:left="0" w:leftChars="0" w:right="0" w:firstLine="0" w:firstLineChars="0"/>
              <w:rPr>
                <w:rFonts w:hint="eastAsia" w:ascii="宋体" w:hAnsi="宋体" w:eastAsia="宋体" w:cs="宋体"/>
                <w:szCs w:val="20"/>
              </w:rPr>
            </w:pPr>
          </w:p>
          <w:p>
            <w:pPr>
              <w:pStyle w:val="4"/>
              <w:keepNext w:val="0"/>
              <w:keepLines w:val="0"/>
              <w:suppressLineNumbers w:val="0"/>
              <w:spacing w:before="0" w:beforeAutospacing="0" w:after="0" w:afterAutospacing="0"/>
              <w:ind w:left="0" w:leftChars="0" w:right="0" w:firstLine="0" w:firstLineChars="0"/>
              <w:rPr>
                <w:rFonts w:hint="eastAsia" w:ascii="宋体" w:hAnsi="宋体" w:eastAsia="宋体" w:cs="宋体"/>
                <w:szCs w:val="20"/>
              </w:rPr>
            </w:pPr>
          </w:p>
          <w:p>
            <w:pPr>
              <w:pStyle w:val="4"/>
              <w:keepNext w:val="0"/>
              <w:keepLines w:val="0"/>
              <w:suppressLineNumbers w:val="0"/>
              <w:spacing w:before="0" w:beforeAutospacing="0" w:after="0" w:afterAutospacing="0"/>
              <w:ind w:left="0" w:leftChars="0" w:right="0" w:firstLine="0" w:firstLineChars="0"/>
              <w:rPr>
                <w:rFonts w:hint="eastAsia" w:ascii="宋体" w:hAnsi="宋体" w:eastAsia="宋体" w:cs="宋体"/>
                <w:szCs w:val="20"/>
              </w:rPr>
            </w:pPr>
          </w:p>
          <w:p>
            <w:pPr>
              <w:keepNext w:val="0"/>
              <w:keepLines w:val="0"/>
              <w:suppressLineNumbers w:val="0"/>
              <w:spacing w:before="0" w:beforeAutospacing="0" w:after="0" w:afterAutospacing="0" w:line="360" w:lineRule="auto"/>
              <w:ind w:left="0" w:right="0"/>
              <w:rPr>
                <w:rFonts w:hint="eastAsia" w:ascii="宋体" w:hAnsi="宋体" w:eastAsia="宋体" w:cs="宋体"/>
                <w:bCs/>
                <w:sz w:val="24"/>
                <w:szCs w:val="24"/>
              </w:rPr>
            </w:pPr>
            <w:r>
              <w:rPr>
                <w:rFonts w:hint="eastAsia" w:ascii="宋体" w:hAnsi="宋体" w:eastAsia="宋体" w:cs="宋体"/>
                <w:bCs/>
                <w:sz w:val="24"/>
                <w:szCs w:val="24"/>
              </w:rPr>
              <w:t>Q8.3.5设计和开发输出</w:t>
            </w:r>
          </w:p>
          <w:p>
            <w:pPr>
              <w:pStyle w:val="4"/>
              <w:keepNext w:val="0"/>
              <w:keepLines w:val="0"/>
              <w:suppressLineNumbers w:val="0"/>
              <w:spacing w:before="0" w:beforeAutospacing="0" w:after="0" w:afterAutospacing="0"/>
              <w:ind w:left="0" w:right="0"/>
              <w:rPr>
                <w:rFonts w:hint="eastAsia" w:ascii="宋体" w:hAnsi="宋体" w:eastAsia="宋体" w:cs="宋体"/>
                <w:szCs w:val="20"/>
              </w:rPr>
            </w:pPr>
          </w:p>
          <w:p>
            <w:pPr>
              <w:pStyle w:val="4"/>
              <w:keepNext w:val="0"/>
              <w:keepLines w:val="0"/>
              <w:suppressLineNumbers w:val="0"/>
              <w:spacing w:before="0" w:beforeAutospacing="0" w:after="0" w:afterAutospacing="0"/>
              <w:ind w:left="0" w:right="0"/>
              <w:rPr>
                <w:rFonts w:hint="eastAsia" w:ascii="宋体" w:hAnsi="宋体" w:eastAsia="宋体" w:cs="宋体"/>
                <w:szCs w:val="20"/>
              </w:rPr>
            </w:pPr>
          </w:p>
          <w:p>
            <w:pPr>
              <w:pStyle w:val="4"/>
              <w:keepNext w:val="0"/>
              <w:keepLines w:val="0"/>
              <w:suppressLineNumbers w:val="0"/>
              <w:spacing w:before="0" w:beforeAutospacing="0" w:after="0" w:afterAutospacing="0"/>
              <w:ind w:left="0" w:right="0"/>
              <w:rPr>
                <w:rFonts w:hint="eastAsia" w:ascii="宋体" w:hAnsi="宋体" w:eastAsia="宋体" w:cs="宋体"/>
                <w:szCs w:val="20"/>
              </w:rPr>
            </w:pPr>
          </w:p>
          <w:p>
            <w:pPr>
              <w:pStyle w:val="4"/>
              <w:keepNext w:val="0"/>
              <w:keepLines w:val="0"/>
              <w:suppressLineNumbers w:val="0"/>
              <w:spacing w:before="0" w:beforeAutospacing="0" w:after="0" w:afterAutospacing="0"/>
              <w:ind w:left="0" w:right="0"/>
              <w:rPr>
                <w:rFonts w:hint="eastAsia" w:ascii="宋体" w:hAnsi="宋体" w:eastAsia="宋体" w:cs="宋体"/>
                <w:szCs w:val="20"/>
              </w:rPr>
            </w:pPr>
          </w:p>
          <w:p>
            <w:pPr>
              <w:pStyle w:val="4"/>
              <w:keepNext w:val="0"/>
              <w:keepLines w:val="0"/>
              <w:suppressLineNumbers w:val="0"/>
              <w:spacing w:before="0" w:beforeAutospacing="0" w:after="0" w:afterAutospacing="0"/>
              <w:ind w:left="0" w:right="0"/>
              <w:rPr>
                <w:rFonts w:hint="eastAsia" w:ascii="宋体" w:hAnsi="宋体" w:eastAsia="宋体" w:cs="宋体"/>
                <w:szCs w:val="20"/>
              </w:rPr>
            </w:pPr>
          </w:p>
          <w:p>
            <w:pPr>
              <w:pStyle w:val="4"/>
              <w:keepNext w:val="0"/>
              <w:keepLines w:val="0"/>
              <w:suppressLineNumbers w:val="0"/>
              <w:spacing w:before="0" w:beforeAutospacing="0" w:after="0" w:afterAutospacing="0"/>
              <w:ind w:left="0" w:right="0"/>
              <w:rPr>
                <w:rFonts w:hint="eastAsia" w:ascii="宋体" w:hAnsi="宋体" w:eastAsia="宋体" w:cs="宋体"/>
                <w:szCs w:val="20"/>
              </w:rPr>
            </w:pPr>
          </w:p>
          <w:p>
            <w:pPr>
              <w:pStyle w:val="4"/>
              <w:keepNext w:val="0"/>
              <w:keepLines w:val="0"/>
              <w:suppressLineNumbers w:val="0"/>
              <w:spacing w:before="0" w:beforeAutospacing="0" w:after="0" w:afterAutospacing="0"/>
              <w:ind w:left="0" w:right="0"/>
              <w:rPr>
                <w:rFonts w:hint="eastAsia" w:ascii="宋体" w:hAnsi="宋体" w:eastAsia="宋体" w:cs="宋体"/>
                <w:szCs w:val="20"/>
              </w:rPr>
            </w:pPr>
          </w:p>
          <w:p>
            <w:pPr>
              <w:pStyle w:val="4"/>
              <w:keepNext w:val="0"/>
              <w:keepLines w:val="0"/>
              <w:suppressLineNumbers w:val="0"/>
              <w:spacing w:before="0" w:beforeAutospacing="0" w:after="0" w:afterAutospacing="0"/>
              <w:ind w:left="0" w:right="0"/>
              <w:rPr>
                <w:rFonts w:hint="eastAsia" w:ascii="宋体" w:hAnsi="宋体" w:eastAsia="宋体" w:cs="宋体"/>
                <w:szCs w:val="20"/>
              </w:rPr>
            </w:pPr>
          </w:p>
          <w:p>
            <w:pPr>
              <w:pStyle w:val="4"/>
              <w:keepNext w:val="0"/>
              <w:keepLines w:val="0"/>
              <w:suppressLineNumbers w:val="0"/>
              <w:spacing w:before="0" w:beforeAutospacing="0" w:after="0" w:afterAutospacing="0"/>
              <w:ind w:left="0" w:leftChars="0" w:right="0" w:firstLine="0" w:firstLineChars="0"/>
              <w:rPr>
                <w:rFonts w:hint="eastAsia" w:ascii="宋体" w:hAnsi="宋体" w:eastAsia="宋体" w:cs="宋体"/>
                <w:szCs w:val="20"/>
              </w:rPr>
            </w:pPr>
            <w:r>
              <w:rPr>
                <w:rFonts w:hint="eastAsia" w:ascii="宋体" w:hAnsi="宋体" w:eastAsia="宋体" w:cs="宋体"/>
                <w:bCs/>
                <w:sz w:val="24"/>
                <w:szCs w:val="24"/>
              </w:rPr>
              <w:t>Q8.3.6设计和开发更改</w:t>
            </w:r>
          </w:p>
          <w:p>
            <w:pPr>
              <w:keepNext w:val="0"/>
              <w:keepLines w:val="0"/>
              <w:suppressLineNumbers w:val="0"/>
              <w:spacing w:before="0" w:beforeAutospacing="0" w:after="0" w:afterAutospacing="0" w:line="360" w:lineRule="auto"/>
              <w:ind w:left="0" w:leftChars="0" w:right="0" w:rightChars="0"/>
              <w:rPr>
                <w:rFonts w:hint="eastAsia" w:asciiTheme="minorEastAsia" w:hAnsiTheme="minorEastAsia" w:eastAsiaTheme="minorEastAsia" w:cstheme="minorEastAsia"/>
                <w:sz w:val="24"/>
                <w:szCs w:val="20"/>
                <w:lang w:val="en-US" w:eastAsia="zh-CN"/>
              </w:rPr>
            </w:pPr>
          </w:p>
        </w:tc>
        <w:tc>
          <w:tcPr>
            <w:tcW w:w="10004" w:type="dxa"/>
            <w:vAlign w:val="top"/>
          </w:tcPr>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4"/>
              </w:rPr>
            </w:pPr>
            <w:r>
              <w:rPr>
                <w:rFonts w:hint="eastAsia"/>
                <w:sz w:val="24"/>
                <w:szCs w:val="24"/>
              </w:rPr>
              <w:t>查编制有《设计与开发控制程序》，文件对设计开发的全过程进行了规范化管理，以确保所设</w:t>
            </w:r>
            <w:r>
              <w:rPr>
                <w:rFonts w:hint="eastAsia" w:ascii="Times New Roman" w:hAnsi="Times New Roman" w:cs="Times New Roman"/>
                <w:sz w:val="24"/>
                <w:szCs w:val="24"/>
              </w:rPr>
              <w:t>计开发的产品能满足顾客需求或期望和有关法律法规要求。</w:t>
            </w:r>
          </w:p>
          <w:p>
            <w:pPr>
              <w:keepNext w:val="0"/>
              <w:keepLines w:val="0"/>
              <w:suppressLineNumbers w:val="0"/>
              <w:spacing w:before="0" w:beforeAutospacing="0" w:after="0" w:afterAutospacing="0" w:line="360" w:lineRule="auto"/>
              <w:ind w:left="0" w:right="0"/>
              <w:rPr>
                <w:rFonts w:hint="eastAsia" w:ascii="Times New Roman" w:hAnsi="Times New Roman" w:cs="Times New Roman"/>
                <w:sz w:val="24"/>
                <w:szCs w:val="24"/>
                <w:lang w:eastAsia="zh-CN"/>
              </w:rPr>
            </w:pPr>
            <w:r>
              <w:rPr>
                <w:rFonts w:hint="eastAsia" w:ascii="Times New Roman" w:hAnsi="Times New Roman" w:cs="Times New Roman"/>
                <w:sz w:val="24"/>
                <w:szCs w:val="24"/>
              </w:rPr>
              <w:t>设计和开发策划</w:t>
            </w:r>
            <w:r>
              <w:rPr>
                <w:rFonts w:hint="eastAsia" w:ascii="Times New Roman" w:hAnsi="Times New Roman" w:cs="Times New Roman"/>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产品设计开发依据：市场需求客户、客户意向</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公司的设备及开展的项目</w:t>
            </w:r>
            <w:r>
              <w:rPr>
                <w:rFonts w:hint="eastAsia" w:ascii="Times New Roman" w:hAnsi="Times New Roman" w:cs="Times New Roman"/>
                <w:sz w:val="24"/>
                <w:szCs w:val="24"/>
              </w:rPr>
              <w:t>等。</w:t>
            </w:r>
          </w:p>
          <w:p>
            <w:pPr>
              <w:keepNext w:val="0"/>
              <w:keepLines w:val="0"/>
              <w:suppressLineNumbers w:val="0"/>
              <w:spacing w:before="0" w:beforeAutospacing="0" w:after="0" w:afterAutospacing="0" w:line="360" w:lineRule="auto"/>
              <w:ind w:left="0" w:right="0"/>
              <w:rPr>
                <w:rFonts w:hint="eastAsia" w:ascii="Times New Roman" w:hAnsi="Times New Roman" w:cs="Times New Roman"/>
                <w:sz w:val="24"/>
                <w:szCs w:val="24"/>
              </w:rPr>
            </w:pPr>
            <w:r>
              <w:rPr>
                <w:rFonts w:hint="eastAsia" w:ascii="Times New Roman" w:hAnsi="Times New Roman" w:cs="Times New Roman"/>
                <w:sz w:val="24"/>
                <w:szCs w:val="24"/>
              </w:rPr>
              <w:t>设计和开发的输入：提供了《立项报告》、《项目开发计划》</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《配置管理计划》</w:t>
            </w:r>
            <w:r>
              <w:rPr>
                <w:rFonts w:hint="eastAsia" w:ascii="Times New Roman" w:hAnsi="Times New Roman" w:cs="Times New Roman"/>
                <w:sz w:val="24"/>
                <w:szCs w:val="24"/>
              </w:rPr>
              <w:t>。</w:t>
            </w:r>
          </w:p>
          <w:p>
            <w:pPr>
              <w:keepNext w:val="0"/>
              <w:keepLines w:val="0"/>
              <w:suppressLineNumbers w:val="0"/>
              <w:spacing w:before="0" w:beforeAutospacing="0" w:after="0" w:afterAutospacing="0" w:line="360" w:lineRule="auto"/>
              <w:ind w:left="0" w:right="0"/>
              <w:rPr>
                <w:rFonts w:hint="eastAsia" w:ascii="Times New Roman" w:hAnsi="Times New Roman" w:cs="Times New Roman"/>
                <w:sz w:val="24"/>
                <w:szCs w:val="24"/>
              </w:rPr>
            </w:pP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rPr>
              <w:t>项目名称：零件数字化检测软件，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rPr>
              <w:t>设计内容：项目旨在</w:t>
            </w:r>
            <w:r>
              <w:rPr>
                <w:rFonts w:hint="eastAsia" w:ascii="Times New Roman" w:hAnsi="Times New Roman" w:cs="Times New Roman"/>
                <w:sz w:val="24"/>
                <w:szCs w:val="24"/>
                <w:lang w:val="en-US" w:eastAsia="zh-CN"/>
              </w:rPr>
              <w:t>为陕西省府谷县沙沟岔煤矿设计一款集合日常办公（公文管理、请假申请、出差申请、加班申请、风险上报、公务招待、信息发布、公章使用、工作督办、客户投诉）、通信录管理、会议管理、车辆管理、基础信息管理、表单设计器、流程设计、流程运行等过程的软件系统</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利用公司原有此类软件系统进行升级，完善顾客具体的要求。</w:t>
            </w:r>
          </w:p>
          <w:p>
            <w:pPr>
              <w:keepNext w:val="0"/>
              <w:keepLines w:val="0"/>
              <w:suppressLineNumbers w:val="0"/>
              <w:spacing w:before="0" w:beforeAutospacing="0" w:after="0" w:afterAutospacing="0" w:line="360" w:lineRule="auto"/>
              <w:ind w:left="0" w:right="0"/>
              <w:rPr>
                <w:rFonts w:hint="eastAsia"/>
                <w:sz w:val="24"/>
                <w:szCs w:val="24"/>
              </w:rPr>
            </w:pPr>
            <w:r>
              <w:rPr>
                <w:rFonts w:hint="eastAsia"/>
                <w:sz w:val="24"/>
                <w:szCs w:val="24"/>
              </w:rPr>
              <w:t>查到对设计开发输入进行了评审，经评审，设计输入评审通过，</w:t>
            </w:r>
          </w:p>
          <w:tbl>
            <w:tblPr>
              <w:tblStyle w:val="9"/>
              <w:tblpPr w:leftFromText="180" w:rightFromText="180" w:vertAnchor="text" w:horzAnchor="page" w:tblpX="853" w:tblpY="7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2583"/>
              <w:gridCol w:w="2757"/>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1" w:type="dxa"/>
                  <w:gridSpan w:val="4"/>
                  <w:noWrap w:val="0"/>
                  <w:vAlign w:val="top"/>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零件数字化检测软件项目参加人员登记表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211" w:type="dxa"/>
                  <w:noWrap w:val="0"/>
                  <w:vAlign w:val="top"/>
                </w:tcPr>
                <w:p>
                  <w:pPr>
                    <w:keepNext w:val="0"/>
                    <w:keepLines w:val="0"/>
                    <w:suppressLineNumbers w:val="0"/>
                    <w:spacing w:before="0" w:beforeAutospacing="0" w:after="0" w:afterAutospacing="0"/>
                    <w:ind w:left="0" w:right="0"/>
                    <w:rPr>
                      <w:rFonts w:hint="eastAsia"/>
                      <w:sz w:val="21"/>
                      <w:szCs w:val="21"/>
                    </w:rPr>
                  </w:pPr>
                  <w:r>
                    <w:rPr>
                      <w:rFonts w:hint="eastAsia"/>
                      <w:sz w:val="21"/>
                      <w:szCs w:val="21"/>
                    </w:rPr>
                    <w:t>承担任务</w:t>
                  </w:r>
                </w:p>
              </w:tc>
              <w:tc>
                <w:tcPr>
                  <w:tcW w:w="2583" w:type="dxa"/>
                  <w:noWrap w:val="0"/>
                  <w:vAlign w:val="top"/>
                </w:tcPr>
                <w:p>
                  <w:pPr>
                    <w:keepNext w:val="0"/>
                    <w:keepLines w:val="0"/>
                    <w:suppressLineNumbers w:val="0"/>
                    <w:spacing w:before="0" w:beforeAutospacing="0" w:after="0" w:afterAutospacing="0"/>
                    <w:ind w:left="0" w:right="0"/>
                    <w:rPr>
                      <w:rFonts w:hint="eastAsia"/>
                      <w:sz w:val="21"/>
                      <w:szCs w:val="21"/>
                    </w:rPr>
                  </w:pPr>
                  <w:r>
                    <w:rPr>
                      <w:rFonts w:hint="eastAsia"/>
                      <w:sz w:val="21"/>
                      <w:szCs w:val="21"/>
                    </w:rPr>
                    <w:t>姓名</w:t>
                  </w:r>
                </w:p>
              </w:tc>
              <w:tc>
                <w:tcPr>
                  <w:tcW w:w="2757" w:type="dxa"/>
                  <w:noWrap w:val="0"/>
                  <w:vAlign w:val="top"/>
                </w:tcPr>
                <w:p>
                  <w:pPr>
                    <w:keepNext w:val="0"/>
                    <w:keepLines w:val="0"/>
                    <w:suppressLineNumbers w:val="0"/>
                    <w:spacing w:before="0" w:beforeAutospacing="0" w:after="0" w:afterAutospacing="0"/>
                    <w:ind w:left="0" w:right="0"/>
                    <w:rPr>
                      <w:rFonts w:hint="eastAsia"/>
                      <w:sz w:val="21"/>
                      <w:szCs w:val="21"/>
                    </w:rPr>
                  </w:pPr>
                  <w:r>
                    <w:rPr>
                      <w:rFonts w:hint="eastAsia"/>
                      <w:sz w:val="21"/>
                      <w:szCs w:val="21"/>
                    </w:rPr>
                    <w:t>来源</w:t>
                  </w:r>
                </w:p>
              </w:tc>
              <w:tc>
                <w:tcPr>
                  <w:tcW w:w="1250" w:type="dxa"/>
                  <w:noWrap w:val="0"/>
                  <w:vAlign w:val="top"/>
                </w:tcPr>
                <w:p>
                  <w:pPr>
                    <w:keepNext w:val="0"/>
                    <w:keepLines w:val="0"/>
                    <w:suppressLineNumbers w:val="0"/>
                    <w:spacing w:before="0" w:beforeAutospacing="0" w:after="0" w:afterAutospacing="0"/>
                    <w:ind w:left="0" w:right="0"/>
                    <w:rPr>
                      <w:rFonts w:hint="eastAsia"/>
                      <w:sz w:val="21"/>
                      <w:szCs w:val="21"/>
                    </w:rPr>
                  </w:pPr>
                  <w:r>
                    <w:rPr>
                      <w:rFonts w:hint="eastAsia"/>
                      <w:sz w:val="21"/>
                      <w:szCs w:val="21"/>
                    </w:rPr>
                    <w:t>进入时间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noWrap w:val="0"/>
                  <w:vAlign w:val="top"/>
                </w:tcPr>
                <w:p>
                  <w:pPr>
                    <w:keepNext w:val="0"/>
                    <w:keepLines w:val="0"/>
                    <w:suppressLineNumbers w:val="0"/>
                    <w:spacing w:before="0" w:beforeAutospacing="0" w:after="0" w:afterAutospacing="0"/>
                    <w:ind w:left="0" w:right="0"/>
                    <w:rPr>
                      <w:rFonts w:hint="eastAsia"/>
                      <w:sz w:val="21"/>
                      <w:szCs w:val="21"/>
                    </w:rPr>
                  </w:pPr>
                  <w:r>
                    <w:rPr>
                      <w:rFonts w:hint="eastAsia"/>
                      <w:sz w:val="21"/>
                      <w:szCs w:val="21"/>
                    </w:rPr>
                    <w:t>项目计划阶段</w:t>
                  </w:r>
                </w:p>
              </w:tc>
              <w:tc>
                <w:tcPr>
                  <w:tcW w:w="2583" w:type="dxa"/>
                  <w:noWrap w:val="0"/>
                  <w:vAlign w:val="top"/>
                </w:tcPr>
                <w:p>
                  <w:pPr>
                    <w:keepNext w:val="0"/>
                    <w:keepLines w:val="0"/>
                    <w:suppressLineNumbers w:val="0"/>
                    <w:spacing w:before="0" w:beforeAutospacing="0" w:after="0" w:afterAutospacing="0"/>
                    <w:ind w:left="0" w:right="0"/>
                    <w:rPr>
                      <w:rFonts w:hint="eastAsia"/>
                      <w:sz w:val="21"/>
                      <w:szCs w:val="21"/>
                      <w:lang w:eastAsia="zh-CN"/>
                    </w:rPr>
                  </w:pPr>
                  <w:r>
                    <w:rPr>
                      <w:rFonts w:hint="eastAsia"/>
                      <w:sz w:val="21"/>
                      <w:szCs w:val="21"/>
                      <w:lang w:eastAsia="zh-CN"/>
                    </w:rPr>
                    <w:t>殷军、姚安虎</w:t>
                  </w:r>
                </w:p>
              </w:tc>
              <w:tc>
                <w:tcPr>
                  <w:tcW w:w="2757" w:type="dxa"/>
                  <w:noWrap w:val="0"/>
                  <w:vAlign w:val="top"/>
                </w:tcPr>
                <w:p>
                  <w:pPr>
                    <w:keepNext w:val="0"/>
                    <w:keepLines w:val="0"/>
                    <w:suppressLineNumbers w:val="0"/>
                    <w:spacing w:before="0" w:beforeAutospacing="0" w:after="0" w:afterAutospacing="0"/>
                    <w:ind w:left="0" w:right="0"/>
                    <w:rPr>
                      <w:rFonts w:hint="eastAsia"/>
                      <w:sz w:val="21"/>
                      <w:szCs w:val="21"/>
                      <w:lang w:eastAsia="zh-CN"/>
                    </w:rPr>
                  </w:pPr>
                  <w:r>
                    <w:rPr>
                      <w:rFonts w:hint="eastAsia"/>
                      <w:szCs w:val="20"/>
                    </w:rPr>
                    <w:t>陕西省府谷县沙沟岔煤矿</w:t>
                  </w:r>
                </w:p>
              </w:tc>
              <w:tc>
                <w:tcPr>
                  <w:tcW w:w="1250" w:type="dxa"/>
                  <w:noWrap w:val="0"/>
                  <w:vAlign w:val="top"/>
                </w:tcPr>
                <w:p>
                  <w:pPr>
                    <w:keepNext w:val="0"/>
                    <w:keepLines w:val="0"/>
                    <w:suppressLineNumbers w:val="0"/>
                    <w:spacing w:before="0" w:beforeAutospacing="0" w:after="0" w:afterAutospacing="0"/>
                    <w:ind w:left="0" w:right="0"/>
                    <w:rPr>
                      <w:rFonts w:hint="default" w:eastAsia="宋体"/>
                      <w:sz w:val="21"/>
                      <w:szCs w:val="21"/>
                      <w:lang w:val="en-US" w:eastAsia="zh-CN"/>
                    </w:rPr>
                  </w:pPr>
                  <w:r>
                    <w:rPr>
                      <w:rFonts w:hint="eastAsia"/>
                      <w:sz w:val="21"/>
                      <w:szCs w:val="21"/>
                      <w:lang w:eastAsia="zh-CN"/>
                    </w:rPr>
                    <w:t>2020</w:t>
                  </w:r>
                  <w:r>
                    <w:rPr>
                      <w:rFonts w:hint="eastAsia"/>
                      <w:sz w:val="21"/>
                      <w:szCs w:val="21"/>
                    </w:rPr>
                    <w:t>.</w:t>
                  </w:r>
                  <w:r>
                    <w:rPr>
                      <w:rFonts w:hint="eastAsia"/>
                      <w:sz w:val="21"/>
                      <w:szCs w:val="21"/>
                      <w:lang w:val="en-US" w:eastAsia="zh-CN"/>
                    </w:rPr>
                    <w:t>10</w:t>
                  </w:r>
                  <w:r>
                    <w:rPr>
                      <w:rFonts w:hint="eastAsia"/>
                      <w:sz w:val="21"/>
                      <w:szCs w:val="21"/>
                    </w:rPr>
                    <w:t>.</w:t>
                  </w:r>
                  <w:r>
                    <w:rPr>
                      <w:rFonts w:hint="eastAsia"/>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noWrap w:val="0"/>
                  <w:vAlign w:val="top"/>
                </w:tcPr>
                <w:p>
                  <w:pPr>
                    <w:keepNext w:val="0"/>
                    <w:keepLines w:val="0"/>
                    <w:suppressLineNumbers w:val="0"/>
                    <w:spacing w:before="0" w:beforeAutospacing="0" w:after="0" w:afterAutospacing="0"/>
                    <w:ind w:left="0" w:right="0"/>
                    <w:rPr>
                      <w:rFonts w:hint="eastAsia"/>
                      <w:sz w:val="21"/>
                      <w:szCs w:val="21"/>
                    </w:rPr>
                  </w:pPr>
                  <w:r>
                    <w:rPr>
                      <w:rFonts w:hint="eastAsia"/>
                      <w:sz w:val="21"/>
                      <w:szCs w:val="21"/>
                    </w:rPr>
                    <w:t>确定项目需求</w:t>
                  </w:r>
                </w:p>
              </w:tc>
              <w:tc>
                <w:tcPr>
                  <w:tcW w:w="2583" w:type="dxa"/>
                  <w:noWrap w:val="0"/>
                  <w:vAlign w:val="top"/>
                </w:tcPr>
                <w:p>
                  <w:pPr>
                    <w:keepNext w:val="0"/>
                    <w:keepLines w:val="0"/>
                    <w:suppressLineNumbers w:val="0"/>
                    <w:spacing w:before="0" w:beforeAutospacing="0" w:after="0" w:afterAutospacing="0"/>
                    <w:ind w:left="0" w:right="0"/>
                    <w:rPr>
                      <w:rFonts w:hint="eastAsia"/>
                      <w:sz w:val="21"/>
                      <w:szCs w:val="21"/>
                    </w:rPr>
                  </w:pPr>
                  <w:r>
                    <w:rPr>
                      <w:rFonts w:hint="eastAsia"/>
                      <w:sz w:val="21"/>
                      <w:szCs w:val="21"/>
                      <w:lang w:eastAsia="zh-CN"/>
                    </w:rPr>
                    <w:t>殷军、姚安虎</w:t>
                  </w:r>
                </w:p>
              </w:tc>
              <w:tc>
                <w:tcPr>
                  <w:tcW w:w="2757" w:type="dxa"/>
                  <w:noWrap w:val="0"/>
                  <w:vAlign w:val="top"/>
                </w:tcPr>
                <w:p>
                  <w:pPr>
                    <w:keepNext w:val="0"/>
                    <w:keepLines w:val="0"/>
                    <w:suppressLineNumbers w:val="0"/>
                    <w:spacing w:before="0" w:beforeAutospacing="0" w:after="0" w:afterAutospacing="0"/>
                    <w:ind w:left="0" w:right="0"/>
                    <w:rPr>
                      <w:rFonts w:hint="eastAsia"/>
                      <w:sz w:val="21"/>
                      <w:szCs w:val="21"/>
                      <w:lang w:eastAsia="zh-CN"/>
                    </w:rPr>
                  </w:pPr>
                  <w:r>
                    <w:rPr>
                      <w:rFonts w:hint="eastAsia"/>
                      <w:szCs w:val="20"/>
                    </w:rPr>
                    <w:t>陕西省府谷县沙沟岔煤矿</w:t>
                  </w:r>
                </w:p>
              </w:tc>
              <w:tc>
                <w:tcPr>
                  <w:tcW w:w="1250" w:type="dxa"/>
                  <w:noWrap w:val="0"/>
                  <w:vAlign w:val="top"/>
                </w:tcPr>
                <w:p>
                  <w:pPr>
                    <w:keepNext w:val="0"/>
                    <w:keepLines w:val="0"/>
                    <w:suppressLineNumbers w:val="0"/>
                    <w:spacing w:before="0" w:beforeAutospacing="0" w:after="0" w:afterAutospacing="0"/>
                    <w:ind w:left="0" w:right="0"/>
                    <w:rPr>
                      <w:rFonts w:hint="eastAsia"/>
                      <w:sz w:val="21"/>
                      <w:szCs w:val="21"/>
                    </w:rPr>
                  </w:pPr>
                  <w:r>
                    <w:rPr>
                      <w:rFonts w:hint="eastAsia"/>
                      <w:sz w:val="21"/>
                      <w:szCs w:val="21"/>
                      <w:lang w:eastAsia="zh-CN"/>
                    </w:rPr>
                    <w:t>2020</w:t>
                  </w:r>
                  <w:r>
                    <w:rPr>
                      <w:rFonts w:hint="eastAsia"/>
                      <w:sz w:val="21"/>
                      <w:szCs w:val="21"/>
                    </w:rPr>
                    <w:t>.</w:t>
                  </w:r>
                  <w:r>
                    <w:rPr>
                      <w:rFonts w:hint="eastAsia"/>
                      <w:sz w:val="21"/>
                      <w:szCs w:val="21"/>
                      <w:lang w:val="en-US" w:eastAsia="zh-CN"/>
                    </w:rPr>
                    <w:t>10</w:t>
                  </w:r>
                  <w:r>
                    <w:rPr>
                      <w:rFonts w:hint="eastAsia"/>
                      <w:sz w:val="21"/>
                      <w:szCs w:val="21"/>
                    </w:rPr>
                    <w:t>.</w:t>
                  </w:r>
                  <w:r>
                    <w:rPr>
                      <w:rFonts w:hint="eastAsia"/>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noWrap w:val="0"/>
                  <w:vAlign w:val="top"/>
                </w:tcPr>
                <w:p>
                  <w:pPr>
                    <w:keepNext w:val="0"/>
                    <w:keepLines w:val="0"/>
                    <w:suppressLineNumbers w:val="0"/>
                    <w:spacing w:before="0" w:beforeAutospacing="0" w:after="0" w:afterAutospacing="0"/>
                    <w:ind w:left="0" w:right="0"/>
                    <w:rPr>
                      <w:rFonts w:hint="eastAsia"/>
                      <w:sz w:val="21"/>
                      <w:szCs w:val="21"/>
                    </w:rPr>
                  </w:pPr>
                  <w:r>
                    <w:rPr>
                      <w:rFonts w:hint="eastAsia"/>
                      <w:sz w:val="21"/>
                      <w:szCs w:val="21"/>
                    </w:rPr>
                    <w:t>概要设计</w:t>
                  </w:r>
                </w:p>
              </w:tc>
              <w:tc>
                <w:tcPr>
                  <w:tcW w:w="2583" w:type="dxa"/>
                  <w:noWrap w:val="0"/>
                  <w:vAlign w:val="top"/>
                </w:tcPr>
                <w:p>
                  <w:pPr>
                    <w:keepNext w:val="0"/>
                    <w:keepLines w:val="0"/>
                    <w:suppressLineNumbers w:val="0"/>
                    <w:spacing w:before="0" w:beforeAutospacing="0" w:after="0" w:afterAutospacing="0"/>
                    <w:ind w:left="0" w:right="0"/>
                    <w:rPr>
                      <w:rFonts w:hint="eastAsia" w:eastAsia="宋体"/>
                      <w:sz w:val="21"/>
                      <w:szCs w:val="21"/>
                      <w:lang w:eastAsia="zh-CN"/>
                    </w:rPr>
                  </w:pPr>
                  <w:r>
                    <w:rPr>
                      <w:rFonts w:hint="eastAsia"/>
                      <w:sz w:val="21"/>
                      <w:szCs w:val="21"/>
                      <w:lang w:eastAsia="zh-CN"/>
                    </w:rPr>
                    <w:t>姚安虎</w:t>
                  </w:r>
                  <w:r>
                    <w:rPr>
                      <w:rFonts w:hint="eastAsia"/>
                      <w:sz w:val="21"/>
                      <w:szCs w:val="21"/>
                    </w:rPr>
                    <w:t>、</w:t>
                  </w:r>
                  <w:r>
                    <w:rPr>
                      <w:rFonts w:hint="eastAsia"/>
                      <w:sz w:val="21"/>
                      <w:szCs w:val="21"/>
                      <w:lang w:eastAsia="zh-CN"/>
                    </w:rPr>
                    <w:t>赵飞</w:t>
                  </w:r>
                  <w:r>
                    <w:rPr>
                      <w:rFonts w:hint="eastAsia"/>
                      <w:sz w:val="21"/>
                      <w:szCs w:val="21"/>
                    </w:rPr>
                    <w:t>、</w:t>
                  </w:r>
                  <w:r>
                    <w:rPr>
                      <w:rFonts w:hint="eastAsia"/>
                      <w:sz w:val="21"/>
                      <w:szCs w:val="21"/>
                      <w:lang w:eastAsia="zh-CN"/>
                    </w:rPr>
                    <w:t>蒋斌</w:t>
                  </w:r>
                  <w:r>
                    <w:rPr>
                      <w:rFonts w:hint="eastAsia"/>
                      <w:sz w:val="21"/>
                      <w:szCs w:val="21"/>
                    </w:rPr>
                    <w:t>、</w:t>
                  </w:r>
                  <w:r>
                    <w:rPr>
                      <w:rFonts w:hint="eastAsia"/>
                      <w:sz w:val="21"/>
                      <w:szCs w:val="21"/>
                      <w:lang w:eastAsia="zh-CN"/>
                    </w:rPr>
                    <w:t>寇佳佳</w:t>
                  </w:r>
                </w:p>
              </w:tc>
              <w:tc>
                <w:tcPr>
                  <w:tcW w:w="2757" w:type="dxa"/>
                  <w:noWrap w:val="0"/>
                  <w:vAlign w:val="top"/>
                </w:tcPr>
                <w:p>
                  <w:pPr>
                    <w:keepNext w:val="0"/>
                    <w:keepLines w:val="0"/>
                    <w:suppressLineNumbers w:val="0"/>
                    <w:spacing w:before="0" w:beforeAutospacing="0" w:after="0" w:afterAutospacing="0"/>
                    <w:ind w:left="0" w:right="0"/>
                    <w:rPr>
                      <w:rFonts w:hint="eastAsia"/>
                      <w:sz w:val="21"/>
                      <w:szCs w:val="21"/>
                      <w:lang w:eastAsia="zh-CN"/>
                    </w:rPr>
                  </w:pPr>
                  <w:r>
                    <w:rPr>
                      <w:rFonts w:hint="eastAsia"/>
                      <w:szCs w:val="20"/>
                    </w:rPr>
                    <w:t>西安博兰科技发展有限公司</w:t>
                  </w:r>
                </w:p>
              </w:tc>
              <w:tc>
                <w:tcPr>
                  <w:tcW w:w="1250" w:type="dxa"/>
                  <w:noWrap w:val="0"/>
                  <w:vAlign w:val="top"/>
                </w:tcPr>
                <w:p>
                  <w:pPr>
                    <w:keepNext w:val="0"/>
                    <w:keepLines w:val="0"/>
                    <w:suppressLineNumbers w:val="0"/>
                    <w:spacing w:before="0" w:beforeAutospacing="0" w:after="0" w:afterAutospacing="0"/>
                    <w:ind w:left="0" w:right="0"/>
                    <w:rPr>
                      <w:rFonts w:hint="eastAsia"/>
                      <w:sz w:val="21"/>
                      <w:szCs w:val="21"/>
                    </w:rPr>
                  </w:pPr>
                  <w:r>
                    <w:rPr>
                      <w:rFonts w:hint="eastAsia"/>
                      <w:sz w:val="21"/>
                      <w:szCs w:val="21"/>
                      <w:lang w:eastAsia="zh-CN"/>
                    </w:rPr>
                    <w:t>2020</w:t>
                  </w:r>
                  <w:r>
                    <w:rPr>
                      <w:rFonts w:hint="eastAsia"/>
                      <w:sz w:val="21"/>
                      <w:szCs w:val="21"/>
                    </w:rPr>
                    <w:t>.</w:t>
                  </w:r>
                  <w:r>
                    <w:rPr>
                      <w:rFonts w:hint="eastAsia"/>
                      <w:sz w:val="21"/>
                      <w:szCs w:val="21"/>
                      <w:lang w:val="en-US" w:eastAsia="zh-CN"/>
                    </w:rPr>
                    <w:t>10</w:t>
                  </w:r>
                  <w:r>
                    <w:rPr>
                      <w:rFonts w:hint="eastAsia"/>
                      <w:sz w:val="21"/>
                      <w:szCs w:val="21"/>
                    </w:rPr>
                    <w:t>.</w:t>
                  </w:r>
                  <w:r>
                    <w:rPr>
                      <w:rFonts w:hint="eastAsia"/>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noWrap w:val="0"/>
                  <w:vAlign w:val="top"/>
                </w:tcPr>
                <w:p>
                  <w:pPr>
                    <w:keepNext w:val="0"/>
                    <w:keepLines w:val="0"/>
                    <w:suppressLineNumbers w:val="0"/>
                    <w:spacing w:before="0" w:beforeAutospacing="0" w:after="0" w:afterAutospacing="0"/>
                    <w:ind w:left="0" w:right="0"/>
                    <w:rPr>
                      <w:rFonts w:hint="eastAsia"/>
                      <w:sz w:val="21"/>
                      <w:szCs w:val="21"/>
                    </w:rPr>
                  </w:pPr>
                  <w:r>
                    <w:rPr>
                      <w:rFonts w:hint="eastAsia"/>
                      <w:sz w:val="21"/>
                      <w:szCs w:val="21"/>
                    </w:rPr>
                    <w:t>详细设计</w:t>
                  </w:r>
                </w:p>
              </w:tc>
              <w:tc>
                <w:tcPr>
                  <w:tcW w:w="2583" w:type="dxa"/>
                  <w:noWrap w:val="0"/>
                  <w:vAlign w:val="top"/>
                </w:tcPr>
                <w:p>
                  <w:pPr>
                    <w:keepNext w:val="0"/>
                    <w:keepLines w:val="0"/>
                    <w:suppressLineNumbers w:val="0"/>
                    <w:spacing w:before="0" w:beforeAutospacing="0" w:after="0" w:afterAutospacing="0"/>
                    <w:ind w:left="0" w:right="0"/>
                    <w:rPr>
                      <w:rFonts w:hint="eastAsia" w:eastAsia="宋体"/>
                      <w:sz w:val="21"/>
                      <w:szCs w:val="21"/>
                      <w:lang w:eastAsia="zh-CN"/>
                    </w:rPr>
                  </w:pPr>
                  <w:r>
                    <w:rPr>
                      <w:rFonts w:hint="eastAsia"/>
                      <w:sz w:val="21"/>
                      <w:szCs w:val="21"/>
                      <w:lang w:eastAsia="zh-CN"/>
                    </w:rPr>
                    <w:t>殷军</w:t>
                  </w:r>
                  <w:r>
                    <w:rPr>
                      <w:rFonts w:hint="eastAsia"/>
                      <w:sz w:val="21"/>
                      <w:szCs w:val="21"/>
                    </w:rPr>
                    <w:t>、</w:t>
                  </w:r>
                  <w:r>
                    <w:rPr>
                      <w:rFonts w:hint="eastAsia"/>
                      <w:sz w:val="21"/>
                      <w:szCs w:val="21"/>
                      <w:lang w:eastAsia="zh-CN"/>
                    </w:rPr>
                    <w:t>姚安虎</w:t>
                  </w:r>
                  <w:r>
                    <w:rPr>
                      <w:rFonts w:hint="eastAsia"/>
                      <w:sz w:val="21"/>
                      <w:szCs w:val="21"/>
                    </w:rPr>
                    <w:t>、</w:t>
                  </w:r>
                  <w:r>
                    <w:rPr>
                      <w:rFonts w:hint="eastAsia"/>
                      <w:sz w:val="21"/>
                      <w:szCs w:val="21"/>
                      <w:lang w:eastAsia="zh-CN"/>
                    </w:rPr>
                    <w:t>赵飞</w:t>
                  </w:r>
                  <w:r>
                    <w:rPr>
                      <w:rFonts w:hint="eastAsia"/>
                      <w:sz w:val="21"/>
                      <w:szCs w:val="21"/>
                    </w:rPr>
                    <w:t>、</w:t>
                  </w:r>
                  <w:r>
                    <w:rPr>
                      <w:rFonts w:hint="eastAsia"/>
                      <w:sz w:val="21"/>
                      <w:szCs w:val="21"/>
                      <w:lang w:eastAsia="zh-CN"/>
                    </w:rPr>
                    <w:t>蒋斌</w:t>
                  </w:r>
                  <w:r>
                    <w:rPr>
                      <w:rFonts w:hint="eastAsia"/>
                      <w:sz w:val="21"/>
                      <w:szCs w:val="21"/>
                    </w:rPr>
                    <w:t>、</w:t>
                  </w:r>
                  <w:r>
                    <w:rPr>
                      <w:rFonts w:hint="eastAsia"/>
                      <w:sz w:val="21"/>
                      <w:szCs w:val="21"/>
                      <w:lang w:eastAsia="zh-CN"/>
                    </w:rPr>
                    <w:t>寇佳佳</w:t>
                  </w:r>
                </w:p>
              </w:tc>
              <w:tc>
                <w:tcPr>
                  <w:tcW w:w="2757" w:type="dxa"/>
                  <w:noWrap w:val="0"/>
                  <w:vAlign w:val="top"/>
                </w:tcPr>
                <w:p>
                  <w:pPr>
                    <w:keepNext w:val="0"/>
                    <w:keepLines w:val="0"/>
                    <w:suppressLineNumbers w:val="0"/>
                    <w:spacing w:before="0" w:beforeAutospacing="0" w:after="0" w:afterAutospacing="0"/>
                    <w:ind w:left="0" w:right="0"/>
                    <w:rPr>
                      <w:rFonts w:hint="eastAsia"/>
                      <w:sz w:val="21"/>
                      <w:szCs w:val="21"/>
                      <w:lang w:eastAsia="zh-CN"/>
                    </w:rPr>
                  </w:pPr>
                  <w:r>
                    <w:rPr>
                      <w:rFonts w:hint="eastAsia"/>
                      <w:szCs w:val="20"/>
                    </w:rPr>
                    <w:t>西安博兰科技发展有限公司</w:t>
                  </w:r>
                </w:p>
              </w:tc>
              <w:tc>
                <w:tcPr>
                  <w:tcW w:w="1250" w:type="dxa"/>
                  <w:noWrap w:val="0"/>
                  <w:vAlign w:val="top"/>
                </w:tcPr>
                <w:p>
                  <w:pPr>
                    <w:keepNext w:val="0"/>
                    <w:keepLines w:val="0"/>
                    <w:suppressLineNumbers w:val="0"/>
                    <w:spacing w:before="0" w:beforeAutospacing="0" w:after="0" w:afterAutospacing="0"/>
                    <w:ind w:left="0" w:right="0"/>
                    <w:rPr>
                      <w:rFonts w:hint="eastAsia"/>
                      <w:sz w:val="21"/>
                      <w:szCs w:val="21"/>
                    </w:rPr>
                  </w:pPr>
                  <w:r>
                    <w:rPr>
                      <w:rFonts w:hint="eastAsia"/>
                      <w:sz w:val="21"/>
                      <w:szCs w:val="21"/>
                      <w:lang w:eastAsia="zh-CN"/>
                    </w:rPr>
                    <w:t>2020</w:t>
                  </w:r>
                  <w:r>
                    <w:rPr>
                      <w:rFonts w:hint="eastAsia"/>
                      <w:sz w:val="21"/>
                      <w:szCs w:val="21"/>
                    </w:rPr>
                    <w:t>.</w:t>
                  </w:r>
                  <w:r>
                    <w:rPr>
                      <w:rFonts w:hint="eastAsia"/>
                      <w:sz w:val="21"/>
                      <w:szCs w:val="21"/>
                      <w:lang w:val="en-US" w:eastAsia="zh-CN"/>
                    </w:rPr>
                    <w:t>11</w:t>
                  </w:r>
                  <w:r>
                    <w:rPr>
                      <w:rFonts w:hint="eastAsia"/>
                      <w:sz w:val="21"/>
                      <w:szCs w:val="21"/>
                    </w:rPr>
                    <w:t>.</w:t>
                  </w:r>
                  <w:r>
                    <w:rPr>
                      <w:rFonts w:hint="eastAsia"/>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noWrap w:val="0"/>
                  <w:vAlign w:val="top"/>
                </w:tcPr>
                <w:p>
                  <w:pPr>
                    <w:keepNext w:val="0"/>
                    <w:keepLines w:val="0"/>
                    <w:suppressLineNumbers w:val="0"/>
                    <w:spacing w:before="0" w:beforeAutospacing="0" w:after="0" w:afterAutospacing="0"/>
                    <w:ind w:left="0" w:right="0"/>
                    <w:rPr>
                      <w:rFonts w:hint="eastAsia"/>
                      <w:sz w:val="21"/>
                      <w:szCs w:val="21"/>
                    </w:rPr>
                  </w:pPr>
                  <w:r>
                    <w:rPr>
                      <w:rFonts w:hint="eastAsia"/>
                      <w:sz w:val="21"/>
                      <w:szCs w:val="21"/>
                    </w:rPr>
                    <w:t>编码实现与</w:t>
                  </w:r>
                </w:p>
                <w:p>
                  <w:pPr>
                    <w:keepNext w:val="0"/>
                    <w:keepLines w:val="0"/>
                    <w:suppressLineNumbers w:val="0"/>
                    <w:spacing w:before="0" w:beforeAutospacing="0" w:after="0" w:afterAutospacing="0"/>
                    <w:ind w:left="0" w:right="0"/>
                    <w:rPr>
                      <w:rFonts w:hint="eastAsia"/>
                      <w:sz w:val="21"/>
                      <w:szCs w:val="21"/>
                    </w:rPr>
                  </w:pPr>
                  <w:r>
                    <w:rPr>
                      <w:rFonts w:hint="eastAsia"/>
                      <w:sz w:val="21"/>
                      <w:szCs w:val="21"/>
                    </w:rPr>
                    <w:t>调试</w:t>
                  </w:r>
                </w:p>
              </w:tc>
              <w:tc>
                <w:tcPr>
                  <w:tcW w:w="2583" w:type="dxa"/>
                  <w:noWrap w:val="0"/>
                  <w:vAlign w:val="top"/>
                </w:tcPr>
                <w:p>
                  <w:pPr>
                    <w:keepNext w:val="0"/>
                    <w:keepLines w:val="0"/>
                    <w:suppressLineNumbers w:val="0"/>
                    <w:spacing w:before="0" w:beforeAutospacing="0" w:after="0" w:afterAutospacing="0"/>
                    <w:ind w:left="0" w:right="0"/>
                    <w:rPr>
                      <w:rFonts w:hint="eastAsia" w:eastAsia="宋体"/>
                      <w:sz w:val="21"/>
                      <w:szCs w:val="21"/>
                      <w:lang w:eastAsia="zh-CN"/>
                    </w:rPr>
                  </w:pPr>
                  <w:r>
                    <w:rPr>
                      <w:rFonts w:hint="eastAsia"/>
                      <w:sz w:val="21"/>
                      <w:szCs w:val="21"/>
                      <w:lang w:eastAsia="zh-CN"/>
                    </w:rPr>
                    <w:t>赵飞</w:t>
                  </w:r>
                  <w:r>
                    <w:rPr>
                      <w:rFonts w:hint="eastAsia"/>
                      <w:sz w:val="21"/>
                      <w:szCs w:val="21"/>
                    </w:rPr>
                    <w:t>、</w:t>
                  </w:r>
                  <w:r>
                    <w:rPr>
                      <w:rFonts w:hint="eastAsia"/>
                      <w:sz w:val="21"/>
                      <w:szCs w:val="21"/>
                      <w:lang w:eastAsia="zh-CN"/>
                    </w:rPr>
                    <w:t>蒋斌</w:t>
                  </w:r>
                  <w:r>
                    <w:rPr>
                      <w:rFonts w:hint="eastAsia"/>
                      <w:sz w:val="21"/>
                      <w:szCs w:val="21"/>
                    </w:rPr>
                    <w:t>、</w:t>
                  </w:r>
                  <w:r>
                    <w:rPr>
                      <w:rFonts w:hint="eastAsia"/>
                      <w:sz w:val="21"/>
                      <w:szCs w:val="21"/>
                      <w:lang w:eastAsia="zh-CN"/>
                    </w:rPr>
                    <w:t>寇佳佳</w:t>
                  </w:r>
                </w:p>
              </w:tc>
              <w:tc>
                <w:tcPr>
                  <w:tcW w:w="2757" w:type="dxa"/>
                  <w:noWrap w:val="0"/>
                  <w:vAlign w:val="top"/>
                </w:tcPr>
                <w:p>
                  <w:pPr>
                    <w:keepNext w:val="0"/>
                    <w:keepLines w:val="0"/>
                    <w:suppressLineNumbers w:val="0"/>
                    <w:spacing w:before="0" w:beforeAutospacing="0" w:after="0" w:afterAutospacing="0"/>
                    <w:ind w:left="0" w:right="0"/>
                    <w:rPr>
                      <w:rFonts w:hint="eastAsia"/>
                      <w:sz w:val="21"/>
                      <w:szCs w:val="21"/>
                      <w:lang w:eastAsia="zh-CN"/>
                    </w:rPr>
                  </w:pPr>
                  <w:r>
                    <w:rPr>
                      <w:rFonts w:hint="eastAsia"/>
                      <w:szCs w:val="20"/>
                    </w:rPr>
                    <w:t>西安博兰科技发展有限公司</w:t>
                  </w:r>
                </w:p>
              </w:tc>
              <w:tc>
                <w:tcPr>
                  <w:tcW w:w="1250" w:type="dxa"/>
                  <w:noWrap w:val="0"/>
                  <w:vAlign w:val="top"/>
                </w:tcPr>
                <w:p>
                  <w:pPr>
                    <w:keepNext w:val="0"/>
                    <w:keepLines w:val="0"/>
                    <w:suppressLineNumbers w:val="0"/>
                    <w:spacing w:before="0" w:beforeAutospacing="0" w:after="0" w:afterAutospacing="0"/>
                    <w:ind w:left="0" w:right="0"/>
                    <w:rPr>
                      <w:rFonts w:hint="eastAsia"/>
                      <w:sz w:val="21"/>
                      <w:szCs w:val="21"/>
                    </w:rPr>
                  </w:pPr>
                  <w:r>
                    <w:rPr>
                      <w:rFonts w:hint="eastAsia"/>
                      <w:sz w:val="21"/>
                      <w:szCs w:val="21"/>
                      <w:lang w:eastAsia="zh-CN"/>
                    </w:rPr>
                    <w:t>2020</w:t>
                  </w:r>
                  <w:r>
                    <w:rPr>
                      <w:rFonts w:hint="eastAsia"/>
                      <w:sz w:val="21"/>
                      <w:szCs w:val="21"/>
                    </w:rPr>
                    <w:t>.</w:t>
                  </w:r>
                  <w:r>
                    <w:rPr>
                      <w:rFonts w:hint="eastAsia"/>
                      <w:sz w:val="21"/>
                      <w:szCs w:val="21"/>
                      <w:lang w:val="en-US" w:eastAsia="zh-CN"/>
                    </w:rPr>
                    <w:t>11</w:t>
                  </w:r>
                  <w:r>
                    <w:rPr>
                      <w:rFonts w:hint="eastAsia"/>
                      <w:sz w:val="21"/>
                      <w:szCs w:val="21"/>
                    </w:rPr>
                    <w:t>.</w:t>
                  </w:r>
                  <w:r>
                    <w:rPr>
                      <w:rFonts w:hint="eastAsia"/>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noWrap w:val="0"/>
                  <w:vAlign w:val="top"/>
                </w:tcPr>
                <w:p>
                  <w:pPr>
                    <w:keepNext w:val="0"/>
                    <w:keepLines w:val="0"/>
                    <w:suppressLineNumbers w:val="0"/>
                    <w:spacing w:before="0" w:beforeAutospacing="0" w:after="0" w:afterAutospacing="0"/>
                    <w:ind w:left="0" w:right="0"/>
                    <w:rPr>
                      <w:rFonts w:hint="eastAsia" w:eastAsia="宋体"/>
                      <w:sz w:val="21"/>
                      <w:szCs w:val="21"/>
                      <w:lang w:eastAsia="zh-CN"/>
                    </w:rPr>
                  </w:pPr>
                  <w:r>
                    <w:rPr>
                      <w:rFonts w:hint="eastAsia"/>
                      <w:sz w:val="21"/>
                      <w:szCs w:val="21"/>
                    </w:rPr>
                    <w:t xml:space="preserve">系统测试、    </w:t>
                  </w:r>
                  <w:r>
                    <w:rPr>
                      <w:rFonts w:hint="eastAsia"/>
                      <w:sz w:val="21"/>
                      <w:szCs w:val="21"/>
                      <w:lang w:eastAsia="zh-CN"/>
                    </w:rPr>
                    <w:t>系统集成及服务</w:t>
                  </w:r>
                </w:p>
              </w:tc>
              <w:tc>
                <w:tcPr>
                  <w:tcW w:w="2583" w:type="dxa"/>
                  <w:noWrap w:val="0"/>
                  <w:vAlign w:val="top"/>
                </w:tcPr>
                <w:p>
                  <w:pPr>
                    <w:keepNext w:val="0"/>
                    <w:keepLines w:val="0"/>
                    <w:suppressLineNumbers w:val="0"/>
                    <w:spacing w:before="0" w:beforeAutospacing="0" w:after="0" w:afterAutospacing="0"/>
                    <w:ind w:left="0" w:right="0"/>
                    <w:rPr>
                      <w:rFonts w:hint="eastAsia" w:eastAsia="宋体"/>
                      <w:sz w:val="21"/>
                      <w:szCs w:val="21"/>
                      <w:lang w:eastAsia="zh-CN"/>
                    </w:rPr>
                  </w:pPr>
                  <w:r>
                    <w:rPr>
                      <w:rFonts w:hint="eastAsia"/>
                      <w:sz w:val="21"/>
                      <w:szCs w:val="21"/>
                      <w:lang w:eastAsia="zh-CN"/>
                    </w:rPr>
                    <w:t>姚安虎</w:t>
                  </w:r>
                  <w:r>
                    <w:rPr>
                      <w:rFonts w:hint="eastAsia"/>
                      <w:sz w:val="21"/>
                      <w:szCs w:val="21"/>
                    </w:rPr>
                    <w:t>、</w:t>
                  </w:r>
                  <w:r>
                    <w:rPr>
                      <w:rFonts w:hint="eastAsia"/>
                      <w:sz w:val="21"/>
                      <w:szCs w:val="21"/>
                      <w:lang w:eastAsia="zh-CN"/>
                    </w:rPr>
                    <w:t>赵飞</w:t>
                  </w:r>
                  <w:r>
                    <w:rPr>
                      <w:rFonts w:hint="eastAsia"/>
                      <w:sz w:val="21"/>
                      <w:szCs w:val="21"/>
                    </w:rPr>
                    <w:t>、</w:t>
                  </w:r>
                  <w:r>
                    <w:rPr>
                      <w:rFonts w:hint="eastAsia"/>
                      <w:sz w:val="21"/>
                      <w:szCs w:val="21"/>
                      <w:lang w:eastAsia="zh-CN"/>
                    </w:rPr>
                    <w:t>蒋斌</w:t>
                  </w:r>
                  <w:r>
                    <w:rPr>
                      <w:rFonts w:hint="eastAsia"/>
                      <w:sz w:val="21"/>
                      <w:szCs w:val="21"/>
                    </w:rPr>
                    <w:t>、</w:t>
                  </w:r>
                  <w:r>
                    <w:rPr>
                      <w:rFonts w:hint="eastAsia"/>
                      <w:sz w:val="21"/>
                      <w:szCs w:val="21"/>
                      <w:lang w:eastAsia="zh-CN"/>
                    </w:rPr>
                    <w:t>寇佳佳</w:t>
                  </w:r>
                </w:p>
              </w:tc>
              <w:tc>
                <w:tcPr>
                  <w:tcW w:w="2757" w:type="dxa"/>
                  <w:noWrap w:val="0"/>
                  <w:vAlign w:val="top"/>
                </w:tcPr>
                <w:p>
                  <w:pPr>
                    <w:keepNext w:val="0"/>
                    <w:keepLines w:val="0"/>
                    <w:suppressLineNumbers w:val="0"/>
                    <w:spacing w:before="0" w:beforeAutospacing="0" w:after="0" w:afterAutospacing="0"/>
                    <w:ind w:left="0" w:right="0"/>
                    <w:rPr>
                      <w:rFonts w:hint="eastAsia"/>
                      <w:sz w:val="21"/>
                      <w:szCs w:val="21"/>
                      <w:lang w:eastAsia="zh-CN"/>
                    </w:rPr>
                  </w:pPr>
                  <w:r>
                    <w:rPr>
                      <w:rFonts w:hint="eastAsia"/>
                      <w:szCs w:val="20"/>
                    </w:rPr>
                    <w:t>西安博兰科技发展有限公司</w:t>
                  </w:r>
                </w:p>
              </w:tc>
              <w:tc>
                <w:tcPr>
                  <w:tcW w:w="1250" w:type="dxa"/>
                  <w:noWrap w:val="0"/>
                  <w:vAlign w:val="top"/>
                </w:tcPr>
                <w:p>
                  <w:pPr>
                    <w:keepNext w:val="0"/>
                    <w:keepLines w:val="0"/>
                    <w:suppressLineNumbers w:val="0"/>
                    <w:spacing w:before="0" w:beforeAutospacing="0" w:after="0" w:afterAutospacing="0"/>
                    <w:ind w:left="0" w:right="0"/>
                    <w:rPr>
                      <w:rFonts w:hint="default"/>
                      <w:sz w:val="21"/>
                      <w:szCs w:val="21"/>
                      <w:lang w:val="en-US"/>
                    </w:rPr>
                  </w:pPr>
                  <w:r>
                    <w:rPr>
                      <w:rFonts w:hint="eastAsia"/>
                      <w:sz w:val="21"/>
                      <w:szCs w:val="21"/>
                      <w:lang w:eastAsia="zh-CN"/>
                    </w:rPr>
                    <w:t>2020</w:t>
                  </w:r>
                  <w:r>
                    <w:rPr>
                      <w:rFonts w:hint="eastAsia"/>
                      <w:sz w:val="21"/>
                      <w:szCs w:val="21"/>
                    </w:rPr>
                    <w:t>.</w:t>
                  </w:r>
                  <w:r>
                    <w:rPr>
                      <w:rFonts w:hint="eastAsia"/>
                      <w:sz w:val="21"/>
                      <w:szCs w:val="21"/>
                      <w:lang w:val="en-US" w:eastAsia="zh-CN"/>
                    </w:rPr>
                    <w:t>11</w:t>
                  </w:r>
                  <w:r>
                    <w:rPr>
                      <w:rFonts w:hint="eastAsia"/>
                      <w:sz w:val="21"/>
                      <w:szCs w:val="21"/>
                    </w:rPr>
                    <w:t>.</w:t>
                  </w:r>
                  <w:r>
                    <w:rPr>
                      <w:rFonts w:hint="eastAsia"/>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noWrap w:val="0"/>
                  <w:vAlign w:val="top"/>
                </w:tcPr>
                <w:p>
                  <w:pPr>
                    <w:keepNext w:val="0"/>
                    <w:keepLines w:val="0"/>
                    <w:suppressLineNumbers w:val="0"/>
                    <w:spacing w:before="0" w:beforeAutospacing="0" w:after="0" w:afterAutospacing="0"/>
                    <w:ind w:left="0" w:right="0"/>
                    <w:rPr>
                      <w:rFonts w:hint="eastAsia"/>
                      <w:sz w:val="21"/>
                      <w:szCs w:val="21"/>
                    </w:rPr>
                  </w:pPr>
                  <w:r>
                    <w:rPr>
                      <w:rFonts w:hint="eastAsia"/>
                      <w:sz w:val="21"/>
                      <w:szCs w:val="21"/>
                    </w:rPr>
                    <w:t>系统验收</w:t>
                  </w:r>
                </w:p>
              </w:tc>
              <w:tc>
                <w:tcPr>
                  <w:tcW w:w="2583" w:type="dxa"/>
                  <w:noWrap w:val="0"/>
                  <w:vAlign w:val="top"/>
                </w:tcPr>
                <w:p>
                  <w:pPr>
                    <w:keepNext w:val="0"/>
                    <w:keepLines w:val="0"/>
                    <w:suppressLineNumbers w:val="0"/>
                    <w:spacing w:before="0" w:beforeAutospacing="0" w:after="0" w:afterAutospacing="0"/>
                    <w:ind w:left="0" w:right="0"/>
                    <w:rPr>
                      <w:rFonts w:hint="eastAsia"/>
                      <w:sz w:val="21"/>
                      <w:szCs w:val="21"/>
                      <w:lang w:eastAsia="zh-CN"/>
                    </w:rPr>
                  </w:pPr>
                  <w:r>
                    <w:rPr>
                      <w:rFonts w:hint="eastAsia"/>
                      <w:sz w:val="21"/>
                      <w:szCs w:val="21"/>
                      <w:lang w:eastAsia="zh-CN"/>
                    </w:rPr>
                    <w:t>殷军、姚安虎</w:t>
                  </w:r>
                </w:p>
              </w:tc>
              <w:tc>
                <w:tcPr>
                  <w:tcW w:w="2757" w:type="dxa"/>
                  <w:noWrap w:val="0"/>
                  <w:vAlign w:val="top"/>
                </w:tcPr>
                <w:p>
                  <w:pPr>
                    <w:keepNext w:val="0"/>
                    <w:keepLines w:val="0"/>
                    <w:suppressLineNumbers w:val="0"/>
                    <w:spacing w:before="0" w:beforeAutospacing="0" w:after="0" w:afterAutospacing="0"/>
                    <w:ind w:left="0" w:right="0"/>
                    <w:rPr>
                      <w:rFonts w:hint="eastAsia"/>
                      <w:sz w:val="21"/>
                      <w:szCs w:val="21"/>
                      <w:lang w:eastAsia="zh-CN"/>
                    </w:rPr>
                  </w:pPr>
                  <w:r>
                    <w:rPr>
                      <w:rFonts w:hint="eastAsia"/>
                      <w:szCs w:val="20"/>
                    </w:rPr>
                    <w:t>西安博兰科技发展有限公司</w:t>
                  </w:r>
                </w:p>
              </w:tc>
              <w:tc>
                <w:tcPr>
                  <w:tcW w:w="1250" w:type="dxa"/>
                  <w:noWrap w:val="0"/>
                  <w:vAlign w:val="top"/>
                </w:tcPr>
                <w:p>
                  <w:pPr>
                    <w:keepNext w:val="0"/>
                    <w:keepLines w:val="0"/>
                    <w:suppressLineNumbers w:val="0"/>
                    <w:spacing w:before="0" w:beforeAutospacing="0" w:after="0" w:afterAutospacing="0"/>
                    <w:ind w:left="0" w:right="0"/>
                    <w:rPr>
                      <w:rFonts w:hint="eastAsia"/>
                      <w:sz w:val="21"/>
                      <w:szCs w:val="21"/>
                    </w:rPr>
                  </w:pPr>
                  <w:r>
                    <w:rPr>
                      <w:rFonts w:hint="eastAsia"/>
                      <w:sz w:val="21"/>
                      <w:szCs w:val="21"/>
                      <w:lang w:eastAsia="zh-CN"/>
                    </w:rPr>
                    <w:t>2020.1</w:t>
                  </w:r>
                  <w:r>
                    <w:rPr>
                      <w:rFonts w:hint="eastAsia"/>
                      <w:sz w:val="21"/>
                      <w:szCs w:val="21"/>
                      <w:lang w:val="en-US" w:eastAsia="zh-CN"/>
                    </w:rPr>
                    <w:t>1</w:t>
                  </w:r>
                  <w:r>
                    <w:rPr>
                      <w:rFonts w:hint="eastAsia"/>
                      <w:sz w:val="21"/>
                      <w:szCs w:val="21"/>
                    </w:rPr>
                    <w:t>.2</w:t>
                  </w:r>
                  <w:r>
                    <w:rPr>
                      <w:rFonts w:hint="eastAsia"/>
                      <w:sz w:val="21"/>
                      <w:szCs w:val="21"/>
                      <w:lang w:val="en-US" w:eastAsia="zh-CN"/>
                    </w:rPr>
                    <w:t>0</w:t>
                  </w:r>
                </w:p>
              </w:tc>
            </w:tr>
          </w:tbl>
          <w:p>
            <w:pPr>
              <w:keepNext w:val="0"/>
              <w:keepLines w:val="0"/>
              <w:suppressLineNumbers w:val="0"/>
              <w:spacing w:before="0" w:beforeAutospacing="0" w:after="0" w:afterAutospacing="0" w:line="360" w:lineRule="auto"/>
              <w:ind w:left="0" w:right="0"/>
              <w:rPr>
                <w:rFonts w:hint="eastAsia"/>
                <w:sz w:val="24"/>
                <w:szCs w:val="24"/>
              </w:rPr>
            </w:pPr>
          </w:p>
          <w:p>
            <w:pPr>
              <w:keepNext w:val="0"/>
              <w:keepLines w:val="0"/>
              <w:suppressLineNumbers w:val="0"/>
              <w:spacing w:before="0" w:beforeAutospacing="0" w:after="0" w:afterAutospacing="0" w:line="360" w:lineRule="auto"/>
              <w:ind w:left="0" w:right="0"/>
              <w:rPr>
                <w:rFonts w:hint="eastAsia"/>
                <w:sz w:val="24"/>
                <w:szCs w:val="24"/>
              </w:rPr>
            </w:pPr>
          </w:p>
          <w:p>
            <w:pPr>
              <w:keepNext w:val="0"/>
              <w:keepLines w:val="0"/>
              <w:suppressLineNumbers w:val="0"/>
              <w:spacing w:before="0" w:beforeAutospacing="0" w:after="0" w:afterAutospacing="0" w:line="360" w:lineRule="auto"/>
              <w:ind w:left="0" w:right="0"/>
              <w:rPr>
                <w:rFonts w:hint="eastAsia"/>
                <w:sz w:val="24"/>
                <w:szCs w:val="24"/>
              </w:rPr>
            </w:pPr>
          </w:p>
          <w:p>
            <w:pPr>
              <w:keepNext w:val="0"/>
              <w:keepLines w:val="0"/>
              <w:suppressLineNumbers w:val="0"/>
              <w:spacing w:before="0" w:beforeAutospacing="0" w:after="0" w:afterAutospacing="0" w:line="360" w:lineRule="auto"/>
              <w:ind w:left="0" w:right="0"/>
              <w:rPr>
                <w:rFonts w:hint="eastAsia"/>
                <w:sz w:val="24"/>
                <w:szCs w:val="24"/>
              </w:rPr>
            </w:pPr>
          </w:p>
          <w:p>
            <w:pPr>
              <w:keepNext w:val="0"/>
              <w:keepLines w:val="0"/>
              <w:suppressLineNumbers w:val="0"/>
              <w:spacing w:before="0" w:beforeAutospacing="0" w:after="0" w:afterAutospacing="0" w:line="360" w:lineRule="auto"/>
              <w:ind w:left="0" w:right="0"/>
              <w:rPr>
                <w:rFonts w:hint="eastAsia"/>
                <w:sz w:val="24"/>
                <w:szCs w:val="24"/>
              </w:rPr>
            </w:pPr>
          </w:p>
          <w:p>
            <w:pPr>
              <w:keepNext w:val="0"/>
              <w:keepLines w:val="0"/>
              <w:suppressLineNumbers w:val="0"/>
              <w:spacing w:before="0" w:beforeAutospacing="0" w:after="0" w:afterAutospacing="0" w:line="360" w:lineRule="auto"/>
              <w:ind w:left="0" w:right="0"/>
              <w:rPr>
                <w:rFonts w:hint="eastAsia"/>
                <w:sz w:val="24"/>
                <w:szCs w:val="24"/>
              </w:rPr>
            </w:pPr>
          </w:p>
          <w:p>
            <w:pPr>
              <w:keepNext w:val="0"/>
              <w:keepLines w:val="0"/>
              <w:suppressLineNumbers w:val="0"/>
              <w:spacing w:before="0" w:beforeAutospacing="0" w:after="0" w:afterAutospacing="0" w:line="360" w:lineRule="auto"/>
              <w:ind w:left="0" w:right="0"/>
              <w:rPr>
                <w:rFonts w:hint="eastAsia"/>
                <w:sz w:val="24"/>
                <w:szCs w:val="24"/>
              </w:rPr>
            </w:pPr>
          </w:p>
          <w:p>
            <w:pPr>
              <w:keepNext w:val="0"/>
              <w:keepLines w:val="0"/>
              <w:suppressLineNumbers w:val="0"/>
              <w:spacing w:before="0" w:beforeAutospacing="0" w:after="0" w:afterAutospacing="0" w:line="360" w:lineRule="auto"/>
              <w:ind w:left="0" w:right="0"/>
              <w:rPr>
                <w:rFonts w:hint="eastAsia"/>
                <w:sz w:val="24"/>
                <w:szCs w:val="24"/>
              </w:rPr>
            </w:pPr>
          </w:p>
          <w:p>
            <w:pPr>
              <w:keepNext w:val="0"/>
              <w:keepLines w:val="0"/>
              <w:suppressLineNumbers w:val="0"/>
              <w:spacing w:before="0" w:beforeAutospacing="0" w:after="0" w:afterAutospacing="0" w:line="360" w:lineRule="auto"/>
              <w:ind w:left="0" w:right="0"/>
              <w:rPr>
                <w:rFonts w:hint="eastAsia"/>
                <w:sz w:val="24"/>
                <w:szCs w:val="24"/>
              </w:rPr>
            </w:pPr>
          </w:p>
          <w:p>
            <w:pPr>
              <w:keepNext w:val="0"/>
              <w:keepLines w:val="0"/>
              <w:suppressLineNumbers w:val="0"/>
              <w:spacing w:before="0" w:beforeAutospacing="0" w:after="0" w:afterAutospacing="0" w:line="360" w:lineRule="auto"/>
              <w:ind w:left="0" w:right="0"/>
              <w:rPr>
                <w:rFonts w:hint="eastAsia"/>
                <w:sz w:val="24"/>
                <w:szCs w:val="24"/>
              </w:rPr>
            </w:pPr>
          </w:p>
          <w:p>
            <w:pPr>
              <w:keepNext w:val="0"/>
              <w:keepLines w:val="0"/>
              <w:suppressLineNumbers w:val="0"/>
              <w:spacing w:before="0" w:beforeAutospacing="0" w:after="0" w:afterAutospacing="0" w:line="360" w:lineRule="auto"/>
              <w:ind w:left="0" w:right="0"/>
              <w:rPr>
                <w:rFonts w:hint="eastAsia"/>
                <w:sz w:val="24"/>
                <w:szCs w:val="24"/>
              </w:rPr>
            </w:pPr>
          </w:p>
          <w:p>
            <w:pPr>
              <w:keepNext w:val="0"/>
              <w:keepLines w:val="0"/>
              <w:suppressLineNumbers w:val="0"/>
              <w:spacing w:before="0" w:beforeAutospacing="0" w:after="0" w:afterAutospacing="0" w:line="360" w:lineRule="auto"/>
              <w:ind w:left="0" w:right="0"/>
              <w:rPr>
                <w:rFonts w:hint="eastAsia"/>
                <w:sz w:val="24"/>
                <w:szCs w:val="24"/>
              </w:rPr>
            </w:pPr>
          </w:p>
          <w:p>
            <w:pPr>
              <w:keepNext w:val="0"/>
              <w:keepLines w:val="0"/>
              <w:suppressLineNumbers w:val="0"/>
              <w:spacing w:before="0" w:beforeAutospacing="0" w:after="0" w:afterAutospacing="0" w:line="360" w:lineRule="auto"/>
              <w:ind w:left="0" w:right="0"/>
              <w:rPr>
                <w:rFonts w:hint="eastAsia"/>
                <w:sz w:val="24"/>
                <w:szCs w:val="24"/>
              </w:rPr>
            </w:pPr>
          </w:p>
          <w:p>
            <w:pPr>
              <w:keepNext w:val="0"/>
              <w:keepLines w:val="0"/>
              <w:suppressLineNumbers w:val="0"/>
              <w:spacing w:before="0" w:beforeAutospacing="0" w:after="0" w:afterAutospacing="0" w:line="360" w:lineRule="auto"/>
              <w:ind w:left="0" w:right="0"/>
              <w:rPr>
                <w:rFonts w:hint="eastAsia"/>
                <w:sz w:val="24"/>
                <w:szCs w:val="24"/>
              </w:rPr>
            </w:pPr>
            <w:r>
              <w:rPr>
                <w:rFonts w:hint="eastAsia"/>
                <w:sz w:val="24"/>
                <w:szCs w:val="24"/>
              </w:rPr>
              <w:t>评审人员：组长：</w:t>
            </w:r>
            <w:r>
              <w:rPr>
                <w:rFonts w:hint="eastAsia"/>
                <w:sz w:val="24"/>
                <w:szCs w:val="24"/>
                <w:lang w:eastAsia="zh-CN"/>
              </w:rPr>
              <w:t>殷军</w:t>
            </w:r>
            <w:r>
              <w:rPr>
                <w:rFonts w:hint="eastAsia"/>
                <w:sz w:val="24"/>
                <w:szCs w:val="24"/>
              </w:rPr>
              <w:t>、测试：</w:t>
            </w:r>
            <w:r>
              <w:rPr>
                <w:rFonts w:hint="eastAsia"/>
                <w:sz w:val="24"/>
                <w:szCs w:val="24"/>
                <w:lang w:eastAsia="zh-CN"/>
              </w:rPr>
              <w:t>姚安虎</w:t>
            </w:r>
            <w:r>
              <w:rPr>
                <w:rFonts w:hint="eastAsia"/>
                <w:sz w:val="24"/>
                <w:szCs w:val="24"/>
              </w:rPr>
              <w:t>、研发：</w:t>
            </w:r>
            <w:r>
              <w:rPr>
                <w:rFonts w:hint="eastAsia"/>
                <w:sz w:val="24"/>
                <w:szCs w:val="24"/>
                <w:lang w:eastAsia="zh-CN"/>
              </w:rPr>
              <w:t>赵飞</w:t>
            </w:r>
            <w:r>
              <w:rPr>
                <w:rFonts w:hint="eastAsia"/>
                <w:sz w:val="24"/>
                <w:szCs w:val="24"/>
              </w:rPr>
              <w:t>、</w:t>
            </w:r>
            <w:r>
              <w:rPr>
                <w:rFonts w:hint="eastAsia"/>
                <w:sz w:val="24"/>
                <w:szCs w:val="24"/>
                <w:lang w:eastAsia="zh-CN"/>
              </w:rPr>
              <w:t>蒋斌</w:t>
            </w:r>
            <w:r>
              <w:rPr>
                <w:rFonts w:hint="eastAsia"/>
                <w:sz w:val="24"/>
                <w:szCs w:val="24"/>
              </w:rPr>
              <w:t>、</w:t>
            </w:r>
            <w:r>
              <w:rPr>
                <w:rFonts w:hint="eastAsia"/>
                <w:sz w:val="24"/>
                <w:szCs w:val="24"/>
                <w:lang w:eastAsia="zh-CN"/>
              </w:rPr>
              <w:t>寇佳佳</w:t>
            </w:r>
            <w:r>
              <w:rPr>
                <w:rFonts w:hint="eastAsia"/>
                <w:sz w:val="24"/>
                <w:szCs w:val="24"/>
              </w:rPr>
              <w:t>，20</w:t>
            </w:r>
            <w:r>
              <w:rPr>
                <w:rFonts w:hint="eastAsia"/>
                <w:sz w:val="24"/>
                <w:szCs w:val="24"/>
                <w:lang w:val="en-US" w:eastAsia="zh-CN"/>
              </w:rPr>
              <w:t>20</w:t>
            </w:r>
            <w:r>
              <w:rPr>
                <w:rFonts w:hint="eastAsia"/>
                <w:sz w:val="24"/>
                <w:szCs w:val="24"/>
              </w:rPr>
              <w:t>.</w:t>
            </w:r>
            <w:r>
              <w:rPr>
                <w:rFonts w:hint="eastAsia"/>
                <w:sz w:val="24"/>
                <w:szCs w:val="24"/>
                <w:lang w:val="en-US" w:eastAsia="zh-CN"/>
              </w:rPr>
              <w:t>10</w:t>
            </w:r>
            <w:r>
              <w:rPr>
                <w:rFonts w:hint="eastAsia"/>
                <w:sz w:val="24"/>
                <w:szCs w:val="24"/>
              </w:rPr>
              <w:t>.</w:t>
            </w:r>
            <w:r>
              <w:rPr>
                <w:rFonts w:hint="eastAsia"/>
                <w:sz w:val="24"/>
                <w:szCs w:val="24"/>
                <w:lang w:val="en-US" w:eastAsia="zh-CN"/>
              </w:rPr>
              <w:t>20</w:t>
            </w:r>
            <w:r>
              <w:rPr>
                <w:rFonts w:hint="eastAsia"/>
                <w:sz w:val="24"/>
                <w:szCs w:val="24"/>
              </w:rPr>
              <w:t>日。</w:t>
            </w:r>
          </w:p>
          <w:p>
            <w:pPr>
              <w:pStyle w:val="4"/>
              <w:keepNext w:val="0"/>
              <w:keepLines w:val="0"/>
              <w:suppressLineNumbers w:val="0"/>
              <w:spacing w:before="0" w:beforeAutospacing="0" w:after="0" w:afterAutospacing="0"/>
              <w:ind w:left="0" w:right="0"/>
              <w:rPr>
                <w:rFonts w:hint="eastAsia"/>
                <w:sz w:val="24"/>
                <w:szCs w:val="24"/>
              </w:rPr>
            </w:pPr>
          </w:p>
          <w:p>
            <w:pPr>
              <w:keepNext w:val="0"/>
              <w:keepLines w:val="0"/>
              <w:numPr>
                <w:ilvl w:val="0"/>
                <w:numId w:val="3"/>
              </w:numPr>
              <w:suppressLineNumbers w:val="0"/>
              <w:spacing w:before="0" w:beforeAutospacing="0" w:after="0" w:afterAutospacing="0" w:line="360" w:lineRule="auto"/>
              <w:ind w:left="0" w:right="0"/>
              <w:rPr>
                <w:rFonts w:hint="eastAsia"/>
                <w:sz w:val="24"/>
                <w:szCs w:val="24"/>
              </w:rPr>
            </w:pPr>
            <w:r>
              <w:rPr>
                <w:rFonts w:hint="eastAsia"/>
                <w:sz w:val="24"/>
                <w:szCs w:val="24"/>
              </w:rPr>
              <w:t>组织提供了</w:t>
            </w:r>
            <w:r>
              <w:rPr>
                <w:rFonts w:hint="eastAsia"/>
                <w:sz w:val="24"/>
                <w:szCs w:val="24"/>
                <w:lang w:eastAsia="zh-CN"/>
              </w:rPr>
              <w:t>《</w:t>
            </w:r>
            <w:r>
              <w:rPr>
                <w:rFonts w:hint="eastAsia"/>
                <w:sz w:val="24"/>
                <w:szCs w:val="24"/>
                <w:lang w:val="en-US" w:eastAsia="zh-CN"/>
              </w:rPr>
              <w:t>质量保证计划</w:t>
            </w:r>
            <w:r>
              <w:rPr>
                <w:rFonts w:hint="eastAsia"/>
                <w:sz w:val="24"/>
                <w:szCs w:val="24"/>
                <w:lang w:eastAsia="zh-CN"/>
              </w:rPr>
              <w:t>》、</w:t>
            </w:r>
            <w:r>
              <w:rPr>
                <w:rFonts w:hint="eastAsia"/>
                <w:sz w:val="24"/>
                <w:szCs w:val="24"/>
                <w:lang w:val="en-US" w:eastAsia="zh-CN"/>
              </w:rPr>
              <w:t>《</w:t>
            </w:r>
            <w:r>
              <w:rPr>
                <w:rFonts w:hint="eastAsia"/>
                <w:sz w:val="24"/>
                <w:szCs w:val="24"/>
                <w:lang w:eastAsia="zh-CN"/>
              </w:rPr>
              <w:t>需求分析说明书</w:t>
            </w:r>
            <w:r>
              <w:rPr>
                <w:rFonts w:hint="eastAsia"/>
                <w:sz w:val="24"/>
                <w:szCs w:val="24"/>
                <w:lang w:val="en-US" w:eastAsia="zh-CN"/>
              </w:rPr>
              <w:t>》</w:t>
            </w:r>
            <w:r>
              <w:rPr>
                <w:rFonts w:hint="eastAsia"/>
                <w:sz w:val="24"/>
                <w:szCs w:val="24"/>
                <w:lang w:eastAsia="zh-CN"/>
              </w:rPr>
              <w:t>、《概要设计说明书》、《详细设计说明书》、《测试计划》、《测试用例》</w:t>
            </w:r>
            <w:r>
              <w:rPr>
                <w:rFonts w:hint="eastAsia"/>
                <w:sz w:val="24"/>
                <w:szCs w:val="24"/>
                <w:lang w:val="en-US" w:eastAsia="zh-CN"/>
              </w:rPr>
              <w:t>、《测试报告》等</w:t>
            </w:r>
            <w:r>
              <w:rPr>
                <w:rFonts w:hint="eastAsia"/>
                <w:sz w:val="24"/>
                <w:szCs w:val="24"/>
              </w:rPr>
              <w:t>设计开发资料。</w:t>
            </w:r>
          </w:p>
          <w:p>
            <w:pPr>
              <w:pStyle w:val="3"/>
              <w:keepNext/>
              <w:keepLines w:val="0"/>
              <w:widowControl w:val="0"/>
              <w:numPr>
                <w:ilvl w:val="0"/>
                <w:numId w:val="0"/>
              </w:numPr>
              <w:suppressLineNumbers w:val="0"/>
              <w:spacing w:before="0" w:beforeAutospacing="0" w:after="0" w:afterAutospacing="0"/>
              <w:ind w:left="0" w:right="0"/>
              <w:jc w:val="both"/>
              <w:outlineLvl w:val="1"/>
              <w:rPr>
                <w:rFonts w:hint="default"/>
                <w:szCs w:val="20"/>
              </w:rPr>
            </w:pPr>
            <w:r>
              <w:rPr>
                <w:rFonts w:hint="default"/>
                <w:szCs w:val="20"/>
              </w:rPr>
              <w:drawing>
                <wp:anchor distT="0" distB="0" distL="0" distR="0" simplePos="0" relativeHeight="251666432" behindDoc="0" locked="0" layoutInCell="1" allowOverlap="1">
                  <wp:simplePos x="0" y="0"/>
                  <wp:positionH relativeFrom="column">
                    <wp:posOffset>-19050</wp:posOffset>
                  </wp:positionH>
                  <wp:positionV relativeFrom="paragraph">
                    <wp:posOffset>50800</wp:posOffset>
                  </wp:positionV>
                  <wp:extent cx="3196590" cy="1041400"/>
                  <wp:effectExtent l="0" t="0" r="381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stretch>
                            <a:fillRect/>
                          </a:stretch>
                        </pic:blipFill>
                        <pic:spPr>
                          <a:xfrm>
                            <a:off x="0" y="0"/>
                            <a:ext cx="3196590" cy="1041400"/>
                          </a:xfrm>
                          <a:prstGeom prst="rect">
                            <a:avLst/>
                          </a:prstGeom>
                        </pic:spPr>
                      </pic:pic>
                    </a:graphicData>
                  </a:graphic>
                </wp:anchor>
              </w:drawing>
            </w:r>
            <w:r>
              <w:rPr>
                <w:rFonts w:hint="default"/>
                <w:szCs w:val="20"/>
              </w:rPr>
              <w:drawing>
                <wp:anchor distT="0" distB="0" distL="0" distR="0" simplePos="0" relativeHeight="251668480" behindDoc="0" locked="0" layoutInCell="1" allowOverlap="1">
                  <wp:simplePos x="0" y="0"/>
                  <wp:positionH relativeFrom="column">
                    <wp:posOffset>3289300</wp:posOffset>
                  </wp:positionH>
                  <wp:positionV relativeFrom="paragraph">
                    <wp:posOffset>40640</wp:posOffset>
                  </wp:positionV>
                  <wp:extent cx="2957195" cy="1064260"/>
                  <wp:effectExtent l="0" t="0" r="1905" b="2540"/>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1" cstate="print"/>
                          <a:stretch>
                            <a:fillRect/>
                          </a:stretch>
                        </pic:blipFill>
                        <pic:spPr>
                          <a:xfrm>
                            <a:off x="0" y="0"/>
                            <a:ext cx="2957195" cy="1064260"/>
                          </a:xfrm>
                          <a:prstGeom prst="rect">
                            <a:avLst/>
                          </a:prstGeom>
                        </pic:spPr>
                      </pic:pic>
                    </a:graphicData>
                  </a:graphic>
                </wp:anchor>
              </w:drawing>
            </w:r>
          </w:p>
          <w:p>
            <w:pPr>
              <w:pStyle w:val="4"/>
              <w:keepNext w:val="0"/>
              <w:keepLines w:val="0"/>
              <w:suppressLineNumbers w:val="0"/>
              <w:spacing w:before="0" w:beforeAutospacing="0" w:after="0" w:afterAutospacing="0"/>
              <w:ind w:left="0" w:right="0"/>
              <w:rPr>
                <w:rFonts w:hint="default"/>
                <w:szCs w:val="20"/>
              </w:rPr>
            </w:pPr>
          </w:p>
          <w:p>
            <w:pPr>
              <w:pStyle w:val="4"/>
              <w:keepNext w:val="0"/>
              <w:keepLines w:val="0"/>
              <w:suppressLineNumbers w:val="0"/>
              <w:spacing w:before="0" w:beforeAutospacing="0" w:after="0" w:afterAutospacing="0"/>
              <w:ind w:left="0" w:right="0"/>
              <w:rPr>
                <w:rFonts w:hint="default"/>
                <w:szCs w:val="20"/>
              </w:rPr>
            </w:pPr>
          </w:p>
          <w:p>
            <w:pPr>
              <w:pStyle w:val="4"/>
              <w:keepNext w:val="0"/>
              <w:keepLines w:val="0"/>
              <w:suppressLineNumbers w:val="0"/>
              <w:spacing w:before="0" w:beforeAutospacing="0" w:after="0" w:afterAutospacing="0"/>
              <w:ind w:left="0" w:right="0"/>
              <w:rPr>
                <w:rFonts w:hint="default"/>
                <w:szCs w:val="20"/>
              </w:rPr>
            </w:pPr>
          </w:p>
          <w:p>
            <w:pPr>
              <w:pStyle w:val="4"/>
              <w:keepNext w:val="0"/>
              <w:keepLines w:val="0"/>
              <w:suppressLineNumbers w:val="0"/>
              <w:spacing w:before="0" w:beforeAutospacing="0" w:after="0" w:afterAutospacing="0"/>
              <w:ind w:left="0" w:right="0"/>
              <w:rPr>
                <w:rFonts w:hint="default"/>
                <w:szCs w:val="20"/>
              </w:rPr>
            </w:pPr>
          </w:p>
          <w:p>
            <w:pPr>
              <w:pStyle w:val="4"/>
              <w:keepNext w:val="0"/>
              <w:keepLines w:val="0"/>
              <w:suppressLineNumbers w:val="0"/>
              <w:spacing w:before="0" w:beforeAutospacing="0" w:after="0" w:afterAutospacing="0"/>
              <w:ind w:left="0" w:right="0"/>
              <w:rPr>
                <w:rFonts w:hint="default"/>
                <w:szCs w:val="20"/>
              </w:rPr>
            </w:pPr>
            <w:r>
              <w:rPr>
                <w:rFonts w:hint="default"/>
                <w:szCs w:val="20"/>
              </w:rPr>
              <w:drawing>
                <wp:anchor distT="0" distB="0" distL="0" distR="0" simplePos="0" relativeHeight="251670528" behindDoc="0" locked="0" layoutInCell="1" allowOverlap="1">
                  <wp:simplePos x="0" y="0"/>
                  <wp:positionH relativeFrom="column">
                    <wp:posOffset>3295650</wp:posOffset>
                  </wp:positionH>
                  <wp:positionV relativeFrom="paragraph">
                    <wp:posOffset>88900</wp:posOffset>
                  </wp:positionV>
                  <wp:extent cx="2891155" cy="1031875"/>
                  <wp:effectExtent l="0" t="0" r="4445" b="9525"/>
                  <wp:wrapNone/>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2" cstate="print"/>
                          <a:stretch>
                            <a:fillRect/>
                          </a:stretch>
                        </pic:blipFill>
                        <pic:spPr>
                          <a:xfrm>
                            <a:off x="0" y="0"/>
                            <a:ext cx="2891155" cy="1031875"/>
                          </a:xfrm>
                          <a:prstGeom prst="rect">
                            <a:avLst/>
                          </a:prstGeom>
                        </pic:spPr>
                      </pic:pic>
                    </a:graphicData>
                  </a:graphic>
                </wp:anchor>
              </w:drawing>
            </w:r>
            <w:r>
              <w:rPr>
                <w:rFonts w:hint="default"/>
                <w:szCs w:val="20"/>
              </w:rPr>
              <w:drawing>
                <wp:anchor distT="0" distB="0" distL="0" distR="0" simplePos="0" relativeHeight="251669504" behindDoc="0" locked="0" layoutInCell="1" allowOverlap="1">
                  <wp:simplePos x="0" y="0"/>
                  <wp:positionH relativeFrom="column">
                    <wp:posOffset>-19050</wp:posOffset>
                  </wp:positionH>
                  <wp:positionV relativeFrom="paragraph">
                    <wp:posOffset>93980</wp:posOffset>
                  </wp:positionV>
                  <wp:extent cx="3216910" cy="1042035"/>
                  <wp:effectExtent l="0" t="0" r="8890" b="12065"/>
                  <wp:wrapNone/>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3" cstate="print"/>
                          <a:stretch>
                            <a:fillRect/>
                          </a:stretch>
                        </pic:blipFill>
                        <pic:spPr>
                          <a:xfrm>
                            <a:off x="0" y="0"/>
                            <a:ext cx="3216910" cy="1042035"/>
                          </a:xfrm>
                          <a:prstGeom prst="rect">
                            <a:avLst/>
                          </a:prstGeom>
                        </pic:spPr>
                      </pic:pic>
                    </a:graphicData>
                  </a:graphic>
                </wp:anchor>
              </w:drawing>
            </w:r>
          </w:p>
          <w:p>
            <w:pPr>
              <w:pStyle w:val="4"/>
              <w:keepNext w:val="0"/>
              <w:keepLines w:val="0"/>
              <w:suppressLineNumbers w:val="0"/>
              <w:spacing w:before="0" w:beforeAutospacing="0" w:after="0" w:afterAutospacing="0"/>
              <w:ind w:left="0" w:right="0"/>
              <w:rPr>
                <w:rFonts w:hint="default"/>
                <w:szCs w:val="20"/>
              </w:rPr>
            </w:pPr>
          </w:p>
          <w:p>
            <w:pPr>
              <w:pStyle w:val="4"/>
              <w:keepNext w:val="0"/>
              <w:keepLines w:val="0"/>
              <w:suppressLineNumbers w:val="0"/>
              <w:spacing w:before="0" w:beforeAutospacing="0" w:after="0" w:afterAutospacing="0"/>
              <w:ind w:left="0" w:right="0"/>
              <w:rPr>
                <w:rFonts w:hint="default"/>
                <w:szCs w:val="20"/>
              </w:rPr>
            </w:pPr>
          </w:p>
          <w:p>
            <w:pPr>
              <w:keepNext w:val="0"/>
              <w:keepLines w:val="0"/>
              <w:suppressLineNumbers w:val="0"/>
              <w:spacing w:before="0" w:beforeAutospacing="0" w:after="0" w:afterAutospacing="0" w:line="360" w:lineRule="auto"/>
              <w:ind w:left="0" w:right="0" w:firstLine="480" w:firstLineChars="200"/>
              <w:rPr>
                <w:rFonts w:hint="eastAsia"/>
                <w:sz w:val="24"/>
                <w:szCs w:val="24"/>
              </w:rPr>
            </w:pPr>
          </w:p>
          <w:p>
            <w:pPr>
              <w:keepNext w:val="0"/>
              <w:keepLines w:val="0"/>
              <w:suppressLineNumbers w:val="0"/>
              <w:spacing w:before="0" w:beforeAutospacing="0" w:after="0" w:afterAutospacing="0" w:line="360" w:lineRule="auto"/>
              <w:ind w:left="0" w:right="0" w:firstLine="480" w:firstLineChars="200"/>
              <w:rPr>
                <w:rFonts w:hint="eastAsia"/>
                <w:sz w:val="24"/>
                <w:szCs w:val="24"/>
              </w:rPr>
            </w:pPr>
          </w:p>
          <w:p>
            <w:pPr>
              <w:keepNext w:val="0"/>
              <w:keepLines w:val="0"/>
              <w:suppressLineNumbers w:val="0"/>
              <w:spacing w:before="0" w:beforeAutospacing="0" w:after="0" w:afterAutospacing="0" w:line="360" w:lineRule="auto"/>
              <w:ind w:left="0" w:right="0" w:firstLine="420" w:firstLineChars="200"/>
              <w:rPr>
                <w:rFonts w:hint="eastAsia"/>
                <w:sz w:val="24"/>
                <w:szCs w:val="24"/>
              </w:rPr>
            </w:pPr>
            <w:r>
              <w:rPr>
                <w:rFonts w:hint="default"/>
                <w:szCs w:val="20"/>
              </w:rPr>
              <w:drawing>
                <wp:anchor distT="0" distB="0" distL="0" distR="0" simplePos="0" relativeHeight="251671552" behindDoc="0" locked="0" layoutInCell="1" allowOverlap="1">
                  <wp:simplePos x="0" y="0"/>
                  <wp:positionH relativeFrom="column">
                    <wp:posOffset>1047750</wp:posOffset>
                  </wp:positionH>
                  <wp:positionV relativeFrom="paragraph">
                    <wp:posOffset>137160</wp:posOffset>
                  </wp:positionV>
                  <wp:extent cx="3948430" cy="1851025"/>
                  <wp:effectExtent l="0" t="0" r="1270" b="3175"/>
                  <wp:wrapNone/>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4" cstate="print"/>
                          <a:stretch>
                            <a:fillRect/>
                          </a:stretch>
                        </pic:blipFill>
                        <pic:spPr>
                          <a:xfrm>
                            <a:off x="0" y="0"/>
                            <a:ext cx="3948430" cy="1851025"/>
                          </a:xfrm>
                          <a:prstGeom prst="rect">
                            <a:avLst/>
                          </a:prstGeom>
                        </pic:spPr>
                      </pic:pic>
                    </a:graphicData>
                  </a:graphic>
                </wp:anchor>
              </w:drawing>
            </w:r>
          </w:p>
          <w:p>
            <w:pPr>
              <w:keepNext w:val="0"/>
              <w:keepLines w:val="0"/>
              <w:suppressLineNumbers w:val="0"/>
              <w:spacing w:before="0" w:beforeAutospacing="0" w:after="0" w:afterAutospacing="0" w:line="360" w:lineRule="auto"/>
              <w:ind w:left="0" w:right="0" w:firstLine="480" w:firstLineChars="200"/>
              <w:rPr>
                <w:rFonts w:hint="eastAsia"/>
                <w:sz w:val="24"/>
                <w:szCs w:val="24"/>
              </w:rPr>
            </w:pPr>
          </w:p>
          <w:p>
            <w:pPr>
              <w:keepNext w:val="0"/>
              <w:keepLines w:val="0"/>
              <w:suppressLineNumbers w:val="0"/>
              <w:spacing w:before="0" w:beforeAutospacing="0" w:after="0" w:afterAutospacing="0" w:line="360" w:lineRule="auto"/>
              <w:ind w:left="0" w:right="0" w:firstLine="480" w:firstLineChars="200"/>
              <w:rPr>
                <w:rFonts w:hint="eastAsia"/>
                <w:sz w:val="24"/>
                <w:szCs w:val="24"/>
              </w:rPr>
            </w:pPr>
          </w:p>
          <w:p>
            <w:pPr>
              <w:keepNext w:val="0"/>
              <w:keepLines w:val="0"/>
              <w:suppressLineNumbers w:val="0"/>
              <w:spacing w:before="0" w:beforeAutospacing="0" w:after="0" w:afterAutospacing="0" w:line="360" w:lineRule="auto"/>
              <w:ind w:left="0" w:right="0" w:firstLine="480" w:firstLineChars="200"/>
              <w:rPr>
                <w:rFonts w:hint="eastAsia"/>
                <w:sz w:val="24"/>
                <w:szCs w:val="24"/>
              </w:rPr>
            </w:pPr>
          </w:p>
          <w:p>
            <w:pPr>
              <w:pStyle w:val="2"/>
              <w:keepNext w:val="0"/>
              <w:keepLines w:val="0"/>
              <w:suppressLineNumbers w:val="0"/>
              <w:spacing w:before="0" w:beforeAutospacing="0" w:after="0" w:afterAutospacing="0"/>
              <w:ind w:left="0" w:right="0"/>
              <w:rPr>
                <w:rFonts w:hint="eastAsia"/>
                <w:sz w:val="24"/>
                <w:szCs w:val="24"/>
              </w:rPr>
            </w:pPr>
            <w:bookmarkStart w:id="2" w:name="_GoBack"/>
            <w:bookmarkEnd w:id="2"/>
          </w:p>
          <w:p>
            <w:pPr>
              <w:pStyle w:val="2"/>
              <w:keepNext w:val="0"/>
              <w:keepLines w:val="0"/>
              <w:suppressLineNumbers w:val="0"/>
              <w:spacing w:before="0" w:beforeAutospacing="0" w:after="0" w:afterAutospacing="0"/>
              <w:ind w:left="0" w:right="0"/>
              <w:rPr>
                <w:rFonts w:hint="eastAsia"/>
                <w:sz w:val="24"/>
                <w:szCs w:val="24"/>
              </w:rPr>
            </w:pPr>
          </w:p>
          <w:p>
            <w:pPr>
              <w:keepNext w:val="0"/>
              <w:keepLines w:val="0"/>
              <w:suppressLineNumbers w:val="0"/>
              <w:spacing w:before="0" w:beforeAutospacing="0" w:after="0" w:afterAutospacing="0" w:line="360" w:lineRule="auto"/>
              <w:ind w:left="0" w:right="0" w:firstLine="480" w:firstLineChars="200"/>
              <w:rPr>
                <w:rFonts w:hint="eastAsia"/>
                <w:sz w:val="24"/>
                <w:szCs w:val="24"/>
              </w:rPr>
            </w:pPr>
          </w:p>
          <w:p>
            <w:pPr>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eastAsia"/>
                <w:sz w:val="24"/>
                <w:szCs w:val="24"/>
              </w:rPr>
              <w:t>完整记录了设计开发的策划、输入、输出、评审、验证和确认活动。</w:t>
            </w:r>
          </w:p>
          <w:p>
            <w:pPr>
              <w:keepNext w:val="0"/>
              <w:keepLines w:val="0"/>
              <w:suppressLineNumbers w:val="0"/>
              <w:spacing w:before="0" w:beforeAutospacing="0" w:after="0" w:afterAutospacing="0" w:line="360" w:lineRule="auto"/>
              <w:ind w:left="0" w:right="0" w:firstLine="480" w:firstLineChars="200"/>
              <w:rPr>
                <w:rFonts w:hint="eastAsia"/>
                <w:sz w:val="24"/>
                <w:szCs w:val="24"/>
              </w:rPr>
            </w:pPr>
            <w:r>
              <w:rPr>
                <w:rFonts w:hint="eastAsia"/>
                <w:sz w:val="24"/>
                <w:szCs w:val="24"/>
              </w:rPr>
              <w:t>基本符合设计开发过程策划的控制要求。</w:t>
            </w:r>
          </w:p>
          <w:p>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3）</w:t>
            </w:r>
            <w:r>
              <w:rPr>
                <w:rFonts w:hint="eastAsia" w:ascii="Times New Roman" w:hAnsi="Times New Roman" w:eastAsia="宋体" w:cs="Times New Roman"/>
                <w:sz w:val="24"/>
                <w:szCs w:val="24"/>
                <w:lang w:val="en-US" w:eastAsia="zh-CN"/>
              </w:rPr>
              <w:t>提供计算机软件著作权登记书</w:t>
            </w:r>
            <w:r>
              <w:rPr>
                <w:rFonts w:hint="eastAsia" w:ascii="Times New Roman" w:hAnsi="Times New Roman" w:cs="Times New Roman"/>
                <w:sz w:val="24"/>
                <w:szCs w:val="24"/>
                <w:lang w:val="en-US" w:eastAsia="zh-CN"/>
              </w:rPr>
              <w:t>，以及软件交付验收单</w:t>
            </w:r>
            <w:r>
              <w:rPr>
                <w:rFonts w:hint="eastAsia" w:ascii="Times New Roman" w:hAnsi="Times New Roman" w:eastAsia="宋体" w:cs="Times New Roman"/>
                <w:sz w:val="24"/>
                <w:szCs w:val="24"/>
                <w:lang w:val="en-US" w:eastAsia="zh-CN"/>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anchor distT="0" distB="0" distL="114300" distR="114300" simplePos="0" relativeHeight="251672576" behindDoc="0" locked="0" layoutInCell="1" allowOverlap="1">
                  <wp:simplePos x="0" y="0"/>
                  <wp:positionH relativeFrom="column">
                    <wp:posOffset>1035050</wp:posOffset>
                  </wp:positionH>
                  <wp:positionV relativeFrom="paragraph">
                    <wp:posOffset>260350</wp:posOffset>
                  </wp:positionV>
                  <wp:extent cx="1709420" cy="2352040"/>
                  <wp:effectExtent l="0" t="0" r="5080" b="10160"/>
                  <wp:wrapNone/>
                  <wp:docPr id="9" name="图片 9" descr="d7b4265a1fadc329f864013e772d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7b4265a1fadc329f864013e772d1b0"/>
                          <pic:cNvPicPr>
                            <a:picLocks noChangeAspect="1"/>
                          </pic:cNvPicPr>
                        </pic:nvPicPr>
                        <pic:blipFill>
                          <a:blip r:embed="rId15"/>
                          <a:stretch>
                            <a:fillRect/>
                          </a:stretch>
                        </pic:blipFill>
                        <pic:spPr>
                          <a:xfrm>
                            <a:off x="0" y="0"/>
                            <a:ext cx="1709420" cy="2352040"/>
                          </a:xfrm>
                          <a:prstGeom prst="rect">
                            <a:avLst/>
                          </a:prstGeom>
                        </pic:spPr>
                      </pic:pic>
                    </a:graphicData>
                  </a:graphic>
                </wp:anchor>
              </w:drawing>
            </w:r>
            <w:r>
              <w:rPr>
                <w:rFonts w:hint="eastAsia" w:ascii="Times New Roman" w:hAnsi="Times New Roman" w:eastAsia="宋体" w:cs="Times New Roman"/>
                <w:sz w:val="24"/>
                <w:szCs w:val="24"/>
                <w:lang w:val="en-US" w:eastAsia="zh-CN"/>
              </w:rPr>
              <w:t>软著登字第</w:t>
            </w:r>
            <w:r>
              <w:rPr>
                <w:rFonts w:hint="eastAsia" w:ascii="Times New Roman" w:hAnsi="Times New Roman" w:cs="Times New Roman"/>
                <w:sz w:val="24"/>
                <w:szCs w:val="24"/>
                <w:lang w:val="en-US" w:eastAsia="zh-CN"/>
              </w:rPr>
              <w:t>6947549</w:t>
            </w:r>
            <w:r>
              <w:rPr>
                <w:rFonts w:hint="eastAsia" w:ascii="Times New Roman" w:hAnsi="Times New Roman" w:eastAsia="宋体" w:cs="Times New Roman"/>
                <w:sz w:val="24"/>
                <w:szCs w:val="24"/>
                <w:lang w:val="en-US" w:eastAsia="zh-CN"/>
              </w:rPr>
              <w:t>号，软件名称《智慧物联交互追踪系统：IOTT</w:t>
            </w:r>
            <w:r>
              <w:rPr>
                <w:rFonts w:hint="eastAsia" w:ascii="Times New Roman" w:hAnsi="Times New Roman" w:cs="Times New Roman"/>
                <w:sz w:val="24"/>
                <w:szCs w:val="24"/>
                <w:lang w:val="en-US" w:eastAsia="zh-CN"/>
              </w:rPr>
              <w:t xml:space="preserve">  </w:t>
            </w:r>
            <w:r>
              <w:rPr>
                <w:rFonts w:hint="eastAsia" w:ascii="Times New Roman" w:hAnsi="Times New Roman" w:eastAsia="宋体" w:cs="Times New Roman"/>
                <w:sz w:val="24"/>
                <w:szCs w:val="24"/>
                <w:lang w:val="en-US" w:eastAsia="zh-CN"/>
              </w:rPr>
              <w:t>V</w:t>
            </w:r>
            <w:r>
              <w:rPr>
                <w:rFonts w:hint="eastAsia" w:ascii="Times New Roman" w:hAnsi="Times New Roman" w:cs="Times New Roman"/>
                <w:sz w:val="24"/>
                <w:szCs w:val="24"/>
                <w:lang w:val="en-US" w:eastAsia="zh-CN"/>
              </w:rPr>
              <w:t>2.1.23</w:t>
            </w:r>
            <w:r>
              <w:rPr>
                <w:rFonts w:hint="eastAsia" w:ascii="Times New Roman" w:hAnsi="Times New Roman" w:eastAsia="宋体" w:cs="Times New Roman"/>
                <w:sz w:val="24"/>
                <w:szCs w:val="24"/>
                <w:lang w:val="en-US" w:eastAsia="zh-CN"/>
              </w:rPr>
              <w:t>》</w:t>
            </w:r>
          </w:p>
          <w:p>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sz w:val="24"/>
                <w:szCs w:val="24"/>
                <w:lang w:val="en-US" w:eastAsia="zh-CN"/>
              </w:rPr>
            </w:pPr>
            <w:r>
              <w:rPr>
                <w:rFonts w:hint="default"/>
                <w:szCs w:val="20"/>
              </w:rPr>
              <w:drawing>
                <wp:anchor distT="0" distB="0" distL="114300" distR="114300" simplePos="0" relativeHeight="251673600" behindDoc="0" locked="0" layoutInCell="1" allowOverlap="1">
                  <wp:simplePos x="0" y="0"/>
                  <wp:positionH relativeFrom="column">
                    <wp:posOffset>3295650</wp:posOffset>
                  </wp:positionH>
                  <wp:positionV relativeFrom="paragraph">
                    <wp:posOffset>12065</wp:posOffset>
                  </wp:positionV>
                  <wp:extent cx="1752600" cy="2261870"/>
                  <wp:effectExtent l="0" t="0" r="0" b="1143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1752600" cy="2261870"/>
                          </a:xfrm>
                          <a:prstGeom prst="rect">
                            <a:avLst/>
                          </a:prstGeom>
                          <a:noFill/>
                          <a:ln>
                            <a:noFill/>
                          </a:ln>
                        </pic:spPr>
                      </pic:pic>
                    </a:graphicData>
                  </a:graphic>
                </wp:anchor>
              </w:drawing>
            </w:r>
          </w:p>
          <w:p>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sz w:val="24"/>
                <w:szCs w:val="24"/>
                <w:lang w:val="en-US" w:eastAsia="zh-CN"/>
              </w:rPr>
            </w:pPr>
          </w:p>
          <w:p>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sz w:val="24"/>
                <w:szCs w:val="24"/>
                <w:lang w:val="en-US" w:eastAsia="zh-CN"/>
              </w:rPr>
            </w:pPr>
          </w:p>
          <w:p>
            <w:pPr>
              <w:pStyle w:val="3"/>
              <w:keepLines w:val="0"/>
              <w:suppressLineNumbers w:val="0"/>
              <w:spacing w:before="0" w:beforeAutospacing="0" w:after="0" w:afterAutospacing="0"/>
              <w:ind w:left="0" w:right="0"/>
              <w:rPr>
                <w:rFonts w:hint="eastAsia" w:ascii="Times New Roman" w:hAnsi="Times New Roman" w:eastAsia="宋体" w:cs="Times New Roman"/>
                <w:sz w:val="24"/>
                <w:szCs w:val="24"/>
                <w:lang w:val="en-US" w:eastAsia="zh-CN"/>
              </w:rPr>
            </w:pPr>
          </w:p>
          <w:p>
            <w:pPr>
              <w:pStyle w:val="4"/>
              <w:keepNext w:val="0"/>
              <w:keepLines w:val="0"/>
              <w:suppressLineNumbers w:val="0"/>
              <w:spacing w:before="0" w:beforeAutospacing="0" w:after="0" w:afterAutospacing="0"/>
              <w:ind w:left="0" w:right="0"/>
              <w:rPr>
                <w:rFonts w:hint="eastAsia" w:ascii="Times New Roman" w:hAnsi="Times New Roman" w:eastAsia="宋体" w:cs="Times New Roman"/>
                <w:sz w:val="24"/>
                <w:szCs w:val="24"/>
                <w:lang w:val="en-US" w:eastAsia="zh-CN"/>
              </w:rPr>
            </w:pPr>
          </w:p>
          <w:p>
            <w:pPr>
              <w:pStyle w:val="4"/>
              <w:keepNext w:val="0"/>
              <w:keepLines w:val="0"/>
              <w:suppressLineNumbers w:val="0"/>
              <w:spacing w:before="0" w:beforeAutospacing="0" w:after="0" w:afterAutospacing="0"/>
              <w:ind w:left="0" w:right="0"/>
              <w:rPr>
                <w:rFonts w:hint="eastAsia" w:ascii="Times New Roman" w:hAnsi="Times New Roman" w:eastAsia="宋体" w:cs="Times New Roman"/>
                <w:sz w:val="24"/>
                <w:szCs w:val="24"/>
                <w:lang w:val="en-US" w:eastAsia="zh-CN"/>
              </w:rPr>
            </w:pPr>
          </w:p>
          <w:p>
            <w:pPr>
              <w:pStyle w:val="4"/>
              <w:keepNext w:val="0"/>
              <w:keepLines w:val="0"/>
              <w:suppressLineNumbers w:val="0"/>
              <w:spacing w:before="0" w:beforeAutospacing="0" w:after="0" w:afterAutospacing="0"/>
              <w:ind w:left="0" w:right="0"/>
              <w:rPr>
                <w:rFonts w:hint="eastAsia" w:ascii="Times New Roman" w:hAnsi="Times New Roman" w:eastAsia="宋体" w:cs="Times New Roman"/>
                <w:sz w:val="24"/>
                <w:szCs w:val="24"/>
                <w:lang w:val="en-US" w:eastAsia="zh-CN"/>
              </w:rPr>
            </w:pPr>
          </w:p>
          <w:p>
            <w:pPr>
              <w:pStyle w:val="4"/>
              <w:keepNext w:val="0"/>
              <w:keepLines w:val="0"/>
              <w:suppressLineNumbers w:val="0"/>
              <w:spacing w:before="0" w:beforeAutospacing="0" w:after="0" w:afterAutospacing="0"/>
              <w:ind w:left="0" w:right="0"/>
              <w:rPr>
                <w:rFonts w:hint="eastAsia" w:ascii="Times New Roman" w:hAnsi="Times New Roman" w:eastAsia="宋体" w:cs="Times New Roman"/>
                <w:sz w:val="24"/>
                <w:szCs w:val="24"/>
                <w:lang w:val="en-US" w:eastAsia="zh-CN"/>
              </w:rPr>
            </w:pPr>
          </w:p>
          <w:p>
            <w:pPr>
              <w:pStyle w:val="4"/>
              <w:keepNext w:val="0"/>
              <w:keepLines w:val="0"/>
              <w:suppressLineNumbers w:val="0"/>
              <w:spacing w:before="0" w:beforeAutospacing="0" w:after="0" w:afterAutospacing="0"/>
              <w:ind w:left="0" w:right="0"/>
              <w:rPr>
                <w:rFonts w:hint="eastAsia" w:ascii="Times New Roman" w:hAnsi="Times New Roman" w:eastAsia="宋体" w:cs="Times New Roman"/>
                <w:sz w:val="24"/>
                <w:szCs w:val="24"/>
                <w:lang w:val="en-US" w:eastAsia="zh-CN"/>
              </w:rPr>
            </w:pPr>
          </w:p>
          <w:p>
            <w:pPr>
              <w:pStyle w:val="4"/>
              <w:keepNext w:val="0"/>
              <w:keepLines w:val="0"/>
              <w:suppressLineNumbers w:val="0"/>
              <w:spacing w:before="0" w:beforeAutospacing="0" w:after="0" w:afterAutospacing="0"/>
              <w:ind w:left="0" w:right="0"/>
              <w:rPr>
                <w:rFonts w:hint="eastAsia" w:ascii="Times New Roman" w:hAnsi="Times New Roman" w:eastAsia="宋体" w:cs="Times New Roman"/>
                <w:sz w:val="24"/>
                <w:szCs w:val="24"/>
                <w:lang w:val="en-US" w:eastAsia="zh-CN"/>
              </w:rPr>
            </w:pPr>
          </w:p>
          <w:p>
            <w:pPr>
              <w:pStyle w:val="4"/>
              <w:keepNext w:val="0"/>
              <w:keepLines w:val="0"/>
              <w:suppressLineNumbers w:val="0"/>
              <w:spacing w:before="0" w:beforeAutospacing="0" w:after="0" w:afterAutospacing="0"/>
              <w:ind w:left="0" w:right="0"/>
              <w:rPr>
                <w:rFonts w:hint="eastAsia" w:ascii="Times New Roman" w:hAnsi="Times New Roman" w:eastAsia="宋体" w:cs="Times New Roman"/>
                <w:sz w:val="24"/>
                <w:szCs w:val="24"/>
                <w:lang w:val="en-US" w:eastAsia="zh-CN"/>
              </w:rPr>
            </w:pPr>
          </w:p>
          <w:p>
            <w:pPr>
              <w:pStyle w:val="4"/>
              <w:keepNext w:val="0"/>
              <w:keepLines w:val="0"/>
              <w:suppressLineNumbers w:val="0"/>
              <w:spacing w:before="0" w:beforeAutospacing="0" w:after="0" w:afterAutospacing="0" w:line="360" w:lineRule="auto"/>
              <w:ind w:left="0" w:right="0"/>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经客户验收使用，达到顾客技术要求，于2020年11月15日进行了验收</w:t>
            </w:r>
            <w:r>
              <w:rPr>
                <w:rFonts w:hint="eastAsia" w:ascii="Times New Roman" w:hAnsi="Times New Roman" w:eastAsia="宋体" w:cs="Times New Roman"/>
                <w:sz w:val="24"/>
                <w:szCs w:val="24"/>
                <w:lang w:val="en-US" w:eastAsia="zh-CN"/>
              </w:rPr>
              <w:t>。</w:t>
            </w:r>
          </w:p>
          <w:p>
            <w:pPr>
              <w:pStyle w:val="4"/>
              <w:keepNext w:val="0"/>
              <w:keepLines w:val="0"/>
              <w:suppressLineNumbers w:val="0"/>
              <w:spacing w:before="0" w:beforeAutospacing="0" w:after="0" w:afterAutospacing="0" w:line="360" w:lineRule="auto"/>
              <w:ind w:left="0" w:leftChars="0" w:right="0" w:firstLine="0" w:firstLineChars="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anchor distT="0" distB="0" distL="114300" distR="114300" simplePos="0" relativeHeight="251677696" behindDoc="0" locked="0" layoutInCell="1" allowOverlap="1">
                  <wp:simplePos x="0" y="0"/>
                  <wp:positionH relativeFrom="column">
                    <wp:posOffset>4591050</wp:posOffset>
                  </wp:positionH>
                  <wp:positionV relativeFrom="paragraph">
                    <wp:posOffset>236220</wp:posOffset>
                  </wp:positionV>
                  <wp:extent cx="1285240" cy="1766570"/>
                  <wp:effectExtent l="0" t="0" r="10160" b="11430"/>
                  <wp:wrapNone/>
                  <wp:docPr id="14" name="图片 14" descr="1616503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6503497(1)"/>
                          <pic:cNvPicPr>
                            <a:picLocks noChangeAspect="1"/>
                          </pic:cNvPicPr>
                        </pic:nvPicPr>
                        <pic:blipFill>
                          <a:blip r:embed="rId17"/>
                          <a:stretch>
                            <a:fillRect/>
                          </a:stretch>
                        </pic:blipFill>
                        <pic:spPr>
                          <a:xfrm>
                            <a:off x="0" y="0"/>
                            <a:ext cx="1285240" cy="1766570"/>
                          </a:xfrm>
                          <a:prstGeom prst="rect">
                            <a:avLst/>
                          </a:prstGeom>
                        </pic:spPr>
                      </pic:pic>
                    </a:graphicData>
                  </a:graphic>
                </wp:anchor>
              </w:drawing>
            </w:r>
            <w:r>
              <w:rPr>
                <w:rFonts w:hint="eastAsia" w:ascii="Times New Roman" w:hAnsi="Times New Roman" w:cs="Times New Roman"/>
                <w:sz w:val="24"/>
                <w:szCs w:val="24"/>
                <w:lang w:val="en-US" w:eastAsia="zh-CN"/>
              </w:rPr>
              <w:drawing>
                <wp:anchor distT="0" distB="0" distL="114300" distR="114300" simplePos="0" relativeHeight="251676672" behindDoc="0" locked="0" layoutInCell="1" allowOverlap="1">
                  <wp:simplePos x="0" y="0"/>
                  <wp:positionH relativeFrom="column">
                    <wp:posOffset>3149600</wp:posOffset>
                  </wp:positionH>
                  <wp:positionV relativeFrom="paragraph">
                    <wp:posOffset>248920</wp:posOffset>
                  </wp:positionV>
                  <wp:extent cx="1273175" cy="1752600"/>
                  <wp:effectExtent l="0" t="0" r="9525" b="0"/>
                  <wp:wrapNone/>
                  <wp:docPr id="13" name="图片 13" descr="1616503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6503464(1)"/>
                          <pic:cNvPicPr>
                            <a:picLocks noChangeAspect="1"/>
                          </pic:cNvPicPr>
                        </pic:nvPicPr>
                        <pic:blipFill>
                          <a:blip r:embed="rId18"/>
                          <a:stretch>
                            <a:fillRect/>
                          </a:stretch>
                        </pic:blipFill>
                        <pic:spPr>
                          <a:xfrm>
                            <a:off x="0" y="0"/>
                            <a:ext cx="1273175" cy="1752600"/>
                          </a:xfrm>
                          <a:prstGeom prst="rect">
                            <a:avLst/>
                          </a:prstGeom>
                        </pic:spPr>
                      </pic:pic>
                    </a:graphicData>
                  </a:graphic>
                </wp:anchor>
              </w:drawing>
            </w:r>
            <w:r>
              <w:rPr>
                <w:rFonts w:hint="eastAsia" w:ascii="Times New Roman" w:hAnsi="Times New Roman" w:cs="Times New Roman"/>
                <w:sz w:val="24"/>
                <w:szCs w:val="24"/>
                <w:lang w:val="en-US" w:eastAsia="zh-CN"/>
              </w:rPr>
              <w:drawing>
                <wp:anchor distT="0" distB="0" distL="114300" distR="114300" simplePos="0" relativeHeight="251675648" behindDoc="0" locked="0" layoutInCell="1" allowOverlap="1">
                  <wp:simplePos x="0" y="0"/>
                  <wp:positionH relativeFrom="column">
                    <wp:posOffset>1701800</wp:posOffset>
                  </wp:positionH>
                  <wp:positionV relativeFrom="paragraph">
                    <wp:posOffset>248920</wp:posOffset>
                  </wp:positionV>
                  <wp:extent cx="1280795" cy="1758950"/>
                  <wp:effectExtent l="0" t="0" r="1905" b="6350"/>
                  <wp:wrapNone/>
                  <wp:docPr id="12" name="图片 12" descr="1616503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6503430(1)"/>
                          <pic:cNvPicPr>
                            <a:picLocks noChangeAspect="1"/>
                          </pic:cNvPicPr>
                        </pic:nvPicPr>
                        <pic:blipFill>
                          <a:blip r:embed="rId19"/>
                          <a:stretch>
                            <a:fillRect/>
                          </a:stretch>
                        </pic:blipFill>
                        <pic:spPr>
                          <a:xfrm>
                            <a:off x="0" y="0"/>
                            <a:ext cx="1280795" cy="1758950"/>
                          </a:xfrm>
                          <a:prstGeom prst="rect">
                            <a:avLst/>
                          </a:prstGeom>
                        </pic:spPr>
                      </pic:pic>
                    </a:graphicData>
                  </a:graphic>
                </wp:anchor>
              </w:drawing>
            </w:r>
            <w:r>
              <w:rPr>
                <w:rFonts w:hint="eastAsia" w:ascii="Times New Roman" w:hAnsi="Times New Roman" w:cs="Times New Roman"/>
                <w:sz w:val="24"/>
                <w:szCs w:val="24"/>
                <w:lang w:val="en-US" w:eastAsia="zh-CN"/>
              </w:rPr>
              <w:drawing>
                <wp:anchor distT="0" distB="0" distL="114300" distR="114300" simplePos="0" relativeHeight="251674624" behindDoc="0" locked="0" layoutInCell="1" allowOverlap="1">
                  <wp:simplePos x="0" y="0"/>
                  <wp:positionH relativeFrom="column">
                    <wp:posOffset>241300</wp:posOffset>
                  </wp:positionH>
                  <wp:positionV relativeFrom="paragraph">
                    <wp:posOffset>255270</wp:posOffset>
                  </wp:positionV>
                  <wp:extent cx="1282065" cy="1785620"/>
                  <wp:effectExtent l="0" t="0" r="635" b="5080"/>
                  <wp:wrapNone/>
                  <wp:docPr id="11" name="图片 11" descr="1616503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6503396(1)"/>
                          <pic:cNvPicPr>
                            <a:picLocks noChangeAspect="1"/>
                          </pic:cNvPicPr>
                        </pic:nvPicPr>
                        <pic:blipFill>
                          <a:blip r:embed="rId20"/>
                          <a:stretch>
                            <a:fillRect/>
                          </a:stretch>
                        </pic:blipFill>
                        <pic:spPr>
                          <a:xfrm>
                            <a:off x="0" y="0"/>
                            <a:ext cx="1282065" cy="1785620"/>
                          </a:xfrm>
                          <a:prstGeom prst="rect">
                            <a:avLst/>
                          </a:prstGeom>
                        </pic:spPr>
                      </pic:pic>
                    </a:graphicData>
                  </a:graphic>
                </wp:anchor>
              </w:drawing>
            </w:r>
            <w:r>
              <w:rPr>
                <w:rFonts w:hint="eastAsia" w:ascii="Times New Roman" w:hAnsi="Times New Roman" w:cs="Times New Roman"/>
                <w:sz w:val="24"/>
                <w:szCs w:val="24"/>
                <w:lang w:val="en-US" w:eastAsia="zh-CN"/>
              </w:rPr>
              <w:t>又查企业其他</w:t>
            </w:r>
            <w:r>
              <w:rPr>
                <w:rFonts w:hint="eastAsia" w:ascii="Times New Roman" w:hAnsi="Times New Roman" w:eastAsia="宋体" w:cs="Times New Roman"/>
                <w:sz w:val="24"/>
                <w:szCs w:val="24"/>
                <w:lang w:val="en-US" w:eastAsia="zh-CN"/>
              </w:rPr>
              <w:t>计算机软件著作权登记书</w:t>
            </w:r>
            <w:r>
              <w:rPr>
                <w:rFonts w:hint="eastAsia" w:ascii="Times New Roman" w:hAnsi="Times New Roman" w:cs="Times New Roman"/>
                <w:sz w:val="24"/>
                <w:szCs w:val="24"/>
                <w:lang w:val="en-US" w:eastAsia="zh-CN"/>
              </w:rPr>
              <w:t>：</w:t>
            </w:r>
          </w:p>
          <w:p>
            <w:pPr>
              <w:pStyle w:val="4"/>
              <w:keepNext w:val="0"/>
              <w:keepLines w:val="0"/>
              <w:suppressLineNumbers w:val="0"/>
              <w:spacing w:before="0" w:beforeAutospacing="0" w:after="0" w:afterAutospacing="0" w:line="360" w:lineRule="auto"/>
              <w:ind w:left="0" w:leftChars="0" w:right="0" w:firstLine="0" w:firstLineChars="0"/>
              <w:rPr>
                <w:rFonts w:hint="eastAsia" w:ascii="Times New Roman" w:hAnsi="Times New Roman" w:cs="Times New Roman"/>
                <w:sz w:val="24"/>
                <w:szCs w:val="24"/>
                <w:lang w:val="en-US" w:eastAsia="zh-CN"/>
              </w:rPr>
            </w:pPr>
          </w:p>
          <w:p>
            <w:pPr>
              <w:pStyle w:val="4"/>
              <w:keepNext w:val="0"/>
              <w:keepLines w:val="0"/>
              <w:suppressLineNumbers w:val="0"/>
              <w:spacing w:before="0" w:beforeAutospacing="0" w:after="0" w:afterAutospacing="0" w:line="360" w:lineRule="auto"/>
              <w:ind w:left="0" w:leftChars="0" w:right="0" w:firstLine="0" w:firstLineChars="0"/>
              <w:rPr>
                <w:rFonts w:hint="eastAsia" w:ascii="Times New Roman" w:hAnsi="Times New Roman" w:cs="Times New Roman"/>
                <w:sz w:val="24"/>
                <w:szCs w:val="24"/>
                <w:lang w:val="en-US" w:eastAsia="zh-CN"/>
              </w:rPr>
            </w:pPr>
          </w:p>
          <w:p>
            <w:pPr>
              <w:pStyle w:val="4"/>
              <w:keepNext w:val="0"/>
              <w:keepLines w:val="0"/>
              <w:suppressLineNumbers w:val="0"/>
              <w:spacing w:before="0" w:beforeAutospacing="0" w:after="0" w:afterAutospacing="0" w:line="360" w:lineRule="auto"/>
              <w:ind w:left="0" w:leftChars="0" w:right="0" w:firstLine="0" w:firstLineChars="0"/>
              <w:rPr>
                <w:rFonts w:hint="eastAsia" w:ascii="Times New Roman" w:hAnsi="Times New Roman" w:cs="Times New Roman"/>
                <w:sz w:val="24"/>
                <w:szCs w:val="24"/>
                <w:lang w:val="en-US" w:eastAsia="zh-CN"/>
              </w:rPr>
            </w:pPr>
          </w:p>
          <w:p>
            <w:pPr>
              <w:pStyle w:val="4"/>
              <w:keepNext w:val="0"/>
              <w:keepLines w:val="0"/>
              <w:suppressLineNumbers w:val="0"/>
              <w:spacing w:before="0" w:beforeAutospacing="0" w:after="0" w:afterAutospacing="0" w:line="360" w:lineRule="auto"/>
              <w:ind w:left="0" w:leftChars="0" w:right="0" w:firstLine="0" w:firstLineChars="0"/>
              <w:rPr>
                <w:rFonts w:hint="eastAsia" w:ascii="Times New Roman" w:hAnsi="Times New Roman" w:cs="Times New Roman"/>
                <w:sz w:val="24"/>
                <w:szCs w:val="24"/>
                <w:lang w:val="en-US" w:eastAsia="zh-CN"/>
              </w:rPr>
            </w:pPr>
          </w:p>
          <w:p>
            <w:pPr>
              <w:pStyle w:val="4"/>
              <w:keepNext w:val="0"/>
              <w:keepLines w:val="0"/>
              <w:suppressLineNumbers w:val="0"/>
              <w:spacing w:before="0" w:beforeAutospacing="0" w:after="0" w:afterAutospacing="0" w:line="360" w:lineRule="auto"/>
              <w:ind w:left="0" w:leftChars="0" w:right="0" w:firstLine="0" w:firstLineChars="0"/>
              <w:rPr>
                <w:rFonts w:hint="eastAsia" w:ascii="Times New Roman" w:hAnsi="Times New Roman" w:cs="Times New Roman"/>
                <w:sz w:val="24"/>
                <w:szCs w:val="24"/>
                <w:lang w:val="en-US" w:eastAsia="zh-CN"/>
              </w:rPr>
            </w:pPr>
          </w:p>
          <w:p>
            <w:pPr>
              <w:pStyle w:val="4"/>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cs="Times New Roman"/>
                <w:sz w:val="24"/>
                <w:szCs w:val="24"/>
                <w:lang w:val="en-US" w:eastAsia="zh-CN"/>
              </w:rPr>
            </w:pPr>
          </w:p>
          <w:p>
            <w:pPr>
              <w:pStyle w:val="4"/>
              <w:keepNext w:val="0"/>
              <w:keepLines w:val="0"/>
              <w:suppressLineNumbers w:val="0"/>
              <w:spacing w:before="0" w:beforeAutospacing="0" w:after="0" w:afterAutospacing="0" w:line="360" w:lineRule="auto"/>
              <w:ind w:left="0" w:leftChars="0" w:right="0" w:rightChars="0" w:firstLine="420" w:firstLineChars="0"/>
              <w:rPr>
                <w:rFonts w:hint="eastAsia" w:asciiTheme="minorEastAsia" w:hAnsiTheme="minorEastAsia" w:eastAsiaTheme="minorEastAsia" w:cstheme="minorEastAsia"/>
                <w:sz w:val="24"/>
                <w:szCs w:val="24"/>
                <w:lang w:val="en-US" w:eastAsia="zh-CN"/>
              </w:rPr>
            </w:pPr>
            <w:r>
              <w:rPr>
                <w:rFonts w:hint="eastAsia" w:ascii="宋体" w:hAnsi="宋体" w:eastAsia="宋体" w:cs="宋体"/>
                <w:sz w:val="24"/>
                <w:szCs w:val="24"/>
              </w:rPr>
              <w:t>设计开发更改应进行评审、验证、确认、批准，经查组织按顾客技术要求研发，未发生设计更改情况</w:t>
            </w:r>
            <w:r>
              <w:rPr>
                <w:rFonts w:hint="eastAsia" w:ascii="楷体" w:hAnsi="楷体" w:eastAsia="楷体" w:cs="宋体"/>
                <w:sz w:val="24"/>
                <w:szCs w:val="24"/>
              </w:rPr>
              <w:t>。</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2160" w:type="dxa"/>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设计服务提供的控制</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color w:val="auto"/>
                <w:szCs w:val="21"/>
                <w:highlight w:val="none"/>
              </w:rPr>
            </w:pPr>
          </w:p>
        </w:tc>
        <w:tc>
          <w:tcPr>
            <w:tcW w:w="960" w:type="dxa"/>
            <w:vAlign w:val="top"/>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Q8.5.1</w:t>
            </w: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rPr>
            </w:pP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rPr>
            </w:pP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rPr>
            </w:pP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rPr>
            </w:pP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rPr>
            </w:pP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rPr>
            </w:pPr>
          </w:p>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Cs/>
                <w:color w:val="auto"/>
                <w:sz w:val="24"/>
                <w:szCs w:val="24"/>
              </w:rPr>
            </w:pPr>
          </w:p>
        </w:tc>
        <w:tc>
          <w:tcPr>
            <w:tcW w:w="10004" w:type="dxa"/>
            <w:vAlign w:val="top"/>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设计开发服务基本流程是：</w:t>
            </w:r>
            <w:r>
              <w:rPr>
                <w:rFonts w:hint="eastAsia" w:asciiTheme="minorEastAsia" w:hAnsiTheme="minorEastAsia" w:eastAsiaTheme="minorEastAsia" w:cstheme="minorEastAsia"/>
                <w:color w:val="auto"/>
                <w:sz w:val="24"/>
                <w:szCs w:val="24"/>
                <w:lang w:val="en-US" w:eastAsia="zh-CN"/>
              </w:rPr>
              <w:t>甲方要求—编写软件研发文件—软件编程—测试—交付</w:t>
            </w:r>
            <w:r>
              <w:rPr>
                <w:rFonts w:hint="eastAsia" w:asciiTheme="minorEastAsia" w:hAnsiTheme="minorEastAsia" w:eastAsiaTheme="minorEastAsia" w:cstheme="minorEastAsia"/>
                <w:color w:val="auto"/>
                <w:sz w:val="24"/>
                <w:szCs w:val="24"/>
              </w:rPr>
              <w:t>。</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公司编制有《设计开发控制程序》</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可以指导并规范员工的实际操作。</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产品设计开发过程中使用的电脑及系统软件设计工具等设备能满足要求。公司目前现有一支专业的产品设计开发人员，全部是本科以上学历，可满足设计开发服务要求。</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公司按照设计开发程序要求安排了适当的设计开发策划、评审、验证、确认活动，所设计</w:t>
            </w:r>
            <w:r>
              <w:rPr>
                <w:rFonts w:hint="eastAsia" w:asciiTheme="minorEastAsia" w:hAnsiTheme="minorEastAsia" w:eastAsiaTheme="minorEastAsia" w:cstheme="minorEastAsia"/>
                <w:color w:val="auto"/>
                <w:sz w:val="24"/>
                <w:szCs w:val="24"/>
                <w:lang w:val="en-US" w:eastAsia="zh-CN"/>
              </w:rPr>
              <w:t>软件</w:t>
            </w:r>
            <w:r>
              <w:rPr>
                <w:rFonts w:hint="eastAsia" w:asciiTheme="minorEastAsia" w:hAnsiTheme="minorEastAsia" w:eastAsiaTheme="minorEastAsia" w:cstheme="minorEastAsia"/>
                <w:color w:val="auto"/>
                <w:sz w:val="24"/>
                <w:szCs w:val="24"/>
              </w:rPr>
              <w:t>经过客户</w:t>
            </w:r>
            <w:r>
              <w:rPr>
                <w:rFonts w:hint="eastAsia" w:asciiTheme="minorEastAsia" w:hAnsiTheme="minorEastAsia" w:eastAsiaTheme="minorEastAsia" w:cstheme="minorEastAsia"/>
                <w:color w:val="auto"/>
                <w:sz w:val="24"/>
                <w:szCs w:val="24"/>
                <w:lang w:val="en-US" w:eastAsia="zh-CN"/>
              </w:rPr>
              <w:t>确认</w:t>
            </w:r>
            <w:r>
              <w:rPr>
                <w:rFonts w:hint="eastAsia" w:asciiTheme="minorEastAsia" w:hAnsiTheme="minorEastAsia" w:eastAsiaTheme="minorEastAsia" w:cstheme="minorEastAsia"/>
                <w:color w:val="auto"/>
                <w:sz w:val="24"/>
                <w:szCs w:val="24"/>
              </w:rPr>
              <w:t>后，符合要求。具体见8.3条款审核记录单。</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产品设计开发过程中及时进行了数据备份，验收合格后由公司</w:t>
            </w:r>
            <w:r>
              <w:rPr>
                <w:rFonts w:hint="eastAsia" w:asciiTheme="minorEastAsia" w:hAnsiTheme="minorEastAsia" w:eastAsiaTheme="minorEastAsia" w:cstheme="minorEastAsia"/>
                <w:color w:val="auto"/>
                <w:sz w:val="24"/>
                <w:szCs w:val="24"/>
                <w:lang w:eastAsia="zh-CN"/>
              </w:rPr>
              <w:t>工程技术部</w:t>
            </w:r>
            <w:r>
              <w:rPr>
                <w:rFonts w:hint="eastAsia" w:asciiTheme="minorEastAsia" w:hAnsiTheme="minorEastAsia" w:eastAsiaTheme="minorEastAsia" w:cstheme="minorEastAsia"/>
                <w:color w:val="auto"/>
                <w:sz w:val="24"/>
                <w:szCs w:val="24"/>
              </w:rPr>
              <w:t>存档。</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设计服务过程通过专人负责、产品专用标识等措施起到了防错作用。</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软件</w:t>
            </w:r>
            <w:r>
              <w:rPr>
                <w:rFonts w:hint="eastAsia" w:asciiTheme="minorEastAsia" w:hAnsiTheme="minorEastAsia" w:eastAsiaTheme="minorEastAsia" w:cstheme="minorEastAsia"/>
                <w:color w:val="auto"/>
                <w:sz w:val="24"/>
                <w:szCs w:val="24"/>
              </w:rPr>
              <w:t>设计经过</w:t>
            </w:r>
            <w:r>
              <w:rPr>
                <w:rFonts w:hint="eastAsia" w:asciiTheme="minorEastAsia" w:hAnsiTheme="minorEastAsia" w:eastAsiaTheme="minorEastAsia" w:cstheme="minorEastAsia"/>
                <w:color w:val="auto"/>
                <w:sz w:val="24"/>
                <w:szCs w:val="24"/>
                <w:lang w:val="en-US" w:eastAsia="zh-CN"/>
              </w:rPr>
              <w:t>验证</w:t>
            </w:r>
            <w:r>
              <w:rPr>
                <w:rFonts w:hint="eastAsia" w:asciiTheme="minorEastAsia" w:hAnsiTheme="minorEastAsia" w:eastAsiaTheme="minorEastAsia" w:cstheme="minorEastAsia"/>
                <w:color w:val="auto"/>
                <w:sz w:val="24"/>
                <w:szCs w:val="24"/>
              </w:rPr>
              <w:t>和确认合格后方可放行交付，发现设计问题时执行售后服务相关规定，目前没有发生。</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生产和服务提供的控制</w:t>
            </w:r>
          </w:p>
        </w:tc>
        <w:tc>
          <w:tcPr>
            <w:tcW w:w="960" w:type="dxa"/>
            <w:vAlign w:val="top"/>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r>
              <w:rPr>
                <w:rFonts w:hint="eastAsia" w:asciiTheme="minorEastAsia" w:hAnsiTheme="minorEastAsia" w:eastAsiaTheme="minorEastAsia" w:cstheme="minorEastAsia"/>
                <w:color w:val="auto"/>
                <w:szCs w:val="20"/>
                <w:lang w:val="en-US" w:eastAsia="zh-CN"/>
              </w:rPr>
              <w:t>Q</w:t>
            </w:r>
            <w:r>
              <w:rPr>
                <w:rFonts w:hint="eastAsia" w:asciiTheme="minorEastAsia" w:hAnsiTheme="minorEastAsia" w:eastAsiaTheme="minorEastAsia" w:cstheme="minorEastAsia"/>
                <w:color w:val="auto"/>
                <w:szCs w:val="20"/>
              </w:rPr>
              <w:t>8.5.1</w:t>
            </w:r>
          </w:p>
          <w:p>
            <w:pPr>
              <w:keepNext w:val="0"/>
              <w:keepLines w:val="0"/>
              <w:suppressLineNumbers w:val="0"/>
              <w:spacing w:before="0" w:beforeAutospacing="0" w:after="0" w:afterAutospacing="0" w:line="276" w:lineRule="auto"/>
              <w:ind w:left="0" w:right="0"/>
              <w:jc w:val="left"/>
              <w:rPr>
                <w:rFonts w:hint="eastAsia" w:asciiTheme="minorEastAsia" w:hAnsiTheme="minorEastAsia" w:eastAsiaTheme="minorEastAsia" w:cstheme="minorEastAsia"/>
                <w:color w:val="auto"/>
                <w:szCs w:val="20"/>
              </w:rPr>
            </w:pPr>
            <w:r>
              <w:rPr>
                <w:rFonts w:hint="eastAsia" w:asciiTheme="minorEastAsia" w:hAnsiTheme="minorEastAsia" w:eastAsiaTheme="minorEastAsia" w:cstheme="minorEastAsia"/>
                <w:color w:val="auto"/>
                <w:szCs w:val="20"/>
              </w:rPr>
              <w:t>a)、获得生产和服务的信息？</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r>
              <w:rPr>
                <w:rFonts w:hint="eastAsia" w:asciiTheme="minorEastAsia" w:hAnsiTheme="minorEastAsia" w:eastAsiaTheme="minorEastAsia" w:cstheme="minorEastAsia"/>
                <w:color w:val="auto"/>
                <w:szCs w:val="20"/>
              </w:rPr>
              <w:t>b）、获得和使用适宜的监视和测量资源？</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r>
              <w:rPr>
                <w:rFonts w:hint="eastAsia" w:asciiTheme="minorEastAsia" w:hAnsiTheme="minorEastAsia" w:eastAsiaTheme="minorEastAsia" w:cstheme="minorEastAsia"/>
                <w:color w:val="auto"/>
                <w:szCs w:val="20"/>
              </w:rPr>
              <w:t>c）、实施监视和测量及过程放行的控制？</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line="276" w:lineRule="auto"/>
              <w:ind w:left="0" w:right="0"/>
              <w:jc w:val="left"/>
              <w:rPr>
                <w:rFonts w:hint="eastAsia" w:asciiTheme="minorEastAsia" w:hAnsiTheme="minorEastAsia" w:eastAsiaTheme="minorEastAsia" w:cstheme="minorEastAsia"/>
                <w:color w:val="auto"/>
                <w:szCs w:val="20"/>
              </w:rPr>
            </w:pPr>
            <w:r>
              <w:rPr>
                <w:rFonts w:hint="eastAsia" w:asciiTheme="minorEastAsia" w:hAnsiTheme="minorEastAsia" w:eastAsiaTheme="minorEastAsia" w:cstheme="minorEastAsia"/>
                <w:color w:val="auto"/>
                <w:szCs w:val="20"/>
              </w:rPr>
              <w:t>d）、使用适宜的基础设施及工作环境的符性？</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val="en-US" w:eastAsia="zh-CN"/>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r>
              <w:rPr>
                <w:rFonts w:hint="eastAsia" w:asciiTheme="minorEastAsia" w:hAnsiTheme="minorEastAsia" w:eastAsiaTheme="minorEastAsia" w:cstheme="minorEastAsia"/>
                <w:color w:val="auto"/>
                <w:szCs w:val="20"/>
              </w:rPr>
              <w:t>e）、人员的能力能否满足要求？</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line="276" w:lineRule="auto"/>
              <w:ind w:left="0" w:right="0"/>
              <w:rPr>
                <w:rFonts w:hint="eastAsia" w:asciiTheme="minorEastAsia" w:hAnsiTheme="minorEastAsia" w:eastAsiaTheme="minorEastAsia" w:cstheme="minorEastAsia"/>
                <w:color w:val="auto"/>
                <w:szCs w:val="20"/>
                <w:lang w:eastAsia="zh-CN"/>
              </w:rPr>
            </w:pPr>
            <w:r>
              <w:rPr>
                <w:rFonts w:hint="eastAsia" w:asciiTheme="minorEastAsia" w:hAnsiTheme="minorEastAsia" w:eastAsiaTheme="minorEastAsia" w:cstheme="minorEastAsia"/>
                <w:color w:val="auto"/>
                <w:szCs w:val="20"/>
              </w:rPr>
              <w:t>f）、 服务提供需确认过程控制现状的符合性</w:t>
            </w:r>
            <w:r>
              <w:rPr>
                <w:rFonts w:hint="eastAsia" w:asciiTheme="minorEastAsia" w:hAnsiTheme="minorEastAsia" w:eastAsiaTheme="minorEastAsia" w:cstheme="minorEastAsia"/>
                <w:color w:val="auto"/>
                <w:szCs w:val="20"/>
                <w:lang w:eastAsia="zh-CN"/>
              </w:rPr>
              <w:t>？</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eastAsia="zh-CN"/>
              </w:rPr>
            </w:pPr>
          </w:p>
          <w:p>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auto"/>
                <w:szCs w:val="20"/>
              </w:rPr>
            </w:pPr>
            <w:r>
              <w:rPr>
                <w:rFonts w:hint="eastAsia" w:asciiTheme="minorEastAsia" w:hAnsiTheme="minorEastAsia" w:eastAsiaTheme="minorEastAsia" w:cstheme="minorEastAsia"/>
                <w:color w:val="auto"/>
                <w:szCs w:val="20"/>
              </w:rPr>
              <w:t>g）、采取措施防止人为错误？</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rPr>
            </w:pPr>
          </w:p>
          <w:p>
            <w:pPr>
              <w:keepNext w:val="0"/>
              <w:keepLines w:val="0"/>
              <w:suppressLineNumbers w:val="0"/>
              <w:spacing w:before="0" w:beforeAutospacing="0" w:after="0" w:afterAutospacing="0" w:line="276" w:lineRule="auto"/>
              <w:ind w:left="0" w:right="0"/>
              <w:jc w:val="left"/>
              <w:rPr>
                <w:rFonts w:hint="eastAsia" w:asciiTheme="minorEastAsia" w:hAnsiTheme="minorEastAsia" w:eastAsiaTheme="minorEastAsia" w:cstheme="minorEastAsia"/>
                <w:color w:val="auto"/>
                <w:szCs w:val="20"/>
              </w:rPr>
            </w:pPr>
            <w:r>
              <w:rPr>
                <w:rFonts w:hint="eastAsia" w:asciiTheme="minorEastAsia" w:hAnsiTheme="minorEastAsia" w:eastAsiaTheme="minorEastAsia" w:cstheme="minorEastAsia"/>
                <w:color w:val="auto"/>
                <w:szCs w:val="20"/>
              </w:rPr>
              <w:t>h)、产品放行、交付及交付后的活动？</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4"/>
                <w:szCs w:val="20"/>
                <w:lang w:val="en-US" w:eastAsia="zh-CN"/>
              </w:rPr>
            </w:pPr>
          </w:p>
        </w:tc>
        <w:tc>
          <w:tcPr>
            <w:tcW w:w="10004" w:type="dxa"/>
            <w:vAlign w:val="top"/>
          </w:tcPr>
          <w:p>
            <w:pPr>
              <w:keepNext w:val="0"/>
              <w:keepLines w:val="0"/>
              <w:numPr>
                <w:ilvl w:val="0"/>
                <w:numId w:val="0"/>
              </w:numPr>
              <w:suppressLineNumbers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查公司Q：</w:t>
            </w:r>
            <w:r>
              <w:rPr>
                <w:rFonts w:hint="eastAsia" w:asciiTheme="minorEastAsia" w:hAnsiTheme="minorEastAsia" w:eastAsiaTheme="minorEastAsia" w:cstheme="minorEastAsia"/>
                <w:sz w:val="24"/>
                <w:szCs w:val="24"/>
                <w:lang w:eastAsia="zh-CN"/>
              </w:rPr>
              <w:t>计算机信息系统集成及服务</w:t>
            </w:r>
            <w:r>
              <w:rPr>
                <w:rFonts w:hint="eastAsia" w:asciiTheme="minorEastAsia" w:hAnsiTheme="minorEastAsia" w:eastAsiaTheme="minorEastAsia" w:cstheme="minorEastAsia"/>
                <w:sz w:val="24"/>
                <w:szCs w:val="24"/>
                <w:lang w:val="en-US" w:eastAsia="zh-CN"/>
              </w:rPr>
              <w:t>相关内容如下：</w:t>
            </w:r>
          </w:p>
          <w:p>
            <w:pPr>
              <w:keepNext w:val="0"/>
              <w:keepLines w:val="0"/>
              <w:numPr>
                <w:ilvl w:val="0"/>
                <w:numId w:val="0"/>
              </w:numPr>
              <w:suppressLineNumbers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a)、</w:t>
            </w:r>
            <w:r>
              <w:rPr>
                <w:rFonts w:hint="eastAsia" w:asciiTheme="minorEastAsia" w:hAnsiTheme="minorEastAsia" w:eastAsiaTheme="minorEastAsia" w:cstheme="minorEastAsia"/>
                <w:sz w:val="24"/>
                <w:szCs w:val="24"/>
                <w:lang w:val="en-US" w:eastAsia="zh-CN"/>
              </w:rPr>
              <w:t>公司从事</w:t>
            </w:r>
            <w:r>
              <w:rPr>
                <w:rFonts w:hint="eastAsia" w:asciiTheme="minorEastAsia" w:hAnsiTheme="minorEastAsia" w:eastAsiaTheme="minorEastAsia" w:cstheme="minorEastAsia"/>
                <w:sz w:val="24"/>
                <w:szCs w:val="24"/>
                <w:lang w:eastAsia="zh-CN"/>
              </w:rPr>
              <w:t>计算机信息系统集成及服务通常依据客户技术要求、</w:t>
            </w:r>
            <w:r>
              <w:rPr>
                <w:rFonts w:hint="eastAsia" w:asciiTheme="minorEastAsia" w:hAnsiTheme="minorEastAsia" w:eastAsiaTheme="minorEastAsia" w:cstheme="minorEastAsia"/>
                <w:sz w:val="24"/>
                <w:szCs w:val="24"/>
                <w:lang w:eastAsia="zh-CN"/>
              </w:rPr>
              <w:t>综合布线系统工程设计规范GB 50311-200综合布线系统工程验收规范GB/T 50312-2016、综合布线系统工程验收规范GB 50312-2007、电子信息系统机房设计规范GB 50174-2008</w:t>
            </w:r>
            <w:r>
              <w:rPr>
                <w:rFonts w:hint="eastAsia" w:asciiTheme="minorEastAsia" w:hAnsiTheme="minorEastAsia" w:eastAsiaTheme="minorEastAsia" w:cstheme="minorEastAsia"/>
                <w:sz w:val="24"/>
                <w:szCs w:val="24"/>
                <w:lang w:val="en-US" w:eastAsia="zh-CN"/>
              </w:rPr>
              <w:t>等</w:t>
            </w:r>
            <w:r>
              <w:rPr>
                <w:rFonts w:hint="eastAsia" w:asciiTheme="minorEastAsia" w:hAnsiTheme="minorEastAsia" w:eastAsiaTheme="minorEastAsia" w:cstheme="minorEastAsia"/>
                <w:sz w:val="24"/>
                <w:szCs w:val="24"/>
                <w:lang w:eastAsia="zh-CN"/>
              </w:rPr>
              <w:t>进行</w:t>
            </w:r>
            <w:r>
              <w:rPr>
                <w:rFonts w:hint="eastAsia" w:asciiTheme="minorEastAsia" w:hAnsiTheme="minorEastAsia" w:eastAsiaTheme="minorEastAsia" w:cstheme="minorEastAsia"/>
                <w:sz w:val="24"/>
                <w:szCs w:val="24"/>
                <w:lang w:val="en-US" w:eastAsia="zh-CN"/>
              </w:rPr>
              <w:t>服务活动</w:t>
            </w:r>
            <w:r>
              <w:rPr>
                <w:rFonts w:hint="eastAsia" w:asciiTheme="minorEastAsia" w:hAnsiTheme="minorEastAsia" w:eastAsiaTheme="minorEastAsia" w:cstheme="minorEastAsia"/>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计算机信息系统集成及服务</w:t>
            </w:r>
            <w:r>
              <w:rPr>
                <w:rFonts w:hint="eastAsia" w:asciiTheme="minorEastAsia" w:hAnsiTheme="minorEastAsia" w:eastAsiaTheme="minorEastAsia" w:cstheme="minorEastAsia"/>
                <w:color w:val="auto"/>
                <w:sz w:val="24"/>
                <w:szCs w:val="24"/>
              </w:rPr>
              <w:t>基本流程是：</w:t>
            </w:r>
            <w:r>
              <w:rPr>
                <w:rFonts w:hint="eastAsia" w:asciiTheme="minorEastAsia" w:hAnsiTheme="minorEastAsia" w:eastAsiaTheme="minorEastAsia" w:cstheme="minorEastAsia"/>
                <w:color w:val="auto"/>
                <w:sz w:val="24"/>
                <w:szCs w:val="24"/>
                <w:lang w:val="en-US" w:eastAsia="zh-CN"/>
              </w:rPr>
              <w:t>签订合同-硬件到货验收-软硬件安装部署-软硬件联调-用户培训-试运行-交付</w:t>
            </w:r>
            <w:r>
              <w:rPr>
                <w:rFonts w:hint="eastAsia" w:asciiTheme="minorEastAsia" w:hAnsiTheme="minorEastAsia" w:eastAsiaTheme="minorEastAsia" w:cstheme="minorEastAsia"/>
                <w:color w:val="auto"/>
                <w:sz w:val="24"/>
                <w:szCs w:val="24"/>
              </w:rPr>
              <w:t>。</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0"/>
                <w:lang w:val="en-US" w:eastAsia="zh-CN"/>
              </w:rPr>
            </w:pPr>
            <w:r>
              <w:rPr>
                <w:rFonts w:hint="eastAsia" w:asciiTheme="minorEastAsia" w:hAnsiTheme="minorEastAsia" w:eastAsiaTheme="minorEastAsia" w:cstheme="minorEastAsia"/>
                <w:color w:val="auto"/>
                <w:sz w:val="24"/>
                <w:szCs w:val="24"/>
              </w:rPr>
              <w:t>公司编制有《</w:t>
            </w:r>
            <w:r>
              <w:rPr>
                <w:rFonts w:hint="eastAsia" w:asciiTheme="minorEastAsia" w:hAnsiTheme="minorEastAsia" w:eastAsiaTheme="minorEastAsia" w:cstheme="minorEastAsia"/>
                <w:color w:val="auto"/>
                <w:sz w:val="24"/>
                <w:szCs w:val="24"/>
                <w:lang w:val="en-US" w:eastAsia="zh-CN"/>
              </w:rPr>
              <w:t>生产和服务</w:t>
            </w:r>
            <w:r>
              <w:rPr>
                <w:rFonts w:hint="eastAsia" w:asciiTheme="minorEastAsia" w:hAnsiTheme="minorEastAsia" w:eastAsiaTheme="minorEastAsia" w:cstheme="minorEastAsia"/>
                <w:color w:val="auto"/>
                <w:sz w:val="24"/>
                <w:szCs w:val="24"/>
              </w:rPr>
              <w:t>控制程序》、</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系统集成工作标准</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可以指导并规范员工的实际操作。</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查看</w:t>
            </w:r>
            <w:r>
              <w:rPr>
                <w:rFonts w:hint="eastAsia" w:asciiTheme="minorEastAsia" w:hAnsiTheme="minorEastAsia" w:eastAsiaTheme="minorEastAsia" w:cstheme="minorEastAsia"/>
                <w:color w:val="auto"/>
                <w:sz w:val="24"/>
                <w:szCs w:val="24"/>
                <w:lang w:val="en-US" w:eastAsia="zh-CN"/>
              </w:rPr>
              <w:t>公司于</w:t>
            </w:r>
            <w:r>
              <w:rPr>
                <w:rFonts w:hint="eastAsia" w:asciiTheme="minorEastAsia" w:hAnsiTheme="minorEastAsia" w:eastAsiaTheme="minorEastAsia" w:cstheme="minorEastAsia"/>
                <w:color w:val="auto"/>
                <w:sz w:val="24"/>
                <w:szCs w:val="24"/>
                <w:lang w:eastAsia="zh-CN"/>
              </w:rPr>
              <w:t>2020</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9.2与客户陕西派立电子科技有限公司签订的《监控语音广播和通信系统升级改造工程合同》</w:t>
            </w:r>
            <w:r>
              <w:rPr>
                <w:rFonts w:hint="eastAsia" w:asciiTheme="minorEastAsia" w:hAnsiTheme="minorEastAsia" w:eastAsiaTheme="minorEastAsia" w:cstheme="minorEastAsia"/>
                <w:color w:val="auto"/>
                <w:sz w:val="24"/>
                <w:szCs w:val="24"/>
              </w:rPr>
              <w:t>，明确规定了</w:t>
            </w:r>
            <w:r>
              <w:rPr>
                <w:rFonts w:hint="eastAsia" w:asciiTheme="minorEastAsia" w:hAnsiTheme="minorEastAsia" w:eastAsiaTheme="minorEastAsia" w:cstheme="minorEastAsia"/>
                <w:color w:val="auto"/>
                <w:sz w:val="24"/>
                <w:szCs w:val="24"/>
                <w:lang w:val="en-US" w:eastAsia="zh-CN"/>
              </w:rPr>
              <w:t>系统集成及后续服务需</w:t>
            </w:r>
            <w:r>
              <w:rPr>
                <w:rFonts w:hint="eastAsia" w:asciiTheme="minorEastAsia" w:hAnsiTheme="minorEastAsia" w:eastAsiaTheme="minorEastAsia" w:cstheme="minorEastAsia"/>
                <w:color w:val="auto"/>
                <w:sz w:val="24"/>
                <w:szCs w:val="24"/>
              </w:rPr>
              <w:t>完成的</w:t>
            </w:r>
            <w:r>
              <w:rPr>
                <w:rFonts w:hint="eastAsia" w:asciiTheme="minorEastAsia" w:hAnsiTheme="minorEastAsia" w:eastAsiaTheme="minorEastAsia" w:cstheme="minorEastAsia"/>
                <w:color w:val="auto"/>
                <w:sz w:val="24"/>
                <w:szCs w:val="24"/>
                <w:lang w:val="en-US" w:eastAsia="zh-CN"/>
              </w:rPr>
              <w:t>工作内容</w:t>
            </w:r>
            <w:r>
              <w:rPr>
                <w:rFonts w:hint="eastAsia" w:asciiTheme="minorEastAsia" w:hAnsiTheme="minorEastAsia" w:eastAsiaTheme="minorEastAsia" w:cstheme="minorEastAsia"/>
                <w:color w:val="auto"/>
                <w:sz w:val="24"/>
                <w:szCs w:val="24"/>
              </w:rPr>
              <w:t>。</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Cs w:val="20"/>
              </w:rPr>
            </w:pPr>
            <w:r>
              <w:rPr>
                <w:rFonts w:hint="eastAsia" w:asciiTheme="minorEastAsia" w:hAnsiTheme="minorEastAsia" w:eastAsiaTheme="minorEastAsia" w:cstheme="minorEastAsia"/>
                <w:color w:val="auto"/>
                <w:sz w:val="24"/>
                <w:szCs w:val="24"/>
                <w:lang w:val="en-US" w:eastAsia="zh-CN"/>
              </w:rPr>
              <w:t>再</w:t>
            </w:r>
            <w:r>
              <w:rPr>
                <w:rFonts w:hint="eastAsia" w:asciiTheme="minorEastAsia" w:hAnsiTheme="minorEastAsia" w:eastAsiaTheme="minorEastAsia" w:cstheme="minorEastAsia"/>
                <w:color w:val="auto"/>
                <w:sz w:val="24"/>
                <w:szCs w:val="24"/>
              </w:rPr>
              <w:t>查看</w:t>
            </w:r>
            <w:r>
              <w:rPr>
                <w:rFonts w:hint="eastAsia" w:asciiTheme="minorEastAsia" w:hAnsiTheme="minorEastAsia" w:eastAsiaTheme="minorEastAsia" w:cstheme="minorEastAsia"/>
                <w:color w:val="auto"/>
                <w:sz w:val="24"/>
                <w:szCs w:val="24"/>
                <w:lang w:val="en-US" w:eastAsia="zh-CN"/>
              </w:rPr>
              <w:t>公司于</w:t>
            </w:r>
            <w:r>
              <w:rPr>
                <w:rFonts w:hint="eastAsia" w:asciiTheme="minorEastAsia" w:hAnsiTheme="minorEastAsia" w:eastAsiaTheme="minorEastAsia" w:cstheme="minorEastAsia"/>
                <w:color w:val="auto"/>
                <w:sz w:val="24"/>
                <w:szCs w:val="24"/>
              </w:rPr>
              <w:t>20</w:t>
            </w:r>
            <w:r>
              <w:rPr>
                <w:rFonts w:hint="eastAsia" w:asciiTheme="minorEastAsia" w:hAnsiTheme="minorEastAsia" w:eastAsiaTheme="minorEastAsia" w:cstheme="minorEastAsia"/>
                <w:color w:val="auto"/>
                <w:sz w:val="24"/>
                <w:szCs w:val="24"/>
                <w:lang w:val="en-US" w:eastAsia="zh-CN"/>
              </w:rPr>
              <w:t>20</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7.14与客户府谷县老高川乡恒益煤矿有限公司签订的《工业环网及语音广播系统合同》</w:t>
            </w:r>
            <w:r>
              <w:rPr>
                <w:rFonts w:hint="eastAsia" w:asciiTheme="minorEastAsia" w:hAnsiTheme="minorEastAsia" w:eastAsiaTheme="minorEastAsia" w:cstheme="minorEastAsia"/>
                <w:color w:val="auto"/>
                <w:sz w:val="24"/>
                <w:szCs w:val="24"/>
              </w:rPr>
              <w:t>，明确规定了</w:t>
            </w:r>
            <w:r>
              <w:rPr>
                <w:rFonts w:hint="eastAsia" w:asciiTheme="minorEastAsia" w:hAnsiTheme="minorEastAsia" w:eastAsiaTheme="minorEastAsia" w:cstheme="minorEastAsia"/>
                <w:color w:val="auto"/>
                <w:sz w:val="24"/>
                <w:szCs w:val="24"/>
                <w:lang w:val="en-US" w:eastAsia="zh-CN"/>
              </w:rPr>
              <w:t>系统集成及服务需</w:t>
            </w:r>
            <w:r>
              <w:rPr>
                <w:rFonts w:hint="eastAsia" w:asciiTheme="minorEastAsia" w:hAnsiTheme="minorEastAsia" w:eastAsiaTheme="minorEastAsia" w:cstheme="minorEastAsia"/>
                <w:color w:val="auto"/>
                <w:sz w:val="24"/>
                <w:szCs w:val="24"/>
              </w:rPr>
              <w:t>完成的</w:t>
            </w:r>
            <w:r>
              <w:rPr>
                <w:rFonts w:hint="eastAsia" w:asciiTheme="minorEastAsia" w:hAnsiTheme="minorEastAsia" w:eastAsiaTheme="minorEastAsia" w:cstheme="minorEastAsia"/>
                <w:color w:val="auto"/>
                <w:sz w:val="24"/>
                <w:szCs w:val="24"/>
                <w:lang w:val="en-US" w:eastAsia="zh-CN"/>
              </w:rPr>
              <w:t>工作内容</w:t>
            </w:r>
            <w:r>
              <w:rPr>
                <w:rFonts w:hint="eastAsia" w:asciiTheme="minorEastAsia" w:hAnsiTheme="minorEastAsia" w:eastAsiaTheme="minorEastAsia" w:cstheme="minorEastAsia"/>
                <w:color w:val="auto"/>
                <w:sz w:val="24"/>
                <w:szCs w:val="24"/>
              </w:rPr>
              <w:t>。</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2"/>
              </w:rPr>
            </w:pPr>
          </w:p>
          <w:p>
            <w:pPr>
              <w:keepNext w:val="0"/>
              <w:keepLines w:val="0"/>
              <w:suppressLineNumbers w:val="0"/>
              <w:spacing w:before="0" w:beforeAutospacing="0" w:after="0" w:afterAutospacing="0" w:line="360" w:lineRule="auto"/>
              <w:ind w:left="0" w:right="0" w:firstLine="482"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 w:val="24"/>
                <w:szCs w:val="24"/>
                <w:lang w:val="en-US" w:eastAsia="zh-CN"/>
              </w:rPr>
              <w:t>b</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color w:val="auto"/>
                <w:sz w:val="24"/>
                <w:szCs w:val="20"/>
              </w:rPr>
              <w:t>公司编制的“</w:t>
            </w:r>
            <w:r>
              <w:rPr>
                <w:rFonts w:hint="eastAsia" w:asciiTheme="minorEastAsia" w:hAnsiTheme="minorEastAsia" w:eastAsiaTheme="minorEastAsia" w:cstheme="minorEastAsia"/>
                <w:color w:val="auto"/>
                <w:sz w:val="24"/>
                <w:szCs w:val="24"/>
              </w:rPr>
              <w:t>监视和测量资源控制程序</w:t>
            </w:r>
            <w:r>
              <w:rPr>
                <w:rFonts w:hint="eastAsia" w:asciiTheme="minorEastAsia" w:hAnsiTheme="minorEastAsia" w:eastAsiaTheme="minorEastAsia" w:cstheme="minorEastAsia"/>
                <w:color w:val="auto"/>
                <w:sz w:val="24"/>
                <w:szCs w:val="20"/>
              </w:rPr>
              <w:t>”，规定了监视和测量资源的管理要求。公司为产品检测配置了相应的监视和测量资源，公司现有监视和测量设备</w:t>
            </w:r>
            <w:r>
              <w:rPr>
                <w:rFonts w:hint="eastAsia" w:asciiTheme="minorEastAsia" w:hAnsiTheme="minorEastAsia" w:eastAsiaTheme="minorEastAsia" w:cstheme="minorEastAsia"/>
                <w:color w:val="auto"/>
                <w:sz w:val="24"/>
                <w:szCs w:val="20"/>
                <w:lang w:val="en-US" w:eastAsia="zh-CN"/>
              </w:rPr>
              <w:t>2</w:t>
            </w:r>
            <w:r>
              <w:rPr>
                <w:rFonts w:hint="eastAsia" w:asciiTheme="minorEastAsia" w:hAnsiTheme="minorEastAsia" w:eastAsiaTheme="minorEastAsia" w:cstheme="minorEastAsia"/>
                <w:color w:val="auto"/>
                <w:sz w:val="24"/>
                <w:szCs w:val="20"/>
              </w:rPr>
              <w:t>台/件。</w:t>
            </w:r>
          </w:p>
          <w:p>
            <w:pPr>
              <w:keepNext w:val="0"/>
              <w:keepLines w:val="0"/>
              <w:suppressLineNumbers w:val="0"/>
              <w:tabs>
                <w:tab w:val="left" w:pos="-52"/>
              </w:tabs>
              <w:spacing w:before="0" w:beforeAutospacing="0" w:after="0" w:afterAutospacing="0" w:line="360" w:lineRule="auto"/>
              <w:ind w:left="0" w:right="0" w:firstLine="120" w:firstLineChars="50"/>
              <w:rPr>
                <w:rFonts w:hint="eastAsia"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z w:val="24"/>
                <w:szCs w:val="20"/>
                <w:lang w:val="en-US" w:eastAsia="zh-CN"/>
              </w:rPr>
              <w:t xml:space="preserve">  </w:t>
            </w:r>
            <w:r>
              <w:rPr>
                <w:rFonts w:hint="eastAsia" w:asciiTheme="minorEastAsia" w:hAnsiTheme="minorEastAsia" w:eastAsiaTheme="minorEastAsia" w:cstheme="minorEastAsia"/>
                <w:color w:val="auto"/>
                <w:sz w:val="24"/>
                <w:szCs w:val="20"/>
              </w:rPr>
              <w:t>查看的用于Q:</w:t>
            </w:r>
            <w:r>
              <w:rPr>
                <w:rFonts w:hint="eastAsia" w:asciiTheme="minorEastAsia" w:hAnsiTheme="minorEastAsia" w:eastAsiaTheme="minorEastAsia" w:cstheme="minorEastAsia"/>
                <w:b/>
                <w:bCs/>
                <w:color w:val="auto"/>
                <w:sz w:val="24"/>
                <w:szCs w:val="24"/>
                <w:lang w:eastAsia="zh-CN"/>
              </w:rPr>
              <w:t>计算机信息系统集成及服务</w:t>
            </w:r>
            <w:r>
              <w:rPr>
                <w:rFonts w:hint="eastAsia" w:asciiTheme="minorEastAsia" w:hAnsiTheme="minorEastAsia" w:eastAsiaTheme="minorEastAsia" w:cstheme="minorEastAsia"/>
                <w:color w:val="auto"/>
                <w:sz w:val="24"/>
                <w:szCs w:val="20"/>
              </w:rPr>
              <w:t>用的</w:t>
            </w:r>
            <w:r>
              <w:rPr>
                <w:rFonts w:hint="eastAsia" w:asciiTheme="minorEastAsia" w:hAnsiTheme="minorEastAsia" w:eastAsiaTheme="minorEastAsia" w:cstheme="minorEastAsia"/>
                <w:color w:val="FF0000"/>
                <w:sz w:val="24"/>
                <w:szCs w:val="22"/>
                <w:lang w:val="en-US" w:eastAsia="zh-CN"/>
              </w:rPr>
              <w:t>万用表VC9805A</w:t>
            </w:r>
            <w:r>
              <w:rPr>
                <w:rFonts w:hint="eastAsia" w:asciiTheme="minorEastAsia" w:hAnsiTheme="minorEastAsia" w:eastAsiaTheme="minorEastAsia" w:cstheme="minorEastAsia"/>
                <w:color w:val="FF0000"/>
                <w:sz w:val="24"/>
                <w:szCs w:val="22"/>
              </w:rPr>
              <w:t>的校准证书（证书编号：XL0908）</w:t>
            </w:r>
            <w:r>
              <w:rPr>
                <w:rFonts w:hint="eastAsia" w:asciiTheme="minorEastAsia" w:hAnsiTheme="minorEastAsia" w:eastAsiaTheme="minorEastAsia" w:cstheme="minorEastAsia"/>
                <w:color w:val="FF0000"/>
                <w:sz w:val="24"/>
                <w:szCs w:val="22"/>
                <w:lang w:val="en-US" w:eastAsia="zh-CN"/>
              </w:rPr>
              <w:t>、OTDR</w:t>
            </w:r>
            <w:r>
              <w:rPr>
                <w:rFonts w:hint="eastAsia" w:asciiTheme="minorEastAsia" w:hAnsiTheme="minorEastAsia" w:eastAsiaTheme="minorEastAsia" w:cstheme="minorEastAsia"/>
                <w:color w:val="FF0000"/>
                <w:sz w:val="24"/>
                <w:szCs w:val="22"/>
              </w:rPr>
              <w:t>的校准证书（证书编号：XL09</w:t>
            </w:r>
            <w:r>
              <w:rPr>
                <w:rFonts w:hint="eastAsia" w:asciiTheme="minorEastAsia" w:hAnsiTheme="minorEastAsia" w:eastAsiaTheme="minorEastAsia" w:cstheme="minorEastAsia"/>
                <w:color w:val="FF0000"/>
                <w:sz w:val="24"/>
                <w:szCs w:val="22"/>
                <w:lang w:val="en-US" w:eastAsia="zh-CN"/>
              </w:rPr>
              <w:t>10</w:t>
            </w:r>
            <w:r>
              <w:rPr>
                <w:rFonts w:hint="eastAsia" w:asciiTheme="minorEastAsia" w:hAnsiTheme="minorEastAsia" w:eastAsiaTheme="minorEastAsia" w:cstheme="minorEastAsia"/>
                <w:color w:val="FF0000"/>
                <w:sz w:val="24"/>
                <w:szCs w:val="22"/>
              </w:rPr>
              <w:t>）</w:t>
            </w:r>
            <w:r>
              <w:rPr>
                <w:rFonts w:hint="eastAsia" w:asciiTheme="minorEastAsia" w:hAnsiTheme="minorEastAsia" w:eastAsiaTheme="minorEastAsia" w:cstheme="minorEastAsia"/>
                <w:color w:val="FF0000"/>
                <w:sz w:val="24"/>
                <w:szCs w:val="20"/>
              </w:rPr>
              <w:t>，</w:t>
            </w:r>
            <w:r>
              <w:rPr>
                <w:rFonts w:hint="eastAsia" w:asciiTheme="minorEastAsia" w:hAnsiTheme="minorEastAsia" w:eastAsiaTheme="minorEastAsia" w:cstheme="minorEastAsia"/>
                <w:color w:val="auto"/>
                <w:sz w:val="24"/>
                <w:szCs w:val="20"/>
              </w:rPr>
              <w:t>上述监视和测量设备的量程与精度满足产品测量需求，均在校准有效期内。</w:t>
            </w:r>
          </w:p>
          <w:p>
            <w:pPr>
              <w:keepNext w:val="0"/>
              <w:keepLines w:val="0"/>
              <w:suppressLineNumbers w:val="0"/>
              <w:tabs>
                <w:tab w:val="left" w:pos="-52"/>
              </w:tabs>
              <w:spacing w:before="0" w:beforeAutospacing="0" w:after="0" w:afterAutospacing="0" w:line="360" w:lineRule="auto"/>
              <w:ind w:left="0" w:right="0" w:firstLine="360" w:firstLineChars="150"/>
              <w:rPr>
                <w:rFonts w:hint="eastAsia" w:asciiTheme="minorEastAsia" w:hAnsiTheme="minorEastAsia" w:eastAsiaTheme="minorEastAsia" w:cstheme="minorEastAsia"/>
                <w:color w:val="FF0000"/>
                <w:sz w:val="24"/>
                <w:szCs w:val="20"/>
              </w:rPr>
            </w:pPr>
          </w:p>
          <w:p>
            <w:pPr>
              <w:keepNext w:val="0"/>
              <w:keepLines w:val="0"/>
              <w:numPr>
                <w:ilvl w:val="0"/>
                <w:numId w:val="0"/>
              </w:numPr>
              <w:suppressLineNumbers w:val="0"/>
              <w:spacing w:before="0" w:beforeAutospacing="0" w:after="0" w:afterAutospacing="0" w:line="360" w:lineRule="auto"/>
              <w:ind w:left="0" w:right="0" w:firstLine="480"/>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c</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val="0"/>
                <w:bCs w:val="0"/>
                <w:color w:val="auto"/>
                <w:sz w:val="24"/>
                <w:szCs w:val="24"/>
                <w:lang w:val="en-US" w:eastAsia="zh-CN"/>
              </w:rPr>
              <w:t>查</w:t>
            </w:r>
            <w:r>
              <w:rPr>
                <w:rFonts w:hint="eastAsia" w:asciiTheme="minorEastAsia" w:hAnsiTheme="minorEastAsia" w:eastAsiaTheme="minorEastAsia" w:cstheme="minorEastAsia"/>
                <w:color w:val="auto"/>
                <w:sz w:val="24"/>
                <w:szCs w:val="24"/>
                <w:lang w:val="en-US" w:eastAsia="zh-CN"/>
              </w:rPr>
              <w:t>陕西派立电子科技有限公司的监控语音广播和通信系统升级改造</w:t>
            </w:r>
            <w:r>
              <w:rPr>
                <w:rFonts w:hint="eastAsia" w:asciiTheme="minorEastAsia" w:hAnsiTheme="minorEastAsia" w:eastAsiaTheme="minorEastAsia" w:cstheme="minorEastAsia"/>
                <w:b w:val="0"/>
                <w:bCs w:val="0"/>
                <w:color w:val="auto"/>
                <w:sz w:val="24"/>
                <w:szCs w:val="24"/>
                <w:lang w:val="en-US" w:eastAsia="zh-CN"/>
              </w:rPr>
              <w:t>系统集成及服务项目的《系统集成及服务方案》，其中对本项目中系统系统集成及服务方面进行了描述，内容详细，满足标准及顾客需求。编制殷军，批准赵飞，日期2021年3月10日。</w:t>
            </w:r>
          </w:p>
          <w:p>
            <w:pPr>
              <w:keepNext w:val="0"/>
              <w:keepLines w:val="0"/>
              <w:numPr>
                <w:ilvl w:val="0"/>
                <w:numId w:val="0"/>
              </w:numPr>
              <w:suppressLineNumbers w:val="0"/>
              <w:spacing w:before="0" w:beforeAutospacing="0" w:after="0" w:afterAutospacing="0" w:line="360" w:lineRule="auto"/>
              <w:ind w:left="0" w:right="0" w:firstLine="480"/>
              <w:rPr>
                <w:rFonts w:hint="eastAsia" w:asciiTheme="minorEastAsia" w:hAnsiTheme="minorEastAsia" w:eastAsiaTheme="minorEastAsia" w:cstheme="minorEastAsia"/>
                <w:color w:val="FF0000"/>
                <w:szCs w:val="20"/>
                <w:lang w:val="en-US" w:eastAsia="zh-CN"/>
              </w:rPr>
            </w:pPr>
            <w:r>
              <w:rPr>
                <w:rFonts w:hint="eastAsia" w:asciiTheme="minorEastAsia" w:hAnsiTheme="minorEastAsia" w:eastAsiaTheme="minorEastAsia" w:cstheme="minorEastAsia"/>
                <w:b w:val="0"/>
                <w:bCs w:val="0"/>
                <w:color w:val="auto"/>
                <w:sz w:val="24"/>
                <w:szCs w:val="24"/>
                <w:lang w:val="en-US" w:eastAsia="zh-CN"/>
              </w:rPr>
              <w:t>再查交付项目</w:t>
            </w:r>
            <w:r>
              <w:rPr>
                <w:rFonts w:hint="eastAsia" w:asciiTheme="minorEastAsia" w:hAnsiTheme="minorEastAsia" w:eastAsiaTheme="minorEastAsia" w:cstheme="minorEastAsia"/>
                <w:color w:val="auto"/>
                <w:sz w:val="24"/>
                <w:szCs w:val="24"/>
                <w:lang w:val="en-US" w:eastAsia="zh-CN"/>
              </w:rPr>
              <w:t>府谷县</w:t>
            </w:r>
            <w:r>
              <w:rPr>
                <w:rFonts w:hint="eastAsia" w:asciiTheme="minorEastAsia" w:hAnsiTheme="minorEastAsia" w:eastAsiaTheme="minorEastAsia" w:cstheme="minorEastAsia"/>
                <w:color w:val="auto"/>
                <w:sz w:val="24"/>
                <w:szCs w:val="24"/>
                <w:lang w:val="en-US" w:eastAsia="zh-CN"/>
              </w:rPr>
              <w:t>老高川乡恒益煤矿有限公司的工业环</w:t>
            </w:r>
            <w:r>
              <w:rPr>
                <w:rFonts w:hint="eastAsia" w:asciiTheme="minorEastAsia" w:hAnsiTheme="minorEastAsia" w:eastAsiaTheme="minorEastAsia" w:cstheme="minorEastAsia"/>
                <w:color w:val="auto"/>
                <w:sz w:val="24"/>
                <w:szCs w:val="24"/>
                <w:lang w:val="en-US" w:eastAsia="zh-CN"/>
              </w:rPr>
              <w:t>网及语音广播</w:t>
            </w:r>
            <w:r>
              <w:rPr>
                <w:rFonts w:hint="eastAsia" w:asciiTheme="minorEastAsia" w:hAnsiTheme="minorEastAsia" w:eastAsiaTheme="minorEastAsia" w:cstheme="minorEastAsia"/>
                <w:b w:val="0"/>
                <w:bCs w:val="0"/>
                <w:color w:val="auto"/>
                <w:sz w:val="24"/>
                <w:szCs w:val="24"/>
                <w:lang w:val="en-US" w:eastAsia="zh-CN"/>
              </w:rPr>
              <w:t>系统集成及服务项目的《安装记录日志》：2020年 7月 26日工作内容：系统布线，具体包含音箱线、话筒线、音箱机柜电源线、灯光直通柜电源线、操作台电源线及信号线、灯光电源线及信号线主线布置到位并一一标码编号。甲方意见：布线规范到位，并布置冗余线路，非常满意。客户签字确认</w:t>
            </w:r>
            <w:r>
              <w:rPr>
                <w:rFonts w:hint="eastAsia" w:asciiTheme="minorEastAsia" w:hAnsiTheme="minorEastAsia" w:eastAsiaTheme="minorEastAsia" w:cstheme="minorEastAsia"/>
                <w:color w:val="auto"/>
                <w:szCs w:val="20"/>
                <w:lang w:val="en-US" w:eastAsia="zh-CN"/>
              </w:rPr>
              <w:t>。</w:t>
            </w:r>
          </w:p>
          <w:p>
            <w:pPr>
              <w:keepNext w:val="0"/>
              <w:keepLines w:val="0"/>
              <w:numPr>
                <w:ilvl w:val="0"/>
                <w:numId w:val="0"/>
              </w:numPr>
              <w:suppressLineNumbers w:val="0"/>
              <w:spacing w:before="0" w:beforeAutospacing="0" w:after="0" w:afterAutospacing="0" w:line="360" w:lineRule="auto"/>
              <w:ind w:left="0" w:right="0" w:firstLine="480"/>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查202</w:t>
            </w:r>
            <w:r>
              <w:rPr>
                <w:rFonts w:hint="eastAsia" w:asciiTheme="minorEastAsia" w:hAnsiTheme="minorEastAsia" w:eastAsiaTheme="minorEastAsia" w:cstheme="minorEastAsia"/>
                <w:b w:val="0"/>
                <w:bCs w:val="0"/>
                <w:color w:val="auto"/>
                <w:sz w:val="24"/>
                <w:szCs w:val="24"/>
                <w:lang w:val="en-US" w:eastAsia="zh-CN"/>
              </w:rPr>
              <w:t>0年 7月 27-28日的《安装记录日志》，均满足方案要求。</w:t>
            </w:r>
          </w:p>
          <w:p>
            <w:pPr>
              <w:keepNext w:val="0"/>
              <w:keepLines w:val="0"/>
              <w:numPr>
                <w:ilvl w:val="0"/>
                <w:numId w:val="0"/>
              </w:numPr>
              <w:suppressLineNumbers w:val="0"/>
              <w:spacing w:before="0" w:beforeAutospacing="0" w:after="0" w:afterAutospacing="0" w:line="360" w:lineRule="auto"/>
              <w:ind w:left="0" w:right="0" w:firstLine="480"/>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查2020年 7月 30日《调试报告》由工程师殷军进行了系统调试，系统调试结论：工业环网及语音广播系统调试达到要求；客户签字确认。</w:t>
            </w:r>
          </w:p>
          <w:p>
            <w:pPr>
              <w:pStyle w:val="2"/>
              <w:ind w:firstLine="480" w:firstLineChars="200"/>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查2020年 9月 30日《验收报告》，双方对按照硬件设备、布防线缆、标签黏贴、设备调试进行了验收，结果为合格。</w:t>
            </w:r>
          </w:p>
          <w:p>
            <w:pPr>
              <w:pStyle w:val="2"/>
              <w:ind w:firstLine="480" w:firstLineChars="200"/>
              <w:rPr>
                <w:rFonts w:hint="eastAsia" w:asciiTheme="minorEastAsia" w:hAnsiTheme="minorEastAsia" w:eastAsiaTheme="minorEastAsia" w:cstheme="minorEastAsia"/>
                <w:b w:val="0"/>
                <w:bCs w:val="0"/>
                <w:color w:val="auto"/>
                <w:sz w:val="24"/>
                <w:szCs w:val="24"/>
                <w:lang w:val="en-US" w:eastAsia="zh-CN"/>
              </w:rPr>
            </w:pPr>
            <w:r>
              <w:drawing>
                <wp:anchor distT="0" distB="0" distL="114300" distR="114300" simplePos="0" relativeHeight="251678720" behindDoc="0" locked="0" layoutInCell="1" allowOverlap="1">
                  <wp:simplePos x="0" y="0"/>
                  <wp:positionH relativeFrom="column">
                    <wp:posOffset>1803400</wp:posOffset>
                  </wp:positionH>
                  <wp:positionV relativeFrom="paragraph">
                    <wp:posOffset>43180</wp:posOffset>
                  </wp:positionV>
                  <wp:extent cx="1782445" cy="2632710"/>
                  <wp:effectExtent l="0" t="0" r="8255" b="889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1782445" cy="2632710"/>
                          </a:xfrm>
                          <a:prstGeom prst="rect">
                            <a:avLst/>
                          </a:prstGeom>
                          <a:noFill/>
                          <a:ln>
                            <a:noFill/>
                          </a:ln>
                        </pic:spPr>
                      </pic:pic>
                    </a:graphicData>
                  </a:graphic>
                </wp:anchor>
              </w:drawing>
            </w:r>
          </w:p>
          <w:p>
            <w:pPr>
              <w:pStyle w:val="2"/>
              <w:ind w:firstLine="480" w:firstLineChars="200"/>
              <w:rPr>
                <w:rFonts w:hint="eastAsia" w:asciiTheme="minorEastAsia" w:hAnsiTheme="minorEastAsia" w:eastAsiaTheme="minorEastAsia" w:cstheme="minorEastAsia"/>
                <w:b w:val="0"/>
                <w:bCs w:val="0"/>
                <w:color w:val="auto"/>
                <w:sz w:val="24"/>
                <w:szCs w:val="24"/>
                <w:lang w:val="en-US" w:eastAsia="zh-CN"/>
              </w:rPr>
            </w:pPr>
          </w:p>
          <w:p>
            <w:pPr>
              <w:pStyle w:val="2"/>
              <w:ind w:firstLine="480" w:firstLineChars="200"/>
              <w:rPr>
                <w:rFonts w:hint="eastAsia" w:asciiTheme="minorEastAsia" w:hAnsiTheme="minorEastAsia" w:eastAsiaTheme="minorEastAsia" w:cstheme="minorEastAsia"/>
                <w:b w:val="0"/>
                <w:bCs w:val="0"/>
                <w:color w:val="auto"/>
                <w:sz w:val="24"/>
                <w:szCs w:val="24"/>
                <w:lang w:val="en-US" w:eastAsia="zh-CN"/>
              </w:rPr>
            </w:pPr>
          </w:p>
          <w:p>
            <w:pPr>
              <w:pStyle w:val="2"/>
              <w:ind w:firstLine="480" w:firstLineChars="200"/>
              <w:rPr>
                <w:rFonts w:hint="eastAsia" w:asciiTheme="minorEastAsia" w:hAnsiTheme="minorEastAsia" w:eastAsiaTheme="minorEastAsia" w:cstheme="minorEastAsia"/>
                <w:b w:val="0"/>
                <w:bCs w:val="0"/>
                <w:color w:val="auto"/>
                <w:sz w:val="24"/>
                <w:szCs w:val="24"/>
                <w:lang w:val="en-US" w:eastAsia="zh-CN"/>
              </w:rPr>
            </w:pPr>
          </w:p>
          <w:p>
            <w:pPr>
              <w:pStyle w:val="2"/>
              <w:ind w:firstLine="480" w:firstLineChars="200"/>
              <w:rPr>
                <w:rFonts w:hint="eastAsia" w:asciiTheme="minorEastAsia" w:hAnsiTheme="minorEastAsia" w:eastAsiaTheme="minorEastAsia" w:cstheme="minorEastAsia"/>
                <w:b w:val="0"/>
                <w:bCs w:val="0"/>
                <w:color w:val="auto"/>
                <w:sz w:val="24"/>
                <w:szCs w:val="24"/>
                <w:lang w:val="en-US" w:eastAsia="zh-CN"/>
              </w:rPr>
            </w:pPr>
          </w:p>
          <w:p>
            <w:pPr>
              <w:pStyle w:val="2"/>
              <w:ind w:firstLine="480" w:firstLineChars="200"/>
              <w:rPr>
                <w:rFonts w:hint="eastAsia" w:asciiTheme="minorEastAsia" w:hAnsiTheme="minorEastAsia" w:eastAsiaTheme="minorEastAsia" w:cstheme="minorEastAsia"/>
                <w:b w:val="0"/>
                <w:bCs w:val="0"/>
                <w:color w:val="auto"/>
                <w:sz w:val="24"/>
                <w:szCs w:val="24"/>
                <w:lang w:val="en-US" w:eastAsia="zh-CN"/>
              </w:rPr>
            </w:pPr>
          </w:p>
          <w:p>
            <w:pPr>
              <w:pStyle w:val="2"/>
              <w:ind w:firstLine="480" w:firstLineChars="200"/>
              <w:rPr>
                <w:rFonts w:hint="eastAsia" w:asciiTheme="minorEastAsia" w:hAnsiTheme="minorEastAsia" w:eastAsiaTheme="minorEastAsia" w:cstheme="minorEastAsia"/>
                <w:b w:val="0"/>
                <w:bCs w:val="0"/>
                <w:color w:val="auto"/>
                <w:sz w:val="24"/>
                <w:szCs w:val="24"/>
                <w:lang w:val="en-US" w:eastAsia="zh-CN"/>
              </w:rPr>
            </w:pPr>
          </w:p>
          <w:p>
            <w:pPr>
              <w:pStyle w:val="2"/>
              <w:ind w:firstLine="480" w:firstLineChars="200"/>
              <w:rPr>
                <w:rFonts w:hint="eastAsia" w:asciiTheme="minorEastAsia" w:hAnsiTheme="minorEastAsia" w:eastAsiaTheme="minorEastAsia" w:cstheme="minorEastAsia"/>
                <w:b w:val="0"/>
                <w:bCs w:val="0"/>
                <w:color w:val="auto"/>
                <w:sz w:val="24"/>
                <w:szCs w:val="24"/>
                <w:lang w:val="en-US" w:eastAsia="zh-CN"/>
              </w:rPr>
            </w:pPr>
          </w:p>
          <w:p>
            <w:pPr>
              <w:pStyle w:val="2"/>
              <w:ind w:firstLine="480" w:firstLineChars="200"/>
              <w:rPr>
                <w:rFonts w:hint="eastAsia" w:asciiTheme="minorEastAsia" w:hAnsiTheme="minorEastAsia" w:eastAsiaTheme="minorEastAsia" w:cstheme="minorEastAsia"/>
                <w:b w:val="0"/>
                <w:bCs w:val="0"/>
                <w:color w:val="auto"/>
                <w:sz w:val="24"/>
                <w:szCs w:val="24"/>
                <w:lang w:val="en-US" w:eastAsia="zh-CN"/>
              </w:rPr>
            </w:pPr>
          </w:p>
          <w:p>
            <w:pPr>
              <w:keepNext w:val="0"/>
              <w:keepLines w:val="0"/>
              <w:numPr>
                <w:ilvl w:val="0"/>
                <w:numId w:val="0"/>
              </w:numPr>
              <w:suppressLineNumbers w:val="0"/>
              <w:spacing w:before="0" w:beforeAutospacing="0" w:after="0" w:afterAutospacing="0" w:line="360" w:lineRule="auto"/>
              <w:ind w:left="0" w:right="0" w:firstLine="480"/>
              <w:rPr>
                <w:rFonts w:hint="eastAsia" w:asciiTheme="minorEastAsia" w:hAnsiTheme="minorEastAsia" w:eastAsiaTheme="minorEastAsia" w:cstheme="minorEastAsia"/>
                <w:b w:val="0"/>
                <w:bCs w:val="0"/>
                <w:color w:val="FF0000"/>
                <w:sz w:val="24"/>
                <w:szCs w:val="24"/>
                <w:lang w:val="en-US" w:eastAsia="zh-CN"/>
              </w:rPr>
            </w:pPr>
          </w:p>
          <w:p>
            <w:pPr>
              <w:keepNext w:val="0"/>
              <w:keepLines w:val="0"/>
              <w:numPr>
                <w:ilvl w:val="0"/>
                <w:numId w:val="0"/>
              </w:numPr>
              <w:suppressLineNumbers w:val="0"/>
              <w:spacing w:before="0" w:beforeAutospacing="0" w:after="0" w:afterAutospacing="0" w:line="360" w:lineRule="auto"/>
              <w:ind w:left="0" w:right="0" w:firstLine="480"/>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color w:val="auto"/>
                <w:sz w:val="24"/>
                <w:szCs w:val="24"/>
                <w:lang w:val="en-US" w:eastAsia="zh-CN"/>
              </w:rPr>
              <w:t>现场查</w:t>
            </w:r>
            <w:r>
              <w:rPr>
                <w:rFonts w:hint="eastAsia" w:asciiTheme="minorEastAsia" w:hAnsiTheme="minorEastAsia" w:eastAsiaTheme="minorEastAsia" w:cstheme="minorEastAsia"/>
                <w:color w:val="auto"/>
                <w:sz w:val="24"/>
                <w:szCs w:val="24"/>
                <w:lang w:val="en-US" w:eastAsia="zh-CN"/>
              </w:rPr>
              <w:t>西派立电子科技有限公司的监控语音广播和通信系统升级改造</w:t>
            </w:r>
            <w:r>
              <w:rPr>
                <w:rFonts w:hint="eastAsia" w:asciiTheme="minorEastAsia" w:hAnsiTheme="minorEastAsia" w:eastAsiaTheme="minorEastAsia" w:cstheme="minorEastAsia"/>
                <w:b w:val="0"/>
                <w:bCs w:val="0"/>
                <w:color w:val="auto"/>
                <w:sz w:val="24"/>
                <w:szCs w:val="24"/>
                <w:lang w:val="en-US" w:eastAsia="zh-CN"/>
              </w:rPr>
              <w:t>系统集成及服务项目，设备已完成安装，正在调试阶段，现场看到调试人员何文博、苏志磊对广播进行调试，广播能够正常进行。</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FF0000"/>
                <w:sz w:val="24"/>
                <w:szCs w:val="24"/>
                <w:lang w:eastAsia="zh-CN"/>
              </w:rPr>
            </w:pPr>
          </w:p>
          <w:p>
            <w:pPr>
              <w:keepNext w:val="0"/>
              <w:keepLines w:val="0"/>
              <w:suppressLineNumbers w:val="0"/>
              <w:tabs>
                <w:tab w:val="left" w:pos="0"/>
              </w:tabs>
              <w:spacing w:before="0" w:beforeAutospacing="0" w:after="0" w:afterAutospacing="0" w:line="360" w:lineRule="auto"/>
              <w:ind w:left="0" w:right="-28" w:firstLine="482" w:firstLineChars="200"/>
              <w:jc w:val="left"/>
              <w:rPr>
                <w:rFonts w:hint="eastAsia"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b/>
                <w:bCs/>
                <w:color w:val="auto"/>
                <w:sz w:val="24"/>
                <w:szCs w:val="24"/>
                <w:lang w:val="en-US" w:eastAsia="zh-CN"/>
              </w:rPr>
              <w:t>d</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color w:val="auto"/>
                <w:sz w:val="24"/>
                <w:szCs w:val="20"/>
              </w:rPr>
              <w:t>公司</w:t>
            </w:r>
            <w:r>
              <w:rPr>
                <w:rFonts w:hint="eastAsia" w:asciiTheme="minorEastAsia" w:hAnsiTheme="minorEastAsia" w:eastAsiaTheme="minorEastAsia" w:cstheme="minorEastAsia"/>
                <w:color w:val="auto"/>
                <w:sz w:val="24"/>
                <w:szCs w:val="20"/>
                <w:lang w:val="en-US" w:eastAsia="zh-CN"/>
              </w:rPr>
              <w:t>设备配置</w:t>
            </w:r>
            <w:r>
              <w:rPr>
                <w:rFonts w:hint="eastAsia" w:asciiTheme="minorEastAsia" w:hAnsiTheme="minorEastAsia" w:eastAsiaTheme="minorEastAsia" w:cstheme="minorEastAsia"/>
                <w:color w:val="auto"/>
                <w:sz w:val="24"/>
                <w:szCs w:val="20"/>
              </w:rPr>
              <w:t>，设备</w:t>
            </w:r>
            <w:r>
              <w:rPr>
                <w:rFonts w:hint="eastAsia" w:asciiTheme="minorEastAsia" w:hAnsiTheme="minorEastAsia" w:eastAsiaTheme="minorEastAsia" w:cstheme="minorEastAsia"/>
                <w:color w:val="auto"/>
                <w:sz w:val="24"/>
                <w:szCs w:val="20"/>
                <w:lang w:val="en-US" w:eastAsia="zh-CN"/>
              </w:rPr>
              <w:t>5</w:t>
            </w:r>
            <w:r>
              <w:rPr>
                <w:rFonts w:hint="eastAsia" w:asciiTheme="minorEastAsia" w:hAnsiTheme="minorEastAsia" w:eastAsiaTheme="minorEastAsia" w:cstheme="minorEastAsia"/>
                <w:color w:val="auto"/>
                <w:sz w:val="24"/>
                <w:szCs w:val="20"/>
              </w:rPr>
              <w:t>台/套（主要为</w:t>
            </w:r>
            <w:r>
              <w:rPr>
                <w:rFonts w:hint="eastAsia" w:asciiTheme="minorEastAsia" w:hAnsiTheme="minorEastAsia" w:eastAsiaTheme="minorEastAsia" w:cstheme="minorEastAsia"/>
                <w:color w:val="auto"/>
                <w:sz w:val="24"/>
                <w:szCs w:val="20"/>
                <w:lang w:val="en-US" w:eastAsia="zh-CN"/>
              </w:rPr>
              <w:t>安装、调试所用的工具</w:t>
            </w:r>
            <w:r>
              <w:rPr>
                <w:rFonts w:hint="eastAsia" w:asciiTheme="minorEastAsia" w:hAnsiTheme="minorEastAsia" w:eastAsiaTheme="minorEastAsia" w:cstheme="minorEastAsia"/>
                <w:color w:val="auto"/>
                <w:sz w:val="24"/>
                <w:szCs w:val="20"/>
              </w:rPr>
              <w:t>），监视和测量设备</w:t>
            </w:r>
            <w:r>
              <w:rPr>
                <w:rFonts w:hint="eastAsia" w:asciiTheme="minorEastAsia" w:hAnsiTheme="minorEastAsia" w:eastAsiaTheme="minorEastAsia" w:cstheme="minorEastAsia"/>
                <w:color w:val="auto"/>
                <w:sz w:val="24"/>
                <w:szCs w:val="20"/>
                <w:lang w:val="en-US" w:eastAsia="zh-CN"/>
              </w:rPr>
              <w:t>2</w:t>
            </w:r>
            <w:r>
              <w:rPr>
                <w:rFonts w:hint="eastAsia" w:asciiTheme="minorEastAsia" w:hAnsiTheme="minorEastAsia" w:eastAsiaTheme="minorEastAsia" w:cstheme="minorEastAsia"/>
                <w:color w:val="auto"/>
                <w:sz w:val="24"/>
                <w:szCs w:val="20"/>
              </w:rPr>
              <w:t>台/件</w:t>
            </w:r>
            <w:r>
              <w:rPr>
                <w:rFonts w:hint="eastAsia" w:asciiTheme="minorEastAsia" w:hAnsiTheme="minorEastAsia" w:eastAsiaTheme="minorEastAsia" w:cstheme="minorEastAsia"/>
                <w:color w:val="auto"/>
                <w:sz w:val="24"/>
                <w:szCs w:val="20"/>
                <w:lang w:eastAsia="zh-CN"/>
              </w:rPr>
              <w:t>，</w:t>
            </w:r>
            <w:r>
              <w:rPr>
                <w:rFonts w:hint="eastAsia" w:asciiTheme="minorEastAsia" w:hAnsiTheme="minorEastAsia" w:eastAsiaTheme="minorEastAsia" w:cstheme="minorEastAsia"/>
                <w:color w:val="auto"/>
                <w:sz w:val="24"/>
                <w:szCs w:val="20"/>
                <w:lang w:val="en-US" w:eastAsia="zh-CN"/>
              </w:rPr>
              <w:t>主要为万用表、OTDR</w:t>
            </w:r>
            <w:r>
              <w:rPr>
                <w:rFonts w:hint="eastAsia" w:asciiTheme="minorEastAsia" w:hAnsiTheme="minorEastAsia" w:eastAsiaTheme="minorEastAsia" w:cstheme="minorEastAsia"/>
                <w:color w:val="auto"/>
                <w:sz w:val="24"/>
                <w:szCs w:val="20"/>
                <w:lang w:eastAsia="zh-CN"/>
              </w:rPr>
              <w:t>，</w:t>
            </w:r>
            <w:r>
              <w:rPr>
                <w:rFonts w:hint="eastAsia" w:asciiTheme="minorEastAsia" w:hAnsiTheme="minorEastAsia" w:eastAsiaTheme="minorEastAsia" w:cstheme="minorEastAsia"/>
                <w:color w:val="auto"/>
                <w:sz w:val="24"/>
                <w:szCs w:val="20"/>
              </w:rPr>
              <w:t>状态完好</w:t>
            </w:r>
            <w:r>
              <w:rPr>
                <w:rFonts w:hint="eastAsia" w:asciiTheme="minorEastAsia" w:hAnsiTheme="minorEastAsia" w:eastAsiaTheme="minorEastAsia" w:cstheme="minorEastAsia"/>
                <w:color w:val="auto"/>
                <w:sz w:val="24"/>
                <w:szCs w:val="20"/>
                <w:lang w:eastAsia="zh-CN"/>
              </w:rPr>
              <w:t>，</w:t>
            </w:r>
            <w:r>
              <w:rPr>
                <w:rFonts w:hint="eastAsia" w:asciiTheme="minorEastAsia" w:hAnsiTheme="minorEastAsia" w:eastAsiaTheme="minorEastAsia" w:cstheme="minorEastAsia"/>
                <w:color w:val="auto"/>
                <w:sz w:val="24"/>
                <w:szCs w:val="20"/>
              </w:rPr>
              <w:t>满足Q:</w:t>
            </w:r>
            <w:r>
              <w:rPr>
                <w:rFonts w:hint="eastAsia" w:asciiTheme="minorEastAsia" w:hAnsiTheme="minorEastAsia" w:eastAsiaTheme="minorEastAsia" w:cstheme="minorEastAsia"/>
                <w:b/>
                <w:bCs/>
                <w:color w:val="auto"/>
                <w:sz w:val="24"/>
                <w:szCs w:val="24"/>
                <w:lang w:eastAsia="zh-CN"/>
              </w:rPr>
              <w:t>计算机信息系统集成及服务</w:t>
            </w:r>
            <w:r>
              <w:rPr>
                <w:rFonts w:hint="eastAsia" w:asciiTheme="minorEastAsia" w:hAnsiTheme="minorEastAsia" w:eastAsiaTheme="minorEastAsia" w:cstheme="minorEastAsia"/>
                <w:color w:val="auto"/>
                <w:sz w:val="24"/>
                <w:szCs w:val="20"/>
              </w:rPr>
              <w:t>需求。</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2"/>
                <w:lang w:val="en-US" w:eastAsia="zh-CN"/>
              </w:rPr>
            </w:pPr>
            <w:r>
              <w:rPr>
                <w:rFonts w:hint="eastAsia" w:asciiTheme="minorEastAsia" w:hAnsiTheme="minorEastAsia" w:eastAsiaTheme="minorEastAsia" w:cstheme="minorEastAsia"/>
                <w:color w:val="auto"/>
                <w:sz w:val="24"/>
                <w:szCs w:val="22"/>
                <w:lang w:val="en-US" w:eastAsia="zh-CN"/>
              </w:rPr>
              <w:t>现场巡视：办公环境光照、温度适宜，通风良好，电路布线合理、电气插座完整，未见破损，办公场所物品摆放整齐、有序，未见随意乱放私人物品的情况，未见用电不当等安全隐患及不良影响现象。</w:t>
            </w:r>
          </w:p>
          <w:p>
            <w:pPr>
              <w:keepNext w:val="0"/>
              <w:keepLines w:val="0"/>
              <w:numPr>
                <w:ilvl w:val="0"/>
                <w:numId w:val="0"/>
              </w:numPr>
              <w:suppressLineNumbers w:val="0"/>
              <w:spacing w:before="0" w:beforeAutospacing="0" w:after="0" w:afterAutospacing="0" w:line="360" w:lineRule="auto"/>
              <w:ind w:left="0" w:right="0" w:firstLine="480"/>
              <w:rPr>
                <w:rFonts w:hint="eastAsia" w:asciiTheme="minorEastAsia" w:hAnsiTheme="minorEastAsia" w:eastAsiaTheme="minorEastAsia" w:cstheme="minorEastAsia"/>
                <w:color w:val="auto"/>
                <w:sz w:val="24"/>
                <w:szCs w:val="22"/>
                <w:lang w:val="en-US" w:eastAsia="zh-CN"/>
              </w:rPr>
            </w:pPr>
            <w:r>
              <w:rPr>
                <w:rFonts w:hint="eastAsia" w:asciiTheme="minorEastAsia" w:hAnsiTheme="minorEastAsia" w:eastAsiaTheme="minorEastAsia" w:cstheme="minorEastAsia"/>
                <w:color w:val="auto"/>
                <w:sz w:val="24"/>
                <w:szCs w:val="22"/>
                <w:lang w:val="en-US" w:eastAsia="zh-CN"/>
              </w:rPr>
              <w:t>确定并提供了产品要求所需的工作环境，工作环境适宜，现有工作环境能满足提供合格服务的需要。</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FF0000"/>
                <w:szCs w:val="20"/>
                <w:lang w:val="en-US" w:eastAsia="zh-CN"/>
              </w:rPr>
            </w:pPr>
          </w:p>
          <w:p>
            <w:pPr>
              <w:keepNext w:val="0"/>
              <w:keepLines w:val="0"/>
              <w:suppressLineNumbers w:val="0"/>
              <w:tabs>
                <w:tab w:val="left" w:pos="-52"/>
              </w:tabs>
              <w:spacing w:before="0" w:beforeAutospacing="0" w:after="0" w:afterAutospacing="0" w:line="360" w:lineRule="auto"/>
              <w:ind w:left="0" w:right="0" w:firstLine="482" w:firstLineChars="200"/>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b/>
                <w:bCs/>
                <w:color w:val="auto"/>
                <w:sz w:val="24"/>
                <w:szCs w:val="24"/>
                <w:lang w:val="en-US" w:eastAsia="zh-CN"/>
              </w:rPr>
              <w:t>e</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color w:val="auto"/>
                <w:sz w:val="24"/>
                <w:szCs w:val="20"/>
              </w:rPr>
              <w:t>根据部门</w:t>
            </w:r>
            <w:r>
              <w:rPr>
                <w:rFonts w:hint="eastAsia" w:asciiTheme="minorEastAsia" w:hAnsiTheme="minorEastAsia" w:eastAsiaTheme="minorEastAsia" w:cstheme="minorEastAsia"/>
                <w:color w:val="auto"/>
                <w:sz w:val="24"/>
                <w:szCs w:val="22"/>
              </w:rPr>
              <w:t>领导介绍及查证，公司目前现有一支专业的</w:t>
            </w:r>
            <w:r>
              <w:rPr>
                <w:rFonts w:hint="eastAsia" w:asciiTheme="minorEastAsia" w:hAnsiTheme="minorEastAsia" w:eastAsiaTheme="minorEastAsia" w:cstheme="minorEastAsia"/>
                <w:color w:val="auto"/>
                <w:sz w:val="24"/>
                <w:szCs w:val="22"/>
                <w:lang w:val="en-US" w:eastAsia="zh-CN"/>
              </w:rPr>
              <w:t>计算机相关专业</w:t>
            </w:r>
            <w:r>
              <w:rPr>
                <w:rFonts w:hint="eastAsia" w:asciiTheme="minorEastAsia" w:hAnsiTheme="minorEastAsia" w:eastAsiaTheme="minorEastAsia" w:cstheme="minorEastAsia"/>
                <w:color w:val="auto"/>
                <w:sz w:val="24"/>
                <w:szCs w:val="22"/>
              </w:rPr>
              <w:t>人员，</w:t>
            </w:r>
            <w:r>
              <w:rPr>
                <w:rFonts w:hint="eastAsia" w:asciiTheme="minorEastAsia" w:hAnsiTheme="minorEastAsia" w:eastAsiaTheme="minorEastAsia" w:cstheme="minorEastAsia"/>
                <w:color w:val="auto"/>
                <w:sz w:val="24"/>
                <w:szCs w:val="22"/>
                <w:lang w:val="en-US" w:eastAsia="zh-CN"/>
              </w:rPr>
              <w:t>大专</w:t>
            </w:r>
            <w:r>
              <w:rPr>
                <w:rFonts w:hint="eastAsia" w:asciiTheme="minorEastAsia" w:hAnsiTheme="minorEastAsia" w:eastAsiaTheme="minorEastAsia" w:cstheme="minorEastAsia"/>
                <w:color w:val="auto"/>
                <w:sz w:val="24"/>
                <w:szCs w:val="22"/>
              </w:rPr>
              <w:t>以上学历，可满足</w:t>
            </w:r>
            <w:r>
              <w:rPr>
                <w:rFonts w:hint="eastAsia" w:asciiTheme="minorEastAsia" w:hAnsiTheme="minorEastAsia" w:eastAsiaTheme="minorEastAsia" w:cstheme="minorEastAsia"/>
                <w:color w:val="auto"/>
                <w:sz w:val="24"/>
                <w:szCs w:val="22"/>
                <w:lang w:val="en-US" w:eastAsia="zh-CN"/>
              </w:rPr>
              <w:t>系统集成及服务</w:t>
            </w:r>
            <w:r>
              <w:rPr>
                <w:rFonts w:hint="eastAsia" w:asciiTheme="minorEastAsia" w:hAnsiTheme="minorEastAsia" w:eastAsiaTheme="minorEastAsia" w:cstheme="minorEastAsia"/>
                <w:color w:val="auto"/>
                <w:sz w:val="24"/>
                <w:szCs w:val="22"/>
              </w:rPr>
              <w:t>要求。</w:t>
            </w:r>
          </w:p>
          <w:p>
            <w:pPr>
              <w:keepNext w:val="0"/>
              <w:keepLines w:val="0"/>
              <w:numPr>
                <w:ilvl w:val="0"/>
                <w:numId w:val="0"/>
              </w:numPr>
              <w:suppressLineNumbers w:val="0"/>
              <w:spacing w:before="0" w:beforeAutospacing="0" w:after="0" w:afterAutospacing="0" w:line="360" w:lineRule="auto"/>
              <w:ind w:left="0" w:right="0" w:firstLine="480"/>
              <w:rPr>
                <w:rFonts w:hint="eastAsia" w:asciiTheme="minorEastAsia" w:hAnsiTheme="minorEastAsia" w:eastAsiaTheme="minorEastAsia" w:cstheme="minorEastAsia"/>
                <w:color w:val="auto"/>
                <w:sz w:val="24"/>
                <w:szCs w:val="22"/>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val="en-US" w:eastAsia="zh-CN"/>
              </w:rPr>
            </w:pPr>
          </w:p>
          <w:p>
            <w:pPr>
              <w:keepNext w:val="0"/>
              <w:keepLines w:val="0"/>
              <w:suppressLineNumbers w:val="0"/>
              <w:tabs>
                <w:tab w:val="left" w:pos="6597"/>
              </w:tabs>
              <w:spacing w:before="0" w:beforeAutospacing="0" w:after="0" w:afterAutospacing="0" w:line="360" w:lineRule="auto"/>
              <w:ind w:left="0" w:right="0" w:firstLine="482" w:firstLineChars="200"/>
              <w:rPr>
                <w:rFonts w:hint="eastAsia" w:asciiTheme="minorEastAsia" w:hAnsiTheme="minorEastAsia" w:eastAsiaTheme="minorEastAsia" w:cstheme="minorEastAsia"/>
                <w:color w:val="auto"/>
                <w:sz w:val="24"/>
                <w:szCs w:val="22"/>
                <w:lang w:val="en-US" w:eastAsia="zh-CN"/>
              </w:rPr>
            </w:pPr>
            <w:r>
              <w:rPr>
                <w:rFonts w:hint="eastAsia" w:asciiTheme="minorEastAsia" w:hAnsiTheme="minorEastAsia" w:eastAsiaTheme="minorEastAsia" w:cstheme="minorEastAsia"/>
                <w:b/>
                <w:bCs/>
                <w:color w:val="auto"/>
                <w:sz w:val="24"/>
                <w:szCs w:val="24"/>
                <w:lang w:val="en-US" w:eastAsia="zh-CN"/>
              </w:rPr>
              <w:t>f)、</w:t>
            </w:r>
            <w:r>
              <w:rPr>
                <w:rFonts w:hint="eastAsia" w:asciiTheme="minorEastAsia" w:hAnsiTheme="minorEastAsia" w:eastAsiaTheme="minorEastAsia" w:cstheme="minorEastAsia"/>
                <w:color w:val="auto"/>
                <w:sz w:val="24"/>
                <w:szCs w:val="22"/>
                <w:lang w:val="en-US" w:eastAsia="zh-CN"/>
              </w:rPr>
              <w:t>公司对服务提供需确认过程进行了识别和确定。系统集成及服务过程暂无需要确认的过程。</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FF0000"/>
                <w:sz w:val="24"/>
                <w:szCs w:val="22"/>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FF0000"/>
                <w:sz w:val="24"/>
                <w:szCs w:val="22"/>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FF0000"/>
                <w:sz w:val="24"/>
                <w:szCs w:val="22"/>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FF0000"/>
                <w:sz w:val="24"/>
                <w:szCs w:val="22"/>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FF0000"/>
                <w:sz w:val="24"/>
                <w:szCs w:val="22"/>
                <w:lang w:val="en-US" w:eastAsia="zh-CN"/>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FF0000"/>
                <w:sz w:val="24"/>
                <w:szCs w:val="22"/>
                <w:lang w:val="en-US" w:eastAsia="zh-CN"/>
              </w:rPr>
            </w:pPr>
          </w:p>
          <w:p>
            <w:pPr>
              <w:keepNext w:val="0"/>
              <w:keepLines w:val="0"/>
              <w:suppressLineNumbers w:val="0"/>
              <w:spacing w:before="0" w:beforeAutospacing="0" w:after="0" w:afterAutospacing="0" w:line="360" w:lineRule="auto"/>
              <w:ind w:left="0" w:right="0" w:firstLine="482" w:firstLineChars="200"/>
              <w:rPr>
                <w:rFonts w:hint="eastAsia" w:asciiTheme="minorEastAsia" w:hAnsiTheme="minorEastAsia" w:eastAsiaTheme="minorEastAsia" w:cstheme="minorEastAsia"/>
                <w:color w:val="auto"/>
                <w:sz w:val="24"/>
                <w:szCs w:val="22"/>
                <w:lang w:val="en-US" w:eastAsia="zh-CN"/>
              </w:rPr>
            </w:pPr>
            <w:r>
              <w:rPr>
                <w:rFonts w:hint="eastAsia" w:asciiTheme="minorEastAsia" w:hAnsiTheme="minorEastAsia" w:eastAsiaTheme="minorEastAsia" w:cstheme="minorEastAsia"/>
                <w:b/>
                <w:bCs/>
                <w:color w:val="auto"/>
                <w:sz w:val="24"/>
                <w:szCs w:val="24"/>
                <w:lang w:val="en-US" w:eastAsia="zh-CN"/>
              </w:rPr>
              <w:t>g)、</w:t>
            </w:r>
            <w:r>
              <w:rPr>
                <w:rFonts w:hint="eastAsia" w:asciiTheme="minorEastAsia" w:hAnsiTheme="minorEastAsia" w:eastAsiaTheme="minorEastAsia" w:cstheme="minorEastAsia"/>
                <w:color w:val="auto"/>
                <w:sz w:val="24"/>
                <w:szCs w:val="22"/>
                <w:lang w:val="en-US" w:eastAsia="zh-CN"/>
              </w:rPr>
              <w:t>系统集成及服务过程通过专人负责、专用标识等措施起到了防错作用；公司编制的《生产和服务控制程序》、《系统集成作业标准》，规定了操作的步骤、方法、注意事项等，操作人员直接按要求进行控制，防止人为错误。</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Cs w:val="20"/>
                <w:lang w:val="en-US" w:eastAsia="zh-CN"/>
              </w:rPr>
            </w:pPr>
            <w:r>
              <w:rPr>
                <w:rFonts w:hint="eastAsia" w:asciiTheme="minorEastAsia" w:hAnsiTheme="minorEastAsia" w:eastAsiaTheme="minorEastAsia" w:cstheme="minorEastAsia"/>
                <w:color w:val="auto"/>
                <w:sz w:val="24"/>
                <w:szCs w:val="22"/>
                <w:lang w:val="en-US" w:eastAsia="zh-CN"/>
              </w:rPr>
              <w:t xml:space="preserve">    </w:t>
            </w:r>
            <w:r>
              <w:rPr>
                <w:rFonts w:hint="eastAsia" w:asciiTheme="minorEastAsia" w:hAnsiTheme="minorEastAsia" w:eastAsiaTheme="minorEastAsia" w:cstheme="minorEastAsia"/>
                <w:color w:val="auto"/>
                <w:sz w:val="24"/>
                <w:szCs w:val="20"/>
              </w:rPr>
              <w:t>根据部门经理介绍，采取上述防止人为错误的措施，效果明显。质量体系运行以来，没有发生人为错误造成过程失控的情况。</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b/>
                <w:bCs/>
                <w:color w:val="auto"/>
                <w:sz w:val="24"/>
                <w:szCs w:val="24"/>
                <w:lang w:val="en-US" w:eastAsia="zh-CN"/>
              </w:rPr>
            </w:pPr>
          </w:p>
          <w:p>
            <w:pPr>
              <w:keepNext w:val="0"/>
              <w:keepLines w:val="0"/>
              <w:suppressLineNumbers w:val="0"/>
              <w:spacing w:before="0" w:beforeAutospacing="0" w:after="0" w:afterAutospacing="0" w:line="360" w:lineRule="auto"/>
              <w:ind w:left="0" w:right="0" w:firstLine="482" w:firstLineChars="20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 w:val="24"/>
                <w:szCs w:val="24"/>
                <w:lang w:val="en-US" w:eastAsia="zh-CN"/>
              </w:rPr>
              <w:t>h)、</w:t>
            </w:r>
            <w:r>
              <w:rPr>
                <w:rFonts w:hint="eastAsia" w:asciiTheme="minorEastAsia" w:hAnsiTheme="minorEastAsia" w:eastAsiaTheme="minorEastAsia" w:cstheme="minorEastAsia"/>
                <w:color w:val="auto"/>
                <w:sz w:val="24"/>
                <w:szCs w:val="20"/>
              </w:rPr>
              <w:t>查看</w:t>
            </w:r>
            <w:r>
              <w:rPr>
                <w:rFonts w:hint="eastAsia" w:asciiTheme="minorEastAsia" w:hAnsiTheme="minorEastAsia" w:eastAsiaTheme="minorEastAsia" w:cstheme="minorEastAsia"/>
                <w:color w:val="auto"/>
                <w:sz w:val="24"/>
                <w:szCs w:val="22"/>
              </w:rPr>
              <w:t>的</w:t>
            </w:r>
            <w:r>
              <w:rPr>
                <w:rFonts w:hint="eastAsia" w:asciiTheme="minorEastAsia" w:hAnsiTheme="minorEastAsia" w:eastAsiaTheme="minorEastAsia" w:cstheme="minorEastAsia"/>
                <w:color w:val="auto"/>
                <w:sz w:val="24"/>
                <w:szCs w:val="22"/>
                <w:lang w:val="en-US" w:eastAsia="zh-CN"/>
              </w:rPr>
              <w:t>工程技术部提供天津民族文化宫多功能厅舞台灯光音响系统-灯光音响系统集成及服务项目2020.9.30日《验收报告》，均经顾客代表签字盖章，对调试结果和培训效果均表示满意</w:t>
            </w:r>
            <w:r>
              <w:rPr>
                <w:rFonts w:hint="eastAsia" w:asciiTheme="minorEastAsia" w:hAnsiTheme="minorEastAsia" w:eastAsiaTheme="minorEastAsia" w:cstheme="minorEastAsia"/>
                <w:color w:val="auto"/>
                <w:sz w:val="24"/>
                <w:szCs w:val="20"/>
              </w:rPr>
              <w:t>。</w:t>
            </w:r>
          </w:p>
          <w:p>
            <w:pPr>
              <w:keepNext w:val="0"/>
              <w:keepLines w:val="0"/>
              <w:suppressLineNumbers w:val="0"/>
              <w:spacing w:before="0" w:beforeAutospacing="0" w:after="0" w:afterAutospacing="0" w:line="360" w:lineRule="auto"/>
              <w:ind w:left="0" w:right="0" w:firstLine="480"/>
              <w:jc w:val="left"/>
              <w:rPr>
                <w:rFonts w:hint="eastAsia" w:asciiTheme="minorEastAsia" w:hAnsiTheme="minorEastAsia" w:eastAsiaTheme="minorEastAsia" w:cstheme="minorEastAsia"/>
                <w:color w:val="auto"/>
                <w:sz w:val="24"/>
                <w:szCs w:val="20"/>
                <w:lang w:eastAsia="zh-CN"/>
              </w:rPr>
            </w:pPr>
            <w:r>
              <w:rPr>
                <w:rFonts w:hint="eastAsia" w:asciiTheme="minorEastAsia" w:hAnsiTheme="minorEastAsia" w:eastAsiaTheme="minorEastAsia" w:cstheme="minorEastAsia"/>
                <w:color w:val="auto"/>
                <w:sz w:val="24"/>
                <w:szCs w:val="20"/>
              </w:rPr>
              <w:t>交付后的活动见</w:t>
            </w:r>
            <w:r>
              <w:rPr>
                <w:rFonts w:hint="eastAsia" w:asciiTheme="minorEastAsia" w:hAnsiTheme="minorEastAsia" w:eastAsiaTheme="minorEastAsia" w:cstheme="minorEastAsia"/>
                <w:color w:val="auto"/>
                <w:sz w:val="24"/>
                <w:szCs w:val="20"/>
                <w:lang w:val="en-US" w:eastAsia="zh-CN"/>
              </w:rPr>
              <w:t>业务</w:t>
            </w:r>
            <w:r>
              <w:rPr>
                <w:rFonts w:hint="eastAsia" w:asciiTheme="minorEastAsia" w:hAnsiTheme="minorEastAsia" w:eastAsiaTheme="minorEastAsia" w:cstheme="minorEastAsia"/>
                <w:color w:val="auto"/>
                <w:sz w:val="24"/>
                <w:szCs w:val="20"/>
              </w:rPr>
              <w:t>部8.5.5检查表</w:t>
            </w:r>
            <w:r>
              <w:rPr>
                <w:rFonts w:hint="eastAsia" w:asciiTheme="minorEastAsia" w:hAnsiTheme="minorEastAsia" w:eastAsiaTheme="minorEastAsia" w:cstheme="minorEastAsia"/>
                <w:color w:val="auto"/>
                <w:sz w:val="24"/>
                <w:szCs w:val="20"/>
                <w:lang w:eastAsia="zh-CN"/>
              </w:rPr>
              <w:t>。</w:t>
            </w:r>
          </w:p>
          <w:p>
            <w:pPr>
              <w:keepNext w:val="0"/>
              <w:keepLines w:val="0"/>
              <w:suppressLineNumbers w:val="0"/>
              <w:spacing w:before="0" w:beforeAutospacing="0" w:after="0" w:afterAutospacing="0" w:line="360" w:lineRule="auto"/>
              <w:ind w:left="0" w:right="0" w:firstLine="480"/>
              <w:jc w:val="left"/>
              <w:rPr>
                <w:rFonts w:hint="eastAsia" w:asciiTheme="minorEastAsia" w:hAnsiTheme="minorEastAsia" w:eastAsiaTheme="minorEastAsia" w:cstheme="minorEastAsia"/>
                <w:color w:val="FF0000"/>
                <w:sz w:val="24"/>
                <w:szCs w:val="20"/>
              </w:rPr>
            </w:pPr>
          </w:p>
          <w:p>
            <w:pPr>
              <w:keepNext w:val="0"/>
              <w:keepLines w:val="0"/>
              <w:suppressLineNumbers w:val="0"/>
              <w:spacing w:before="0" w:beforeAutospacing="0" w:after="0" w:afterAutospacing="0" w:line="360" w:lineRule="auto"/>
              <w:ind w:left="0" w:right="0" w:firstLine="480"/>
              <w:jc w:val="left"/>
              <w:rPr>
                <w:rFonts w:hint="eastAsia" w:asciiTheme="minorEastAsia" w:hAnsiTheme="minorEastAsia" w:eastAsiaTheme="minorEastAsia" w:cstheme="minorEastAsia"/>
                <w:color w:val="FF0000"/>
                <w:sz w:val="24"/>
                <w:szCs w:val="22"/>
              </w:rPr>
            </w:pP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 w:val="24"/>
                <w:szCs w:val="24"/>
              </w:rPr>
              <w:t>产品和服务的放行</w:t>
            </w:r>
          </w:p>
        </w:tc>
        <w:tc>
          <w:tcPr>
            <w:tcW w:w="960" w:type="dxa"/>
            <w:vAlign w:val="top"/>
          </w:tcPr>
          <w:p>
            <w:pPr>
              <w:keepNext w:val="0"/>
              <w:keepLines w:val="0"/>
              <w:suppressLineNumbers w:val="0"/>
              <w:spacing w:before="0" w:beforeAutospacing="0" w:after="0" w:afterAutospacing="0" w:line="360" w:lineRule="auto"/>
              <w:ind w:left="105"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Q8.6 </w:t>
            </w:r>
          </w:p>
          <w:p>
            <w:pPr>
              <w:keepNext w:val="0"/>
              <w:keepLines w:val="0"/>
              <w:suppressLineNumbers w:val="0"/>
              <w:spacing w:before="0" w:beforeAutospacing="0" w:after="0" w:afterAutospacing="0" w:line="360" w:lineRule="auto"/>
              <w:ind w:left="105" w:leftChars="0" w:right="0"/>
              <w:rPr>
                <w:rFonts w:hint="eastAsia" w:asciiTheme="minorEastAsia" w:hAnsiTheme="minorEastAsia" w:eastAsiaTheme="minorEastAsia" w:cstheme="minorEastAsia"/>
                <w:sz w:val="24"/>
                <w:szCs w:val="24"/>
              </w:rPr>
            </w:pPr>
          </w:p>
        </w:tc>
        <w:tc>
          <w:tcPr>
            <w:tcW w:w="10004" w:type="dxa"/>
            <w:vAlign w:val="top"/>
          </w:tcPr>
          <w:p>
            <w:pPr>
              <w:keepNext w:val="0"/>
              <w:keepLines w:val="0"/>
              <w:suppressLineNumbers w:val="0"/>
              <w:tabs>
                <w:tab w:val="left" w:pos="6597"/>
              </w:tabs>
              <w:spacing w:before="0" w:beforeAutospacing="0" w:after="0" w:afterAutospacing="0" w:line="360" w:lineRule="auto"/>
              <w:ind w:left="0" w:right="-6" w:rightChars="-3"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为确保采购物资符合要求，对采购物资实施验证活动；暂无在供方处验证要求，同时也没有要求在供方处进行验证。</w:t>
            </w:r>
          </w:p>
          <w:p>
            <w:pPr>
              <w:keepNext w:val="0"/>
              <w:keepLines w:val="0"/>
              <w:suppressLineNumbers w:val="0"/>
              <w:spacing w:before="0" w:beforeAutospacing="0" w:after="0" w:afterAutospacing="0" w:line="360" w:lineRule="auto"/>
              <w:ind w:left="0" w:right="-6" w:rightChars="-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查：进货检验，</w:t>
            </w:r>
          </w:p>
          <w:p>
            <w:pPr>
              <w:keepNext w:val="0"/>
              <w:keepLines w:val="0"/>
              <w:suppressLineNumbers w:val="0"/>
              <w:spacing w:before="0" w:beforeAutospacing="0" w:after="0" w:afterAutospacing="0" w:line="360" w:lineRule="auto"/>
              <w:ind w:left="0" w:right="-6" w:rightChars="-3"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w:t>
            </w:r>
            <w:r>
              <w:rPr>
                <w:rFonts w:hint="eastAsia" w:asciiTheme="minorEastAsia" w:hAnsiTheme="minorEastAsia" w:eastAsiaTheme="minorEastAsia" w:cstheme="minorEastAsia"/>
                <w:sz w:val="24"/>
                <w:szCs w:val="24"/>
                <w:lang w:val="en-US" w:eastAsia="zh-CN"/>
              </w:rPr>
              <w:t>设备</w:t>
            </w:r>
            <w:r>
              <w:rPr>
                <w:rFonts w:hint="eastAsia" w:asciiTheme="minorEastAsia" w:hAnsiTheme="minorEastAsia" w:eastAsiaTheme="minorEastAsia" w:cstheme="minorEastAsia"/>
                <w:sz w:val="24"/>
                <w:szCs w:val="24"/>
              </w:rPr>
              <w:t>采购检验记录，</w:t>
            </w:r>
          </w:p>
          <w:p>
            <w:pPr>
              <w:keepNext w:val="0"/>
              <w:keepLines w:val="0"/>
              <w:suppressLineNumbers w:val="0"/>
              <w:spacing w:before="0" w:beforeAutospacing="0" w:after="0" w:afterAutospacing="0" w:line="360" w:lineRule="auto"/>
              <w:ind w:left="0" w:right="-6" w:rightChars="-3" w:firstLine="42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抽查的</w:t>
            </w:r>
            <w:r>
              <w:rPr>
                <w:rFonts w:hint="eastAsia" w:asciiTheme="minorEastAsia" w:hAnsiTheme="minorEastAsia" w:eastAsiaTheme="minorEastAsia" w:cstheme="minorEastAsia"/>
                <w:sz w:val="24"/>
                <w:szCs w:val="20"/>
                <w:lang w:eastAsia="zh-CN"/>
              </w:rPr>
              <w:t>2020</w:t>
            </w:r>
            <w:r>
              <w:rPr>
                <w:rFonts w:hint="eastAsia" w:asciiTheme="minorEastAsia" w:hAnsiTheme="minorEastAsia" w:eastAsiaTheme="minorEastAsia" w:cstheme="minorEastAsia"/>
                <w:sz w:val="24"/>
                <w:szCs w:val="20"/>
              </w:rPr>
              <w:t>.</w:t>
            </w:r>
            <w:r>
              <w:rPr>
                <w:rFonts w:hint="eastAsia" w:asciiTheme="minorEastAsia" w:hAnsiTheme="minorEastAsia" w:eastAsiaTheme="minorEastAsia" w:cstheme="minorEastAsia"/>
                <w:sz w:val="24"/>
                <w:szCs w:val="20"/>
                <w:lang w:val="en-US" w:eastAsia="zh-CN"/>
              </w:rPr>
              <w:t>8</w:t>
            </w:r>
            <w:r>
              <w:rPr>
                <w:rFonts w:hint="eastAsia" w:asciiTheme="minorEastAsia" w:hAnsiTheme="minorEastAsia" w:eastAsiaTheme="minorEastAsia" w:cstheme="minorEastAsia"/>
                <w:sz w:val="24"/>
                <w:szCs w:val="20"/>
              </w:rPr>
              <w:t>.</w:t>
            </w:r>
            <w:r>
              <w:rPr>
                <w:rFonts w:hint="eastAsia" w:asciiTheme="minorEastAsia" w:hAnsiTheme="minorEastAsia" w:eastAsiaTheme="minorEastAsia" w:cstheme="minorEastAsia"/>
                <w:sz w:val="24"/>
                <w:szCs w:val="20"/>
                <w:lang w:val="en-US" w:eastAsia="zh-CN"/>
              </w:rPr>
              <w:t>16</w:t>
            </w:r>
            <w:r>
              <w:rPr>
                <w:rFonts w:hint="eastAsia" w:asciiTheme="minorEastAsia" w:hAnsiTheme="minorEastAsia" w:eastAsiaTheme="minorEastAsia" w:cstheme="minorEastAsia"/>
                <w:sz w:val="24"/>
                <w:szCs w:val="20"/>
                <w:lang w:eastAsia="zh-CN"/>
              </w:rPr>
              <w:t>《</w:t>
            </w:r>
            <w:r>
              <w:rPr>
                <w:rFonts w:hint="eastAsia" w:asciiTheme="minorEastAsia" w:hAnsiTheme="minorEastAsia" w:eastAsiaTheme="minorEastAsia" w:cstheme="minorEastAsia"/>
                <w:sz w:val="24"/>
                <w:szCs w:val="20"/>
              </w:rPr>
              <w:t>采购物资验证记录表</w:t>
            </w:r>
            <w:r>
              <w:rPr>
                <w:rFonts w:hint="eastAsia" w:asciiTheme="minorEastAsia" w:hAnsiTheme="minorEastAsia" w:eastAsiaTheme="minorEastAsia" w:cstheme="minorEastAsia"/>
                <w:sz w:val="24"/>
                <w:szCs w:val="20"/>
                <w:lang w:eastAsia="zh-CN"/>
              </w:rPr>
              <w:t>》</w:t>
            </w:r>
            <w:r>
              <w:rPr>
                <w:rFonts w:hint="eastAsia" w:ascii="宋体" w:hAnsi="宋体"/>
                <w:sz w:val="24"/>
                <w:szCs w:val="24"/>
                <w:lang w:val="en-US" w:eastAsia="zh-CN"/>
              </w:rPr>
              <w:t>地面枪机台，DS-2CD3T46DWD-I5，3台；TXKBA127A井下防爆摄像机，1台；IES5028-4GS-4F地面交换机台，18台；井下交换机，4台；矿用隔爆兼本安，Yx127，13台；型主音箱矿用广播通讯系KT462，1套；统软件工作站，ThinkServer，2台；分光电转换板分站光电板，10块等</w:t>
            </w:r>
            <w:r>
              <w:rPr>
                <w:rFonts w:hint="eastAsia" w:asciiTheme="minorEastAsia" w:hAnsiTheme="minorEastAsia" w:eastAsiaTheme="minorEastAsia" w:cstheme="minorEastAsia"/>
                <w:sz w:val="24"/>
                <w:szCs w:val="24"/>
                <w:lang w:val="en-US" w:eastAsia="zh-CN"/>
              </w:rPr>
              <w:t>设备，对</w:t>
            </w:r>
            <w:r>
              <w:rPr>
                <w:rFonts w:hint="eastAsia" w:asciiTheme="minorEastAsia" w:hAnsiTheme="minorEastAsia" w:eastAsiaTheme="minorEastAsia" w:cstheme="minorEastAsia"/>
                <w:sz w:val="24"/>
                <w:szCs w:val="20"/>
              </w:rPr>
              <w:t>包括了外观、</w:t>
            </w:r>
            <w:r>
              <w:rPr>
                <w:rFonts w:hint="eastAsia" w:asciiTheme="minorEastAsia" w:hAnsiTheme="minorEastAsia" w:eastAsiaTheme="minorEastAsia" w:cstheme="minorEastAsia"/>
                <w:sz w:val="24"/>
                <w:szCs w:val="20"/>
                <w:lang w:val="en-US" w:eastAsia="zh-CN"/>
              </w:rPr>
              <w:t>型号</w:t>
            </w:r>
            <w:r>
              <w:rPr>
                <w:rFonts w:hint="eastAsia" w:asciiTheme="minorEastAsia" w:hAnsiTheme="minorEastAsia" w:eastAsiaTheme="minorEastAsia" w:cstheme="minorEastAsia"/>
                <w:sz w:val="24"/>
                <w:szCs w:val="20"/>
              </w:rPr>
              <w:t>、数量</w:t>
            </w:r>
            <w:r>
              <w:rPr>
                <w:rFonts w:hint="eastAsia" w:asciiTheme="minorEastAsia" w:hAnsiTheme="minorEastAsia" w:eastAsiaTheme="minorEastAsia" w:cstheme="minorEastAsia"/>
                <w:sz w:val="24"/>
                <w:szCs w:val="20"/>
                <w:lang w:eastAsia="zh-CN"/>
              </w:rPr>
              <w:t>、</w:t>
            </w:r>
            <w:r>
              <w:rPr>
                <w:rFonts w:hint="eastAsia" w:asciiTheme="minorEastAsia" w:hAnsiTheme="minorEastAsia" w:eastAsiaTheme="minorEastAsia" w:cstheme="minorEastAsia"/>
                <w:sz w:val="24"/>
                <w:szCs w:val="20"/>
                <w:lang w:val="en-US" w:eastAsia="zh-CN"/>
              </w:rPr>
              <w:t>合格证进行验证</w:t>
            </w:r>
            <w:r>
              <w:rPr>
                <w:rFonts w:hint="eastAsia" w:asciiTheme="minorEastAsia" w:hAnsiTheme="minorEastAsia" w:eastAsiaTheme="minorEastAsia" w:cstheme="minorEastAsia"/>
                <w:sz w:val="24"/>
                <w:szCs w:val="20"/>
              </w:rPr>
              <w:t>，经检验，符合产品采购要求，结论合格，检验员</w:t>
            </w:r>
            <w:r>
              <w:rPr>
                <w:rFonts w:hint="eastAsia" w:asciiTheme="minorEastAsia" w:hAnsiTheme="minorEastAsia" w:eastAsiaTheme="minorEastAsia" w:cstheme="minorEastAsia"/>
                <w:sz w:val="24"/>
                <w:szCs w:val="20"/>
                <w:lang w:eastAsia="zh-CN"/>
              </w:rPr>
              <w:t>何文博</w:t>
            </w:r>
            <w:r>
              <w:rPr>
                <w:rFonts w:hint="eastAsia" w:asciiTheme="minorEastAsia" w:hAnsiTheme="minorEastAsia" w:eastAsiaTheme="minorEastAsia" w:cstheme="minorEastAsia"/>
                <w:sz w:val="24"/>
                <w:szCs w:val="20"/>
              </w:rPr>
              <w:t>。</w:t>
            </w:r>
          </w:p>
          <w:p>
            <w:pPr>
              <w:keepNext w:val="0"/>
              <w:keepLines w:val="0"/>
              <w:suppressLineNumbers w:val="0"/>
              <w:spacing w:before="0" w:beforeAutospacing="0" w:after="0" w:afterAutospacing="0" w:line="360" w:lineRule="auto"/>
              <w:ind w:left="0" w:right="-6" w:rightChars="-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查：</w:t>
            </w:r>
            <w:r>
              <w:rPr>
                <w:rFonts w:hint="eastAsia" w:asciiTheme="minorEastAsia" w:hAnsiTheme="minorEastAsia" w:eastAsiaTheme="minorEastAsia" w:cstheme="minorEastAsia"/>
                <w:sz w:val="24"/>
                <w:szCs w:val="24"/>
                <w:lang w:val="en-US" w:eastAsia="zh-CN"/>
              </w:rPr>
              <w:t>过程及最终</w:t>
            </w:r>
            <w:r>
              <w:rPr>
                <w:rFonts w:hint="eastAsia" w:asciiTheme="minorEastAsia" w:hAnsiTheme="minorEastAsia" w:eastAsiaTheme="minorEastAsia" w:cstheme="minorEastAsia"/>
                <w:sz w:val="24"/>
                <w:szCs w:val="24"/>
              </w:rPr>
              <w:t>检验，</w:t>
            </w:r>
          </w:p>
          <w:p>
            <w:pPr>
              <w:keepNext w:val="0"/>
              <w:keepLines w:val="0"/>
              <w:numPr>
                <w:ilvl w:val="0"/>
                <w:numId w:val="4"/>
              </w:numPr>
              <w:suppressLineNumbers w:val="0"/>
              <w:spacing w:before="0" w:beforeAutospacing="0" w:after="0" w:afterAutospacing="0" w:line="360" w:lineRule="auto"/>
              <w:ind w:left="0" w:right="-6" w:rightChars="-3"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在设计开发的适当阶段安排了评审、验证、确认</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验收</w:t>
            </w:r>
            <w:r>
              <w:rPr>
                <w:rFonts w:hint="eastAsia" w:asciiTheme="minorEastAsia" w:hAnsiTheme="minorEastAsia" w:eastAsiaTheme="minorEastAsia" w:cstheme="minorEastAsia"/>
                <w:sz w:val="24"/>
                <w:szCs w:val="24"/>
              </w:rPr>
              <w:t>活动，参见8.3审核记录单。</w:t>
            </w:r>
          </w:p>
          <w:p>
            <w:pPr>
              <w:keepNext w:val="0"/>
              <w:keepLines w:val="0"/>
              <w:numPr>
                <w:ilvl w:val="0"/>
                <w:numId w:val="4"/>
              </w:numPr>
              <w:suppressLineNumbers w:val="0"/>
              <w:spacing w:before="0" w:beforeAutospacing="0" w:after="0" w:afterAutospacing="0" w:line="360" w:lineRule="auto"/>
              <w:ind w:left="0" w:right="-6" w:rightChars="-3"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在系统集成服务的适当阶段安排了相关验收环节，参见8.5.1审核</w:t>
            </w:r>
            <w:r>
              <w:rPr>
                <w:rFonts w:hint="eastAsia" w:asciiTheme="minorEastAsia" w:hAnsiTheme="minorEastAsia" w:eastAsiaTheme="minorEastAsia" w:cstheme="minorEastAsia"/>
                <w:sz w:val="24"/>
                <w:szCs w:val="24"/>
              </w:rPr>
              <w:t>记录单。</w:t>
            </w:r>
          </w:p>
          <w:p>
            <w:pPr>
              <w:keepNext w:val="0"/>
              <w:keepLines w:val="0"/>
              <w:suppressLineNumbers w:val="0"/>
              <w:tabs>
                <w:tab w:val="left" w:pos="0"/>
              </w:tabs>
              <w:spacing w:before="0" w:beforeAutospacing="0" w:after="0" w:afterAutospacing="0" w:line="360" w:lineRule="auto"/>
              <w:ind w:left="0" w:right="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sz w:val="24"/>
                <w:szCs w:val="24"/>
              </w:rPr>
              <w:t>公司产品的监视和测量控制基本符合规定要求。</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产品标识和可追朔性</w:t>
            </w:r>
          </w:p>
        </w:tc>
        <w:tc>
          <w:tcPr>
            <w:tcW w:w="960" w:type="dxa"/>
            <w:vAlign w:val="top"/>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Q8.5.2</w:t>
            </w:r>
          </w:p>
        </w:tc>
        <w:tc>
          <w:tcPr>
            <w:tcW w:w="10004" w:type="dxa"/>
            <w:vAlign w:val="top"/>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lang w:val="en-US" w:eastAsia="zh-CN"/>
              </w:rPr>
              <w:t>质量</w:t>
            </w:r>
            <w:r>
              <w:rPr>
                <w:rFonts w:hint="eastAsia" w:asciiTheme="minorEastAsia" w:hAnsiTheme="minorEastAsia" w:eastAsiaTheme="minorEastAsia" w:cstheme="minorEastAsia"/>
                <w:sz w:val="24"/>
                <w:szCs w:val="24"/>
              </w:rPr>
              <w:t>手册》中规定公司向顾客提供</w:t>
            </w:r>
            <w:r>
              <w:rPr>
                <w:rFonts w:hint="eastAsia" w:asciiTheme="minorEastAsia" w:hAnsiTheme="minorEastAsia" w:eastAsiaTheme="minorEastAsia" w:cstheme="minorEastAsia"/>
                <w:sz w:val="24"/>
                <w:szCs w:val="24"/>
                <w:lang w:val="en-US" w:eastAsia="zh-CN"/>
              </w:rPr>
              <w:t>产品</w:t>
            </w:r>
            <w:r>
              <w:rPr>
                <w:rFonts w:hint="eastAsia" w:asciiTheme="minorEastAsia" w:hAnsiTheme="minorEastAsia" w:eastAsiaTheme="minorEastAsia" w:cstheme="minorEastAsia"/>
                <w:sz w:val="24"/>
                <w:szCs w:val="24"/>
              </w:rPr>
              <w:t>时采取适当措施，确保</w:t>
            </w:r>
            <w:r>
              <w:rPr>
                <w:rFonts w:hint="eastAsia" w:asciiTheme="minorEastAsia" w:hAnsiTheme="minorEastAsia" w:eastAsiaTheme="minorEastAsia" w:cstheme="minorEastAsia"/>
                <w:sz w:val="24"/>
                <w:szCs w:val="24"/>
                <w:lang w:eastAsia="zh-CN"/>
              </w:rPr>
              <w:t>产品</w:t>
            </w:r>
            <w:r>
              <w:rPr>
                <w:rFonts w:hint="eastAsia" w:asciiTheme="minorEastAsia" w:hAnsiTheme="minorEastAsia" w:eastAsiaTheme="minorEastAsia" w:cstheme="minorEastAsia"/>
                <w:sz w:val="24"/>
                <w:szCs w:val="24"/>
              </w:rPr>
              <w:t>进入经营场所到销售过程中均被明确标识，对产品施加唯一性标识，如批号、编号、日期，并予以登记，保留实现可追溯性所需的记录。</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产品通常保留厂家标签、合格证等方式对产品进行标识，产品附有“合格证”有产品名称、型号、日期、质检人员代号等信息，可作为追溯性标识，同时可根据采购合同、销售合同</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技术服务合同</w:t>
            </w:r>
            <w:r>
              <w:rPr>
                <w:rFonts w:hint="eastAsia" w:asciiTheme="minorEastAsia" w:hAnsiTheme="minorEastAsia" w:eastAsiaTheme="minorEastAsia" w:cstheme="minorEastAsia"/>
                <w:sz w:val="24"/>
                <w:szCs w:val="24"/>
              </w:rPr>
              <w:t>，入厂检验记录等进行追溯。</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sz w:val="24"/>
                <w:szCs w:val="24"/>
              </w:rPr>
              <w:t>经查验标识齐全、清晰、正确，产品标识管理基本符合标准要求，并满足实际需要。</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sz w:val="24"/>
                <w:szCs w:val="24"/>
              </w:rPr>
            </w:pPr>
            <w:r>
              <w:rPr>
                <w:rFonts w:hint="eastAsia" w:ascii="宋体" w:hAnsi="宋体"/>
                <w:sz w:val="24"/>
                <w:szCs w:val="24"/>
              </w:rPr>
              <w:t>产品防护</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宋体" w:hAnsi="宋体"/>
                <w:sz w:val="24"/>
                <w:szCs w:val="24"/>
              </w:rPr>
              <w:t xml:space="preserve">Q8.5.4 </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80" w:firstLineChars="200"/>
              <w:rPr>
                <w:rFonts w:hint="default" w:ascii="宋体" w:hAnsi="宋体"/>
                <w:sz w:val="24"/>
                <w:szCs w:val="24"/>
              </w:rPr>
            </w:pPr>
            <w:r>
              <w:rPr>
                <w:rFonts w:hint="eastAsia" w:ascii="宋体" w:hAnsi="宋体"/>
                <w:sz w:val="24"/>
                <w:szCs w:val="24"/>
              </w:rPr>
              <w:t>公司对产品搬运、包装、贮存、运输以及交付等过程的防护实施控制：</w:t>
            </w:r>
          </w:p>
          <w:p>
            <w:pPr>
              <w:keepNext w:val="0"/>
              <w:keepLines w:val="0"/>
              <w:suppressLineNumbers w:val="0"/>
              <w:tabs>
                <w:tab w:val="left" w:pos="6597"/>
              </w:tabs>
              <w:spacing w:before="0" w:beforeAutospacing="0" w:after="0" w:afterAutospacing="0" w:line="360" w:lineRule="auto"/>
              <w:ind w:left="0" w:right="0" w:firstLine="480" w:firstLineChars="200"/>
              <w:rPr>
                <w:rFonts w:hint="default" w:ascii="宋体" w:hAnsi="宋体"/>
                <w:sz w:val="24"/>
                <w:szCs w:val="24"/>
              </w:rPr>
            </w:pPr>
            <w:r>
              <w:rPr>
                <w:rFonts w:hint="eastAsia" w:ascii="宋体" w:hAnsi="宋体"/>
                <w:sz w:val="24"/>
                <w:szCs w:val="24"/>
              </w:rPr>
              <w:t>1、搬运：配置适宜的搬运工具，采用合理的搬运方法，对易损、危险物品制定专门的搬运指导书，搬运人员按要求执行，做好产品防护，防止丢失和损坏。</w:t>
            </w:r>
          </w:p>
          <w:p>
            <w:pPr>
              <w:keepNext w:val="0"/>
              <w:keepLines w:val="0"/>
              <w:suppressLineNumbers w:val="0"/>
              <w:tabs>
                <w:tab w:val="left" w:pos="6597"/>
              </w:tabs>
              <w:spacing w:before="0" w:beforeAutospacing="0" w:after="0" w:afterAutospacing="0" w:line="360" w:lineRule="auto"/>
              <w:ind w:left="0" w:right="0" w:firstLine="480" w:firstLineChars="200"/>
              <w:rPr>
                <w:rFonts w:hint="default" w:ascii="宋体" w:hAnsi="宋体"/>
                <w:sz w:val="24"/>
                <w:szCs w:val="24"/>
              </w:rPr>
            </w:pPr>
            <w:r>
              <w:rPr>
                <w:rFonts w:hint="eastAsia" w:ascii="宋体" w:hAnsi="宋体"/>
                <w:sz w:val="24"/>
                <w:szCs w:val="24"/>
              </w:rPr>
              <w:t>2、包装：包装人员核对产品合格证，保持产品外观清洁、完整，按装箱单核对装箱产品，包装后进行正确标识</w:t>
            </w:r>
            <w:r>
              <w:rPr>
                <w:rFonts w:hint="eastAsia" w:ascii="宋体" w:hAnsi="宋体"/>
                <w:sz w:val="24"/>
                <w:szCs w:val="24"/>
                <w:lang w:eastAsia="zh-CN"/>
              </w:rPr>
              <w:t>；</w:t>
            </w:r>
            <w:r>
              <w:rPr>
                <w:rFonts w:hint="eastAsia" w:ascii="宋体" w:hAnsi="宋体"/>
                <w:sz w:val="24"/>
                <w:szCs w:val="24"/>
                <w:lang w:val="en-US" w:eastAsia="zh-CN"/>
              </w:rPr>
              <w:t>软件已光盘的形式交付，附件包含软件使用说明数、版本号等信息</w:t>
            </w:r>
            <w:r>
              <w:rPr>
                <w:rFonts w:hint="eastAsia" w:ascii="宋体" w:hAnsi="宋体"/>
                <w:sz w:val="24"/>
                <w:szCs w:val="24"/>
              </w:rPr>
              <w:t>。</w:t>
            </w:r>
          </w:p>
          <w:p>
            <w:pPr>
              <w:keepNext w:val="0"/>
              <w:keepLines w:val="0"/>
              <w:suppressLineNumbers w:val="0"/>
              <w:tabs>
                <w:tab w:val="left" w:pos="6597"/>
              </w:tabs>
              <w:spacing w:before="0" w:beforeAutospacing="0" w:after="0" w:afterAutospacing="0" w:line="360" w:lineRule="auto"/>
              <w:ind w:left="0" w:right="0" w:firstLine="480" w:firstLineChars="200"/>
              <w:rPr>
                <w:rFonts w:hint="default" w:ascii="宋体" w:hAnsi="宋体"/>
                <w:sz w:val="24"/>
                <w:szCs w:val="24"/>
              </w:rPr>
            </w:pPr>
            <w:r>
              <w:rPr>
                <w:rFonts w:hint="eastAsia" w:ascii="宋体" w:hAnsi="宋体"/>
                <w:sz w:val="24"/>
                <w:szCs w:val="24"/>
              </w:rPr>
              <w:t>3、贮存：规范管理，保持安全适宜的贮存环境，先进先出，建立台账，定期盘点，经常查看库存物品。</w:t>
            </w:r>
          </w:p>
          <w:p>
            <w:pPr>
              <w:keepNext w:val="0"/>
              <w:keepLines w:val="0"/>
              <w:suppressLineNumbers w:val="0"/>
              <w:tabs>
                <w:tab w:val="left" w:pos="6597"/>
              </w:tabs>
              <w:spacing w:before="0" w:beforeAutospacing="0" w:after="0" w:afterAutospacing="0" w:line="360" w:lineRule="auto"/>
              <w:ind w:left="0" w:right="0" w:firstLine="480" w:firstLineChars="200"/>
              <w:rPr>
                <w:rFonts w:hint="default" w:ascii="宋体" w:hAnsi="宋体"/>
                <w:sz w:val="24"/>
                <w:szCs w:val="24"/>
              </w:rPr>
            </w:pPr>
            <w:r>
              <w:rPr>
                <w:rFonts w:hint="eastAsia" w:ascii="宋体" w:hAnsi="宋体"/>
                <w:sz w:val="24"/>
                <w:szCs w:val="24"/>
              </w:rPr>
              <w:t>4、运输：用防震材料添紧，避免相互碰撞造成破损，对运输供方进行合格评定，签订运输合同，保证产品运输质量，并对运输质量进行记录，跟踪监督。</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宋体" w:hAnsi="宋体"/>
                <w:sz w:val="24"/>
                <w:szCs w:val="24"/>
              </w:rPr>
            </w:pPr>
            <w:r>
              <w:rPr>
                <w:rFonts w:hint="eastAsia" w:ascii="宋体" w:hAnsi="宋体"/>
                <w:sz w:val="24"/>
                <w:szCs w:val="24"/>
              </w:rPr>
              <w:t>5、交付：产品交付防护延续到交付的目的地。</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宋体" w:hAnsi="宋体"/>
                <w:sz w:val="24"/>
                <w:szCs w:val="24"/>
              </w:rPr>
            </w:pPr>
            <w:r>
              <w:rPr>
                <w:rFonts w:hint="eastAsia" w:ascii="宋体" w:hAnsi="宋体"/>
                <w:sz w:val="24"/>
                <w:szCs w:val="24"/>
              </w:rPr>
              <w:t>公司自体系运行以来，未发生由于产品防护不当导致产品质量事故的情况，防护措施能够满足要求。</w:t>
            </w:r>
          </w:p>
          <w:p>
            <w:pPr>
              <w:keepNext w:val="0"/>
              <w:keepLines w:val="0"/>
              <w:suppressLineNumbers w:val="0"/>
              <w:snapToGrid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现场检查：档案橱内文件分类存放，有专用文件夹，标明了文件档案的名称。档案橱上锁保密，电脑设置了密码，</w:t>
            </w:r>
            <w:r>
              <w:rPr>
                <w:rFonts w:hint="eastAsia" w:asciiTheme="minorEastAsia" w:hAnsiTheme="minorEastAsia" w:eastAsiaTheme="minorEastAsia" w:cstheme="minorEastAsia"/>
                <w:sz w:val="24"/>
                <w:szCs w:val="24"/>
                <w:lang w:val="en-US" w:eastAsia="zh-CN"/>
              </w:rPr>
              <w:t>技术性文件</w:t>
            </w:r>
            <w:r>
              <w:rPr>
                <w:rFonts w:hint="eastAsia" w:asciiTheme="minorEastAsia" w:hAnsiTheme="minorEastAsia" w:eastAsiaTheme="minorEastAsia" w:cstheme="minorEastAsia"/>
                <w:sz w:val="24"/>
                <w:szCs w:val="24"/>
              </w:rPr>
              <w:t>有密码保护。</w:t>
            </w:r>
          </w:p>
          <w:p>
            <w:pPr>
              <w:pStyle w:val="2"/>
              <w:keepNext w:val="0"/>
              <w:keepLines w:val="0"/>
              <w:suppressLineNumbers w:val="0"/>
              <w:spacing w:before="0" w:beforeAutospacing="0" w:after="0" w:afterAutospacing="0" w:line="360" w:lineRule="auto"/>
              <w:ind w:left="0" w:right="0"/>
              <w:rPr>
                <w:rFonts w:hint="default"/>
                <w:szCs w:val="20"/>
              </w:rPr>
            </w:pPr>
            <w:r>
              <w:rPr>
                <w:rFonts w:hint="eastAsia" w:asciiTheme="minorEastAsia" w:hAnsiTheme="minorEastAsia" w:eastAsiaTheme="minorEastAsia" w:cstheme="minorEastAsia"/>
                <w:sz w:val="24"/>
                <w:szCs w:val="24"/>
              </w:rPr>
              <w:t>产品防护的管理符合标准要求。</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宋体" w:hAnsi="宋体"/>
                <w:sz w:val="24"/>
                <w:szCs w:val="24"/>
              </w:rPr>
              <w:t>现场产品防护能够按照策划的要求实施，满足策划的要求。</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交付后活动</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宋体" w:hAnsi="宋体"/>
                <w:sz w:val="24"/>
                <w:szCs w:val="24"/>
              </w:rPr>
            </w:pPr>
            <w:r>
              <w:rPr>
                <w:rFonts w:hint="eastAsia" w:ascii="宋体" w:hAnsi="宋体"/>
                <w:sz w:val="24"/>
                <w:szCs w:val="24"/>
              </w:rPr>
              <w:t>Q8.5.5</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80" w:firstLineChars="200"/>
              <w:rPr>
                <w:rFonts w:hint="eastAsia" w:ascii="宋体" w:hAnsi="宋体"/>
                <w:sz w:val="24"/>
                <w:szCs w:val="24"/>
              </w:rPr>
            </w:pPr>
            <w:r>
              <w:rPr>
                <w:rFonts w:hint="eastAsia" w:ascii="宋体" w:hAnsi="宋体"/>
                <w:sz w:val="24"/>
                <w:szCs w:val="24"/>
              </w:rPr>
              <w:t>如客户在使用过程中出现问题，先通过电话进行解决，如远程无法解决，派专人到客户现场实地协调解决。</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jc w:val="center"/>
              <w:rPr>
                <w:rFonts w:hint="eastAsia" w:ascii="宋体" w:hAnsi="宋体"/>
                <w:sz w:val="24"/>
                <w:szCs w:val="24"/>
              </w:rPr>
            </w:pPr>
            <w:r>
              <w:rPr>
                <w:rFonts w:hint="eastAsia" w:asciiTheme="minorEastAsia" w:hAnsiTheme="minorEastAsia" w:eastAsiaTheme="minorEastAsia" w:cstheme="minorEastAsia"/>
                <w:sz w:val="24"/>
                <w:szCs w:val="24"/>
                <w:highlight w:val="none"/>
              </w:rPr>
              <w:t>更改控制</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宋体" w:hAnsi="宋体"/>
                <w:sz w:val="24"/>
                <w:szCs w:val="24"/>
              </w:rPr>
            </w:pPr>
            <w:r>
              <w:rPr>
                <w:rFonts w:hint="eastAsia" w:asciiTheme="minorEastAsia" w:hAnsiTheme="minorEastAsia" w:eastAsiaTheme="minorEastAsia" w:cstheme="minorEastAsia"/>
                <w:sz w:val="24"/>
                <w:szCs w:val="24"/>
                <w:highlight w:val="none"/>
                <w:lang w:val="en-US" w:eastAsia="zh-CN"/>
              </w:rPr>
              <w:t>Q</w:t>
            </w:r>
            <w:r>
              <w:rPr>
                <w:rFonts w:hint="eastAsia" w:asciiTheme="minorEastAsia" w:hAnsiTheme="minorEastAsia" w:eastAsiaTheme="minorEastAsia" w:cstheme="minorEastAsia"/>
                <w:sz w:val="24"/>
                <w:szCs w:val="24"/>
                <w:highlight w:val="none"/>
              </w:rPr>
              <w:t>8.5.6</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80" w:firstLineChars="200"/>
              <w:rPr>
                <w:rFonts w:hint="eastAsia" w:ascii="宋体" w:hAnsi="宋体"/>
                <w:sz w:val="24"/>
                <w:szCs w:val="24"/>
              </w:rPr>
            </w:pPr>
            <w:r>
              <w:rPr>
                <w:rFonts w:hint="eastAsia" w:ascii="宋体" w:hAnsi="宋体"/>
                <w:sz w:val="24"/>
                <w:szCs w:val="24"/>
              </w:rPr>
              <w:t>对于</w:t>
            </w:r>
            <w:r>
              <w:rPr>
                <w:rFonts w:hint="eastAsia" w:ascii="宋体" w:hAnsi="宋体"/>
                <w:sz w:val="24"/>
                <w:szCs w:val="24"/>
                <w:lang w:val="en-US" w:eastAsia="zh-CN"/>
              </w:rPr>
              <w:t>服务</w:t>
            </w:r>
            <w:r>
              <w:rPr>
                <w:rFonts w:hint="eastAsia" w:ascii="宋体" w:hAnsi="宋体"/>
                <w:sz w:val="24"/>
                <w:szCs w:val="24"/>
              </w:rPr>
              <w:t>过程的更改，公司规定通过《通知单》的形式重新下达。</w:t>
            </w:r>
            <w:r>
              <w:rPr>
                <w:rFonts w:hint="eastAsia" w:ascii="宋体" w:hAnsi="宋体"/>
                <w:sz w:val="24"/>
                <w:szCs w:val="24"/>
                <w:lang w:val="en-US" w:eastAsia="zh-CN"/>
              </w:rPr>
              <w:t>服务</w:t>
            </w:r>
            <w:r>
              <w:rPr>
                <w:rFonts w:hint="eastAsia" w:ascii="宋体" w:hAnsi="宋体"/>
                <w:sz w:val="24"/>
                <w:szCs w:val="24"/>
              </w:rPr>
              <w:t>过程的更改指令，若涉及到交付时间更改，均有对应的合同更改评审记录，本部门再次通过《通知单》下达。更改的</w:t>
            </w:r>
            <w:r>
              <w:rPr>
                <w:rFonts w:hint="eastAsia" w:ascii="宋体" w:hAnsi="宋体"/>
                <w:sz w:val="24"/>
                <w:szCs w:val="24"/>
                <w:lang w:val="en-US" w:eastAsia="zh-CN"/>
              </w:rPr>
              <w:t>服务</w:t>
            </w:r>
            <w:r>
              <w:rPr>
                <w:rFonts w:hint="eastAsia" w:ascii="宋体" w:hAnsi="宋体"/>
                <w:sz w:val="24"/>
                <w:szCs w:val="24"/>
              </w:rPr>
              <w:t>指令由本部门负责人签发。经查目前无</w:t>
            </w:r>
            <w:r>
              <w:rPr>
                <w:rFonts w:hint="eastAsia" w:ascii="宋体" w:hAnsi="宋体"/>
                <w:sz w:val="24"/>
                <w:szCs w:val="24"/>
                <w:lang w:val="en-US" w:eastAsia="zh-CN"/>
              </w:rPr>
              <w:t>服务</w:t>
            </w:r>
            <w:r>
              <w:rPr>
                <w:rFonts w:hint="eastAsia" w:ascii="宋体" w:hAnsi="宋体"/>
                <w:sz w:val="24"/>
                <w:szCs w:val="24"/>
              </w:rPr>
              <w:t>过程的更改。</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不合格输出的控制</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Q</w:t>
            </w: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lang w:val="en-US" w:eastAsia="zh-CN"/>
              </w:rPr>
              <w:t>7</w:t>
            </w:r>
          </w:p>
        </w:tc>
        <w:tc>
          <w:tcPr>
            <w:tcW w:w="10004" w:type="dxa"/>
          </w:tcPr>
          <w:p>
            <w:pPr>
              <w:keepNext w:val="0"/>
              <w:keepLines w:val="0"/>
              <w:suppressLineNumbers w:val="0"/>
              <w:autoSpaceDE w:val="0"/>
              <w:autoSpaceDN w:val="0"/>
              <w:spacing w:before="0" w:beforeAutospacing="0" w:after="0" w:afterAutospacing="0" w:line="360" w:lineRule="auto"/>
              <w:ind w:left="0" w:right="0"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提供的《不合格品控制程序》中规定了对不合格品的标识、记录、隔离、记录和处置的控制要求。采购检验中发现的不合格，要求做好相应的标识，并及时通知采购人员作退/换货处理，</w:t>
            </w:r>
            <w:r>
              <w:rPr>
                <w:rFonts w:hint="eastAsia" w:cs="Times New Roman"/>
                <w:sz w:val="24"/>
                <w:szCs w:val="24"/>
                <w:lang w:val="en-US" w:eastAsia="zh-CN"/>
              </w:rPr>
              <w:t>服务</w:t>
            </w:r>
            <w:r>
              <w:rPr>
                <w:rFonts w:hint="eastAsia" w:ascii="Times New Roman" w:hAnsi="Times New Roman" w:cs="Times New Roman"/>
                <w:sz w:val="24"/>
                <w:szCs w:val="24"/>
              </w:rPr>
              <w:t>检验过程中发现的少量不合格品作</w:t>
            </w:r>
            <w:r>
              <w:rPr>
                <w:rFonts w:hint="eastAsia" w:cs="Times New Roman"/>
                <w:sz w:val="24"/>
                <w:szCs w:val="24"/>
                <w:lang w:val="en-US" w:eastAsia="zh-CN"/>
              </w:rPr>
              <w:t>退货</w:t>
            </w:r>
            <w:r>
              <w:rPr>
                <w:rFonts w:hint="eastAsia" w:ascii="Times New Roman" w:hAnsi="Times New Roman" w:cs="Times New Roman"/>
                <w:sz w:val="24"/>
                <w:szCs w:val="24"/>
              </w:rPr>
              <w:t>处理，批量的不合格品要求填写“不合格品处置单”，记录不合格品名称、规格/型号、数量、不合格事实、评审处置措施，验证结果等。</w:t>
            </w:r>
          </w:p>
          <w:p>
            <w:pPr>
              <w:keepNext w:val="0"/>
              <w:keepLines w:val="0"/>
              <w:suppressLineNumbers w:val="0"/>
              <w:spacing w:before="0" w:beforeAutospacing="0" w:after="0" w:afterAutospacing="0" w:line="460" w:lineRule="exact"/>
              <w:ind w:left="0" w:right="0" w:firstLine="480" w:firstLineChars="200"/>
              <w:rPr>
                <w:rFonts w:hint="eastAsia" w:asciiTheme="minorEastAsia" w:hAnsiTheme="minorEastAsia" w:eastAsiaTheme="minorEastAsia" w:cstheme="minorEastAsia"/>
                <w:sz w:val="24"/>
                <w:szCs w:val="24"/>
              </w:rPr>
            </w:pPr>
            <w:r>
              <w:rPr>
                <w:rFonts w:hint="eastAsia" w:ascii="Times New Roman" w:hAnsi="Times New Roman" w:cs="Times New Roman"/>
                <w:sz w:val="24"/>
                <w:szCs w:val="24"/>
              </w:rPr>
              <w:t>产品交付后没有发现不合格的情况，不合格品控制有效。</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分析与评价</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highlight w:val="none"/>
                <w:lang w:val="en-US" w:eastAsia="zh-CN"/>
              </w:rPr>
              <w:t>Q</w:t>
            </w:r>
            <w:r>
              <w:rPr>
                <w:rFonts w:hint="eastAsia" w:asciiTheme="minorEastAsia" w:hAnsiTheme="minorEastAsia" w:eastAsiaTheme="minorEastAsia" w:cstheme="minorEastAsia"/>
                <w:sz w:val="24"/>
                <w:szCs w:val="24"/>
                <w:highlight w:val="none"/>
              </w:rPr>
              <w:t>9.1.3</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宋体" w:hAnsi="宋体"/>
                <w:sz w:val="24"/>
                <w:szCs w:val="20"/>
              </w:rPr>
            </w:pPr>
            <w:r>
              <w:rPr>
                <w:rFonts w:hint="eastAsia" w:ascii="宋体" w:hAnsi="宋体"/>
                <w:sz w:val="24"/>
                <w:szCs w:val="20"/>
              </w:rPr>
              <w:t>经查：部门根据监视和测量获得的数据和信息，组织相关部门进行了分析评价。包括：对公司及各部门质量目标完成情见进行分析，确定质量体系运行状况（见管理评审输入）；对顾客满意有关的信息进行了分析，以确定顾客满意程度（见</w:t>
            </w:r>
            <w:r>
              <w:rPr>
                <w:rFonts w:hint="eastAsia" w:ascii="宋体" w:hAnsi="宋体"/>
                <w:sz w:val="24"/>
                <w:szCs w:val="20"/>
                <w:lang w:eastAsia="zh-CN"/>
              </w:rPr>
              <w:t>市场项目部</w:t>
            </w:r>
            <w:r>
              <w:rPr>
                <w:rFonts w:hint="eastAsia" w:ascii="宋体" w:hAnsi="宋体"/>
                <w:sz w:val="24"/>
                <w:szCs w:val="20"/>
              </w:rPr>
              <w:t>9.1.2）；</w:t>
            </w:r>
          </w:p>
          <w:p>
            <w:pPr>
              <w:keepNext w:val="0"/>
              <w:keepLines w:val="0"/>
              <w:suppressLineNumbers w:val="0"/>
              <w:spacing w:before="0" w:beforeAutospacing="0" w:after="0" w:afterAutospacing="0" w:line="360" w:lineRule="auto"/>
              <w:ind w:left="0" w:right="0" w:firstLine="480" w:firstLineChars="200"/>
              <w:rPr>
                <w:rFonts w:hint="eastAsia" w:ascii="宋体" w:hAnsi="宋体"/>
                <w:sz w:val="24"/>
                <w:szCs w:val="20"/>
              </w:rPr>
            </w:pPr>
            <w:r>
              <w:rPr>
                <w:rFonts w:hint="eastAsia" w:ascii="宋体" w:hAnsi="宋体"/>
                <w:sz w:val="24"/>
                <w:szCs w:val="20"/>
              </w:rPr>
              <w:t>对内部审核的有关信息和应对风险措施的有效性进行分析，以确定质量管理体系的有效性（见管理层9.2）。</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lang w:eastAsia="zh-CN"/>
              </w:rPr>
            </w:pPr>
            <w:r>
              <w:rPr>
                <w:rFonts w:hint="eastAsia" w:ascii="宋体" w:hAnsi="宋体"/>
                <w:sz w:val="24"/>
                <w:szCs w:val="20"/>
              </w:rPr>
              <w:t>部门在汇总以上分析结果的基础上，分析针对风险和机遇所采取措施的有效性，积极寻找质量管理体系持续改进的机会，通过管理评审会议的改进决策进行质量管理体系的持续改进（见相关部门检查表）。</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不合格与纠正措施</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highlight w:val="none"/>
                <w:lang w:val="en-US" w:eastAsia="zh-CN"/>
              </w:rPr>
              <w:t>Q</w:t>
            </w:r>
            <w:r>
              <w:rPr>
                <w:rFonts w:hint="eastAsia" w:asciiTheme="minorEastAsia" w:hAnsiTheme="minorEastAsia" w:eastAsiaTheme="minorEastAsia" w:cstheme="minorEastAsia"/>
                <w:sz w:val="24"/>
                <w:szCs w:val="24"/>
                <w:highlight w:val="none"/>
              </w:rPr>
              <w:t>10.2</w:t>
            </w:r>
          </w:p>
        </w:tc>
        <w:tc>
          <w:tcPr>
            <w:tcW w:w="10004" w:type="dxa"/>
          </w:tcPr>
          <w:p>
            <w:pPr>
              <w:keepNext w:val="0"/>
              <w:keepLines w:val="0"/>
              <w:suppressLineNumbers w:val="0"/>
              <w:spacing w:before="0" w:beforeAutospacing="0" w:after="0" w:afterAutospacing="0" w:line="360" w:lineRule="auto"/>
              <w:ind w:left="0" w:right="0" w:firstLine="480" w:firstLineChars="200"/>
              <w:rPr>
                <w:rFonts w:hint="default" w:ascii="宋体" w:hAnsi="宋体"/>
                <w:sz w:val="24"/>
                <w:szCs w:val="20"/>
              </w:rPr>
            </w:pPr>
            <w:r>
              <w:rPr>
                <w:rFonts w:hint="eastAsia" w:ascii="宋体" w:hAnsi="宋体"/>
                <w:sz w:val="24"/>
                <w:szCs w:val="20"/>
              </w:rPr>
              <w:t>查：公司编制有《改进控制程序》，规定了发现不合格应采取</w:t>
            </w:r>
            <w:r>
              <w:rPr>
                <w:rFonts w:hint="eastAsia" w:hAnsi="宋体"/>
                <w:sz w:val="24"/>
                <w:szCs w:val="20"/>
              </w:rPr>
              <w:t>纠正措施的具体要求，</w:t>
            </w:r>
            <w:r>
              <w:rPr>
                <w:rFonts w:hint="eastAsia" w:ascii="宋体" w:hAnsi="宋体"/>
                <w:sz w:val="24"/>
                <w:szCs w:val="20"/>
              </w:rPr>
              <w:t>并按要求进行了控制。</w:t>
            </w:r>
          </w:p>
          <w:p>
            <w:pPr>
              <w:keepNext w:val="0"/>
              <w:keepLines w:val="0"/>
              <w:suppressLineNumbers w:val="0"/>
              <w:tabs>
                <w:tab w:val="left" w:pos="810"/>
                <w:tab w:val="right" w:pos="10332"/>
              </w:tabs>
              <w:spacing w:before="0" w:beforeAutospacing="0" w:after="0" w:afterAutospacing="0" w:line="360" w:lineRule="auto"/>
              <w:ind w:left="0" w:right="0" w:firstLine="480" w:firstLineChars="200"/>
              <w:rPr>
                <w:rFonts w:hint="default"/>
                <w:sz w:val="24"/>
                <w:szCs w:val="20"/>
              </w:rPr>
            </w:pPr>
            <w:r>
              <w:rPr>
                <w:rFonts w:hint="eastAsia" w:hAnsi="宋体"/>
                <w:sz w:val="24"/>
                <w:szCs w:val="20"/>
              </w:rPr>
              <w:t>抽查内审《不符合报告》，针对内审中发现的不合格事实，责任部门进行了原因分析，制定了纠正措施并实施，涉及</w:t>
            </w:r>
            <w:r>
              <w:rPr>
                <w:rFonts w:hint="eastAsia" w:ascii="宋体" w:hAnsi="宋体"/>
                <w:sz w:val="24"/>
                <w:szCs w:val="24"/>
                <w:lang w:val="en-US" w:eastAsia="zh-CN"/>
              </w:rPr>
              <w:t>办公室7.5.3.2条</w:t>
            </w:r>
            <w:r>
              <w:rPr>
                <w:rFonts w:hint="eastAsia" w:ascii="宋体" w:hAnsi="宋体"/>
                <w:sz w:val="24"/>
                <w:szCs w:val="24"/>
              </w:rPr>
              <w:t>款</w:t>
            </w:r>
            <w:r>
              <w:rPr>
                <w:rFonts w:hint="eastAsia"/>
                <w:bCs/>
                <w:sz w:val="24"/>
                <w:szCs w:val="20"/>
              </w:rPr>
              <w:t>的不符合项，</w:t>
            </w:r>
            <w:r>
              <w:rPr>
                <w:rFonts w:hint="eastAsia" w:hAnsi="宋体"/>
                <w:sz w:val="24"/>
                <w:szCs w:val="20"/>
              </w:rPr>
              <w:t>经验证整改有效。</w:t>
            </w:r>
          </w:p>
          <w:p>
            <w:pPr>
              <w:keepNext w:val="0"/>
              <w:keepLines w:val="0"/>
              <w:suppressLineNumbers w:val="0"/>
              <w:spacing w:before="0" w:beforeAutospacing="0" w:after="0" w:afterAutospacing="0" w:line="460" w:lineRule="exact"/>
              <w:ind w:left="0" w:right="0" w:firstLine="480" w:firstLineChars="200"/>
              <w:rPr>
                <w:rFonts w:hint="eastAsia" w:asciiTheme="minorEastAsia" w:hAnsiTheme="minorEastAsia" w:eastAsiaTheme="minorEastAsia" w:cstheme="minorEastAsia"/>
                <w:sz w:val="24"/>
                <w:szCs w:val="20"/>
                <w:lang w:eastAsia="zh-CN"/>
              </w:rPr>
            </w:pPr>
            <w:r>
              <w:rPr>
                <w:rFonts w:hint="eastAsia"/>
                <w:sz w:val="24"/>
                <w:szCs w:val="20"/>
              </w:rPr>
              <w:t>体系运行的</w:t>
            </w:r>
            <w:r>
              <w:rPr>
                <w:rFonts w:hint="default"/>
                <w:sz w:val="24"/>
                <w:szCs w:val="20"/>
              </w:rPr>
              <w:t>其他方面经过日常工作检查和数据分析，暂未发现应采取纠正和预防措施的机会。日后应进一步加大日常工作检查力度，及时发现不符合及潜在 不符合并及时采取相应措施，持续改进体系的有效性。</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bl>
    <w:p>
      <w:pPr>
        <w:pStyle w:val="7"/>
        <w:rPr>
          <w:rFonts w:hint="eastAsia"/>
        </w:rPr>
      </w:pPr>
    </w:p>
    <w:p>
      <w:pPr>
        <w:pStyle w:val="7"/>
        <w:rPr>
          <w:rFonts w:hint="eastAsia"/>
        </w:rPr>
      </w:pPr>
      <w:r>
        <w:rPr>
          <w:rFonts w:hint="eastAsia"/>
        </w:rPr>
        <w:t>说明：不符合标注N</w:t>
      </w:r>
    </w:p>
    <w:sectPr>
      <w:headerReference r:id="rId5" w:type="first"/>
      <w:footerReference r:id="rId8" w:type="first"/>
      <w:headerReference r:id="rId3" w:type="default"/>
      <w:footerReference r:id="rId6" w:type="default"/>
      <w:headerReference r:id="rId4" w:type="even"/>
      <w:footerReference r:id="rId7" w:type="even"/>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8"/>
      <w:pBdr>
        <w:bottom w:val="none" w:color="auto" w:sz="0" w:space="0"/>
      </w:pBdr>
      <w:spacing w:line="320" w:lineRule="exact"/>
      <w:ind w:firstLine="720" w:firstLineChars="400"/>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rFonts w:hint="eastAsia"/>
                    <w:sz w:val="18"/>
                    <w:szCs w:val="18"/>
                    <w:lang w:val="en-US" w:eastAsia="zh-CN"/>
                  </w:rPr>
                  <w:t>31</w:t>
                </w:r>
                <w:r>
                  <w:rPr>
                    <w:rFonts w:hint="eastAsia"/>
                    <w:sz w:val="18"/>
                    <w:szCs w:val="18"/>
                  </w:rPr>
                  <w:t>管理体系审核记录表(03版)</w:t>
                </w:r>
              </w:p>
            </w:txbxContent>
          </v:textbox>
        </v:shape>
      </w:pict>
    </w:r>
    <w:r>
      <w:rPr>
        <w:rStyle w:val="14"/>
        <w:rFonts w:hint="default"/>
        <w:w w:val="90"/>
      </w:rPr>
      <w:t>Beijing International Standard united Certification Co.,Ltd.</w:t>
    </w:r>
  </w:p>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82349E"/>
    <w:multiLevelType w:val="singleLevel"/>
    <w:tmpl w:val="8C82349E"/>
    <w:lvl w:ilvl="0" w:tentative="0">
      <w:start w:val="1"/>
      <w:numFmt w:val="decimal"/>
      <w:suff w:val="nothing"/>
      <w:lvlText w:val="%1、"/>
      <w:lvlJc w:val="left"/>
    </w:lvl>
  </w:abstractNum>
  <w:abstractNum w:abstractNumId="1">
    <w:nsid w:val="9A4E171B"/>
    <w:multiLevelType w:val="singleLevel"/>
    <w:tmpl w:val="9A4E171B"/>
    <w:lvl w:ilvl="0" w:tentative="0">
      <w:start w:val="2"/>
      <w:numFmt w:val="decimal"/>
      <w:suff w:val="nothing"/>
      <w:lvlText w:val="%1）"/>
      <w:lvlJc w:val="left"/>
    </w:lvl>
  </w:abstractNum>
  <w:abstractNum w:abstractNumId="2">
    <w:nsid w:val="A74F2AAB"/>
    <w:multiLevelType w:val="singleLevel"/>
    <w:tmpl w:val="A74F2AAB"/>
    <w:lvl w:ilvl="0" w:tentative="0">
      <w:start w:val="2"/>
      <w:numFmt w:val="upperLetter"/>
      <w:suff w:val="nothing"/>
      <w:lvlText w:val="%1、"/>
      <w:lvlJc w:val="left"/>
      <w:pPr>
        <w:ind w:left="720" w:leftChars="0" w:firstLine="0" w:firstLineChars="0"/>
      </w:pPr>
    </w:lvl>
  </w:abstractNum>
  <w:abstractNum w:abstractNumId="3">
    <w:nsid w:val="55A847CB"/>
    <w:multiLevelType w:val="multilevel"/>
    <w:tmpl w:val="55A847CB"/>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000000"/>
    <w:rsid w:val="002C35E9"/>
    <w:rsid w:val="007773AC"/>
    <w:rsid w:val="008C662D"/>
    <w:rsid w:val="00950AA5"/>
    <w:rsid w:val="00B03F83"/>
    <w:rsid w:val="00C57A77"/>
    <w:rsid w:val="00DF0EAC"/>
    <w:rsid w:val="00F64645"/>
    <w:rsid w:val="00FA1AF1"/>
    <w:rsid w:val="01064F86"/>
    <w:rsid w:val="01150EF3"/>
    <w:rsid w:val="011647F9"/>
    <w:rsid w:val="012308D5"/>
    <w:rsid w:val="01656A6A"/>
    <w:rsid w:val="017224FF"/>
    <w:rsid w:val="017C2B43"/>
    <w:rsid w:val="01FE22C2"/>
    <w:rsid w:val="0217296C"/>
    <w:rsid w:val="02212C92"/>
    <w:rsid w:val="02A878FA"/>
    <w:rsid w:val="02AB77FA"/>
    <w:rsid w:val="02AD35B5"/>
    <w:rsid w:val="02BD34E1"/>
    <w:rsid w:val="02E40E3C"/>
    <w:rsid w:val="02F01038"/>
    <w:rsid w:val="03784CB1"/>
    <w:rsid w:val="039378B3"/>
    <w:rsid w:val="041A784C"/>
    <w:rsid w:val="044F0F68"/>
    <w:rsid w:val="04646D48"/>
    <w:rsid w:val="04794FCE"/>
    <w:rsid w:val="048A34BE"/>
    <w:rsid w:val="04DB1260"/>
    <w:rsid w:val="05156BD6"/>
    <w:rsid w:val="05532C0A"/>
    <w:rsid w:val="055D4637"/>
    <w:rsid w:val="05945B51"/>
    <w:rsid w:val="05AD114E"/>
    <w:rsid w:val="05B1294D"/>
    <w:rsid w:val="05F029B7"/>
    <w:rsid w:val="06270644"/>
    <w:rsid w:val="062D7335"/>
    <w:rsid w:val="064D7D0A"/>
    <w:rsid w:val="07055295"/>
    <w:rsid w:val="07400920"/>
    <w:rsid w:val="08B32B55"/>
    <w:rsid w:val="08C82907"/>
    <w:rsid w:val="08E5299A"/>
    <w:rsid w:val="08F4537E"/>
    <w:rsid w:val="09A85CE4"/>
    <w:rsid w:val="09D5537D"/>
    <w:rsid w:val="09E356A1"/>
    <w:rsid w:val="0A7F6F7A"/>
    <w:rsid w:val="0AAC35C5"/>
    <w:rsid w:val="0AF75F5E"/>
    <w:rsid w:val="0AFF004D"/>
    <w:rsid w:val="0B0359A9"/>
    <w:rsid w:val="0B2C43A0"/>
    <w:rsid w:val="0B9C72B1"/>
    <w:rsid w:val="0BA22397"/>
    <w:rsid w:val="0BD217E9"/>
    <w:rsid w:val="0C3E171F"/>
    <w:rsid w:val="0C410FA9"/>
    <w:rsid w:val="0C442F8F"/>
    <w:rsid w:val="0C62668C"/>
    <w:rsid w:val="0C6509A7"/>
    <w:rsid w:val="0C9C485E"/>
    <w:rsid w:val="0CC479DF"/>
    <w:rsid w:val="0CF52948"/>
    <w:rsid w:val="0CFE6451"/>
    <w:rsid w:val="0D540B08"/>
    <w:rsid w:val="0E157897"/>
    <w:rsid w:val="0E4B178C"/>
    <w:rsid w:val="0E4C507F"/>
    <w:rsid w:val="0E643B61"/>
    <w:rsid w:val="0F805860"/>
    <w:rsid w:val="0F872BC2"/>
    <w:rsid w:val="0FA7713A"/>
    <w:rsid w:val="10581755"/>
    <w:rsid w:val="106554D2"/>
    <w:rsid w:val="10ED4E1F"/>
    <w:rsid w:val="110F780B"/>
    <w:rsid w:val="114B1966"/>
    <w:rsid w:val="117A709E"/>
    <w:rsid w:val="11ED56F3"/>
    <w:rsid w:val="121559CA"/>
    <w:rsid w:val="125E1E6F"/>
    <w:rsid w:val="12727714"/>
    <w:rsid w:val="128A22C6"/>
    <w:rsid w:val="12904F23"/>
    <w:rsid w:val="12AB46D9"/>
    <w:rsid w:val="143A371A"/>
    <w:rsid w:val="143B6641"/>
    <w:rsid w:val="14735C84"/>
    <w:rsid w:val="15330425"/>
    <w:rsid w:val="15996898"/>
    <w:rsid w:val="15DF06A2"/>
    <w:rsid w:val="15F778EA"/>
    <w:rsid w:val="16756742"/>
    <w:rsid w:val="167C1D5F"/>
    <w:rsid w:val="167D03E4"/>
    <w:rsid w:val="16D80FB8"/>
    <w:rsid w:val="172E4260"/>
    <w:rsid w:val="175B57DA"/>
    <w:rsid w:val="1782536F"/>
    <w:rsid w:val="17DE6061"/>
    <w:rsid w:val="17E267D0"/>
    <w:rsid w:val="17E53E3D"/>
    <w:rsid w:val="181E7584"/>
    <w:rsid w:val="18B0205D"/>
    <w:rsid w:val="18B11E15"/>
    <w:rsid w:val="18E27527"/>
    <w:rsid w:val="18F56F1F"/>
    <w:rsid w:val="19000488"/>
    <w:rsid w:val="195F0AC7"/>
    <w:rsid w:val="19664B25"/>
    <w:rsid w:val="1A5E62EF"/>
    <w:rsid w:val="1A74667E"/>
    <w:rsid w:val="1AE1297D"/>
    <w:rsid w:val="1BB94BB4"/>
    <w:rsid w:val="1C667031"/>
    <w:rsid w:val="1C7F3E78"/>
    <w:rsid w:val="1C990A33"/>
    <w:rsid w:val="1CE802AE"/>
    <w:rsid w:val="1D474298"/>
    <w:rsid w:val="1D7B40A7"/>
    <w:rsid w:val="1E477270"/>
    <w:rsid w:val="1E4D237F"/>
    <w:rsid w:val="1E5C5B1A"/>
    <w:rsid w:val="1E603584"/>
    <w:rsid w:val="1E7B1BF8"/>
    <w:rsid w:val="1E8C3D8B"/>
    <w:rsid w:val="1E9B03A4"/>
    <w:rsid w:val="1EE1376D"/>
    <w:rsid w:val="1EE5332D"/>
    <w:rsid w:val="1F7B3C30"/>
    <w:rsid w:val="1F8A3B16"/>
    <w:rsid w:val="1FB734E6"/>
    <w:rsid w:val="1FC66CAF"/>
    <w:rsid w:val="1FCE5BEC"/>
    <w:rsid w:val="1FDF7C8E"/>
    <w:rsid w:val="1FF96882"/>
    <w:rsid w:val="203F187A"/>
    <w:rsid w:val="21054632"/>
    <w:rsid w:val="213E18E7"/>
    <w:rsid w:val="215E2431"/>
    <w:rsid w:val="21663AEF"/>
    <w:rsid w:val="217F0477"/>
    <w:rsid w:val="22207A4B"/>
    <w:rsid w:val="22873196"/>
    <w:rsid w:val="22C464B5"/>
    <w:rsid w:val="230D0BB8"/>
    <w:rsid w:val="23BC5D13"/>
    <w:rsid w:val="24535F51"/>
    <w:rsid w:val="2489415D"/>
    <w:rsid w:val="24CF7909"/>
    <w:rsid w:val="24FF0A8A"/>
    <w:rsid w:val="25B80390"/>
    <w:rsid w:val="25F021EB"/>
    <w:rsid w:val="25F9609A"/>
    <w:rsid w:val="261749A4"/>
    <w:rsid w:val="268D67A0"/>
    <w:rsid w:val="26C34458"/>
    <w:rsid w:val="27891BCA"/>
    <w:rsid w:val="279D285D"/>
    <w:rsid w:val="27A94797"/>
    <w:rsid w:val="28233D62"/>
    <w:rsid w:val="283A53DE"/>
    <w:rsid w:val="287825A8"/>
    <w:rsid w:val="29431FCC"/>
    <w:rsid w:val="29461A95"/>
    <w:rsid w:val="29724E6F"/>
    <w:rsid w:val="2983681A"/>
    <w:rsid w:val="29C7106A"/>
    <w:rsid w:val="29EF0FE0"/>
    <w:rsid w:val="2A00041E"/>
    <w:rsid w:val="2A4A1503"/>
    <w:rsid w:val="2B330A2B"/>
    <w:rsid w:val="2B41203B"/>
    <w:rsid w:val="2B7B4E54"/>
    <w:rsid w:val="2B8A731A"/>
    <w:rsid w:val="2BB12CBD"/>
    <w:rsid w:val="2BE6131F"/>
    <w:rsid w:val="2C183653"/>
    <w:rsid w:val="2C276741"/>
    <w:rsid w:val="2C687272"/>
    <w:rsid w:val="2C7F54FD"/>
    <w:rsid w:val="2CDE7944"/>
    <w:rsid w:val="2D6E7DCA"/>
    <w:rsid w:val="2DBE272A"/>
    <w:rsid w:val="2DDD2755"/>
    <w:rsid w:val="2E166751"/>
    <w:rsid w:val="2E90370E"/>
    <w:rsid w:val="2EE13B7A"/>
    <w:rsid w:val="2EFB5F53"/>
    <w:rsid w:val="2F2E0ABE"/>
    <w:rsid w:val="2F586EE5"/>
    <w:rsid w:val="2F8A25CF"/>
    <w:rsid w:val="2FA46031"/>
    <w:rsid w:val="2FAC2506"/>
    <w:rsid w:val="2FAF3005"/>
    <w:rsid w:val="2FF24CBF"/>
    <w:rsid w:val="2FF57B29"/>
    <w:rsid w:val="2FFF380C"/>
    <w:rsid w:val="2FFF406F"/>
    <w:rsid w:val="30261D69"/>
    <w:rsid w:val="30676254"/>
    <w:rsid w:val="30C41872"/>
    <w:rsid w:val="30C6230A"/>
    <w:rsid w:val="30FA32F0"/>
    <w:rsid w:val="311112FE"/>
    <w:rsid w:val="311B79AE"/>
    <w:rsid w:val="31A31BD9"/>
    <w:rsid w:val="31EF6025"/>
    <w:rsid w:val="31F51851"/>
    <w:rsid w:val="32707B65"/>
    <w:rsid w:val="32954A07"/>
    <w:rsid w:val="32B87703"/>
    <w:rsid w:val="32C3461A"/>
    <w:rsid w:val="32CD7AC4"/>
    <w:rsid w:val="330D04B7"/>
    <w:rsid w:val="3318110B"/>
    <w:rsid w:val="33293C61"/>
    <w:rsid w:val="333C1AD8"/>
    <w:rsid w:val="335C4541"/>
    <w:rsid w:val="335E0807"/>
    <w:rsid w:val="33765145"/>
    <w:rsid w:val="33B72112"/>
    <w:rsid w:val="33D8256D"/>
    <w:rsid w:val="3462669C"/>
    <w:rsid w:val="34670A92"/>
    <w:rsid w:val="34A01209"/>
    <w:rsid w:val="34A1126A"/>
    <w:rsid w:val="34D663CC"/>
    <w:rsid w:val="34E8176E"/>
    <w:rsid w:val="35052C50"/>
    <w:rsid w:val="350A22E6"/>
    <w:rsid w:val="35392164"/>
    <w:rsid w:val="35404C3C"/>
    <w:rsid w:val="356B3E99"/>
    <w:rsid w:val="35AB497B"/>
    <w:rsid w:val="35B43891"/>
    <w:rsid w:val="35CE5502"/>
    <w:rsid w:val="35DD51C2"/>
    <w:rsid w:val="360D38D6"/>
    <w:rsid w:val="36403E8D"/>
    <w:rsid w:val="36F30D96"/>
    <w:rsid w:val="3734748D"/>
    <w:rsid w:val="37464DBC"/>
    <w:rsid w:val="38246375"/>
    <w:rsid w:val="382A1498"/>
    <w:rsid w:val="382F4D24"/>
    <w:rsid w:val="389B62D3"/>
    <w:rsid w:val="391D0CBF"/>
    <w:rsid w:val="39AB3B94"/>
    <w:rsid w:val="3A313D69"/>
    <w:rsid w:val="3A626C76"/>
    <w:rsid w:val="3AA161AA"/>
    <w:rsid w:val="3AC839A8"/>
    <w:rsid w:val="3B001218"/>
    <w:rsid w:val="3C0A1726"/>
    <w:rsid w:val="3C2E5685"/>
    <w:rsid w:val="3C727309"/>
    <w:rsid w:val="3C871974"/>
    <w:rsid w:val="3C8E0A65"/>
    <w:rsid w:val="3C9F506B"/>
    <w:rsid w:val="3CA97DB1"/>
    <w:rsid w:val="3CBA7935"/>
    <w:rsid w:val="3D063022"/>
    <w:rsid w:val="3D287B17"/>
    <w:rsid w:val="3D540D21"/>
    <w:rsid w:val="3D691DF0"/>
    <w:rsid w:val="3DB12432"/>
    <w:rsid w:val="3DFA2594"/>
    <w:rsid w:val="3E034071"/>
    <w:rsid w:val="3E151DCC"/>
    <w:rsid w:val="3E21416E"/>
    <w:rsid w:val="3E9D0F05"/>
    <w:rsid w:val="3ED52E59"/>
    <w:rsid w:val="3F612A86"/>
    <w:rsid w:val="3FCB31FB"/>
    <w:rsid w:val="3FFB6CAC"/>
    <w:rsid w:val="40302074"/>
    <w:rsid w:val="403C5E30"/>
    <w:rsid w:val="407E3620"/>
    <w:rsid w:val="40BD327A"/>
    <w:rsid w:val="40D65B86"/>
    <w:rsid w:val="40F0023B"/>
    <w:rsid w:val="411359B5"/>
    <w:rsid w:val="41415932"/>
    <w:rsid w:val="41DC4420"/>
    <w:rsid w:val="41F12EC2"/>
    <w:rsid w:val="41FC626F"/>
    <w:rsid w:val="420815AC"/>
    <w:rsid w:val="422674A1"/>
    <w:rsid w:val="423B09AF"/>
    <w:rsid w:val="430E01BF"/>
    <w:rsid w:val="436F2E95"/>
    <w:rsid w:val="43915F1B"/>
    <w:rsid w:val="43BB0633"/>
    <w:rsid w:val="43ED3CE6"/>
    <w:rsid w:val="43F46BC8"/>
    <w:rsid w:val="443D52A3"/>
    <w:rsid w:val="445B7564"/>
    <w:rsid w:val="457E3A36"/>
    <w:rsid w:val="4586398F"/>
    <w:rsid w:val="459A49C6"/>
    <w:rsid w:val="45E76AE6"/>
    <w:rsid w:val="46096903"/>
    <w:rsid w:val="46283BE5"/>
    <w:rsid w:val="467456B7"/>
    <w:rsid w:val="46B3381D"/>
    <w:rsid w:val="471D5B52"/>
    <w:rsid w:val="472120BA"/>
    <w:rsid w:val="475B0B02"/>
    <w:rsid w:val="47914D33"/>
    <w:rsid w:val="47990E72"/>
    <w:rsid w:val="47DE002C"/>
    <w:rsid w:val="480C54F5"/>
    <w:rsid w:val="48272E97"/>
    <w:rsid w:val="48356224"/>
    <w:rsid w:val="48644B7A"/>
    <w:rsid w:val="486D51E1"/>
    <w:rsid w:val="488A4593"/>
    <w:rsid w:val="48EB1259"/>
    <w:rsid w:val="492359D9"/>
    <w:rsid w:val="494E6D3E"/>
    <w:rsid w:val="498132B5"/>
    <w:rsid w:val="49D8349A"/>
    <w:rsid w:val="4A1527E2"/>
    <w:rsid w:val="4A2D6242"/>
    <w:rsid w:val="4A5B2302"/>
    <w:rsid w:val="4A9E092F"/>
    <w:rsid w:val="4AA74B10"/>
    <w:rsid w:val="4B2559CC"/>
    <w:rsid w:val="4B3E0B9D"/>
    <w:rsid w:val="4BC8441C"/>
    <w:rsid w:val="4BD94CB0"/>
    <w:rsid w:val="4BF31933"/>
    <w:rsid w:val="4C2D3B21"/>
    <w:rsid w:val="4C7A554B"/>
    <w:rsid w:val="4C7B60DD"/>
    <w:rsid w:val="4D09549B"/>
    <w:rsid w:val="4D1050C7"/>
    <w:rsid w:val="4D140660"/>
    <w:rsid w:val="4D2C3300"/>
    <w:rsid w:val="4D441B5E"/>
    <w:rsid w:val="4DCB2869"/>
    <w:rsid w:val="4DE12C08"/>
    <w:rsid w:val="4E184196"/>
    <w:rsid w:val="4E4E7007"/>
    <w:rsid w:val="4EB4643D"/>
    <w:rsid w:val="4EE81348"/>
    <w:rsid w:val="4F65161A"/>
    <w:rsid w:val="4FCC1B0D"/>
    <w:rsid w:val="4FDD5CE8"/>
    <w:rsid w:val="4FEA55E7"/>
    <w:rsid w:val="50546EE3"/>
    <w:rsid w:val="507E0C4B"/>
    <w:rsid w:val="50F845C6"/>
    <w:rsid w:val="511C0A2F"/>
    <w:rsid w:val="5139256B"/>
    <w:rsid w:val="516B2C3C"/>
    <w:rsid w:val="516E65BE"/>
    <w:rsid w:val="51B4565D"/>
    <w:rsid w:val="51DD64FC"/>
    <w:rsid w:val="51F677CD"/>
    <w:rsid w:val="52030B07"/>
    <w:rsid w:val="52942C93"/>
    <w:rsid w:val="52A171F8"/>
    <w:rsid w:val="52C85ACC"/>
    <w:rsid w:val="52D61E53"/>
    <w:rsid w:val="534A3DC3"/>
    <w:rsid w:val="536A465B"/>
    <w:rsid w:val="53850364"/>
    <w:rsid w:val="53BF3567"/>
    <w:rsid w:val="540A1BF6"/>
    <w:rsid w:val="54161EE3"/>
    <w:rsid w:val="545E71A1"/>
    <w:rsid w:val="54696C7B"/>
    <w:rsid w:val="54C4610A"/>
    <w:rsid w:val="54D7097C"/>
    <w:rsid w:val="54E41A22"/>
    <w:rsid w:val="5518364C"/>
    <w:rsid w:val="553606AD"/>
    <w:rsid w:val="554A7BD5"/>
    <w:rsid w:val="554F7F61"/>
    <w:rsid w:val="555627A9"/>
    <w:rsid w:val="55D540CF"/>
    <w:rsid w:val="568D1D9A"/>
    <w:rsid w:val="56AC2AE7"/>
    <w:rsid w:val="57080FDB"/>
    <w:rsid w:val="572046DA"/>
    <w:rsid w:val="57295B16"/>
    <w:rsid w:val="57376E7F"/>
    <w:rsid w:val="57467EA2"/>
    <w:rsid w:val="574F2AF4"/>
    <w:rsid w:val="5754076E"/>
    <w:rsid w:val="585B54D7"/>
    <w:rsid w:val="586341D3"/>
    <w:rsid w:val="588A7205"/>
    <w:rsid w:val="58A607D1"/>
    <w:rsid w:val="58CA7A7F"/>
    <w:rsid w:val="58E434B1"/>
    <w:rsid w:val="58F44997"/>
    <w:rsid w:val="590E7246"/>
    <w:rsid w:val="5925219B"/>
    <w:rsid w:val="595C777B"/>
    <w:rsid w:val="59B4214C"/>
    <w:rsid w:val="59B45720"/>
    <w:rsid w:val="59E45E46"/>
    <w:rsid w:val="5A3806ED"/>
    <w:rsid w:val="5A5D2BBD"/>
    <w:rsid w:val="5A9432AE"/>
    <w:rsid w:val="5A9B12CE"/>
    <w:rsid w:val="5AD5218B"/>
    <w:rsid w:val="5AF209E1"/>
    <w:rsid w:val="5B0C65C3"/>
    <w:rsid w:val="5B4579C8"/>
    <w:rsid w:val="5B4909F4"/>
    <w:rsid w:val="5B4B3AF4"/>
    <w:rsid w:val="5B8F1373"/>
    <w:rsid w:val="5BCC1C70"/>
    <w:rsid w:val="5CA44655"/>
    <w:rsid w:val="5CAB5822"/>
    <w:rsid w:val="5CB84D41"/>
    <w:rsid w:val="5CDD1B20"/>
    <w:rsid w:val="5D1A538E"/>
    <w:rsid w:val="5D1F3F7C"/>
    <w:rsid w:val="5D3341F7"/>
    <w:rsid w:val="5D7502E0"/>
    <w:rsid w:val="5D8605B2"/>
    <w:rsid w:val="5D9A73BE"/>
    <w:rsid w:val="5E3F0F7A"/>
    <w:rsid w:val="5E491909"/>
    <w:rsid w:val="5E8158E5"/>
    <w:rsid w:val="5EAE7488"/>
    <w:rsid w:val="5F06104F"/>
    <w:rsid w:val="5F1654F8"/>
    <w:rsid w:val="5F982084"/>
    <w:rsid w:val="5FBB1180"/>
    <w:rsid w:val="5FDA170A"/>
    <w:rsid w:val="5FF42977"/>
    <w:rsid w:val="602709A1"/>
    <w:rsid w:val="6060422C"/>
    <w:rsid w:val="60AC4B15"/>
    <w:rsid w:val="60B00E1E"/>
    <w:rsid w:val="60CC1328"/>
    <w:rsid w:val="60D55CF6"/>
    <w:rsid w:val="61B408A3"/>
    <w:rsid w:val="61B643FC"/>
    <w:rsid w:val="6228361E"/>
    <w:rsid w:val="62657CD2"/>
    <w:rsid w:val="631E16AD"/>
    <w:rsid w:val="633650EE"/>
    <w:rsid w:val="63A55278"/>
    <w:rsid w:val="643E5829"/>
    <w:rsid w:val="64794093"/>
    <w:rsid w:val="64EC2F7E"/>
    <w:rsid w:val="65215227"/>
    <w:rsid w:val="652F30CD"/>
    <w:rsid w:val="653B4810"/>
    <w:rsid w:val="655662BC"/>
    <w:rsid w:val="65982E26"/>
    <w:rsid w:val="659F30BB"/>
    <w:rsid w:val="65B25F63"/>
    <w:rsid w:val="65D0543F"/>
    <w:rsid w:val="66B30AF7"/>
    <w:rsid w:val="67103A3A"/>
    <w:rsid w:val="673B2DC5"/>
    <w:rsid w:val="67C6461E"/>
    <w:rsid w:val="67CC207B"/>
    <w:rsid w:val="68276301"/>
    <w:rsid w:val="683C09FE"/>
    <w:rsid w:val="692D6E48"/>
    <w:rsid w:val="695741FE"/>
    <w:rsid w:val="697C2AE5"/>
    <w:rsid w:val="697D69BD"/>
    <w:rsid w:val="6A4F6773"/>
    <w:rsid w:val="6A635E12"/>
    <w:rsid w:val="6A956138"/>
    <w:rsid w:val="6AF672B5"/>
    <w:rsid w:val="6AFB2694"/>
    <w:rsid w:val="6B26178E"/>
    <w:rsid w:val="6B512ED7"/>
    <w:rsid w:val="6BDF65FE"/>
    <w:rsid w:val="6C136439"/>
    <w:rsid w:val="6CD333CF"/>
    <w:rsid w:val="6D365D55"/>
    <w:rsid w:val="6D51065D"/>
    <w:rsid w:val="6D555856"/>
    <w:rsid w:val="6D756370"/>
    <w:rsid w:val="6D871FF6"/>
    <w:rsid w:val="6D887920"/>
    <w:rsid w:val="6E066919"/>
    <w:rsid w:val="6E2C6D75"/>
    <w:rsid w:val="6E564D5F"/>
    <w:rsid w:val="6E7D320D"/>
    <w:rsid w:val="6EAE1D3D"/>
    <w:rsid w:val="6EC860BA"/>
    <w:rsid w:val="6ED22398"/>
    <w:rsid w:val="6EF0143C"/>
    <w:rsid w:val="6EFA58B4"/>
    <w:rsid w:val="6F8B6D6B"/>
    <w:rsid w:val="6F8D311E"/>
    <w:rsid w:val="6F8F5DE6"/>
    <w:rsid w:val="6FAE04BE"/>
    <w:rsid w:val="6FB0350B"/>
    <w:rsid w:val="6FE570D5"/>
    <w:rsid w:val="6FE87070"/>
    <w:rsid w:val="71712BD0"/>
    <w:rsid w:val="717234BF"/>
    <w:rsid w:val="71876EA4"/>
    <w:rsid w:val="71C5439E"/>
    <w:rsid w:val="71C91945"/>
    <w:rsid w:val="71E24820"/>
    <w:rsid w:val="71E7316F"/>
    <w:rsid w:val="71F11746"/>
    <w:rsid w:val="720E001E"/>
    <w:rsid w:val="7224702C"/>
    <w:rsid w:val="72A756E5"/>
    <w:rsid w:val="734E194A"/>
    <w:rsid w:val="739E5DA9"/>
    <w:rsid w:val="739F254E"/>
    <w:rsid w:val="74263DFF"/>
    <w:rsid w:val="74335E9E"/>
    <w:rsid w:val="746E52BD"/>
    <w:rsid w:val="74A2663D"/>
    <w:rsid w:val="74E212FF"/>
    <w:rsid w:val="751554CB"/>
    <w:rsid w:val="75250517"/>
    <w:rsid w:val="753D6821"/>
    <w:rsid w:val="75605995"/>
    <w:rsid w:val="75674477"/>
    <w:rsid w:val="7573595A"/>
    <w:rsid w:val="75895189"/>
    <w:rsid w:val="75AB7F36"/>
    <w:rsid w:val="75E82E37"/>
    <w:rsid w:val="76190E04"/>
    <w:rsid w:val="7627135C"/>
    <w:rsid w:val="7677471E"/>
    <w:rsid w:val="769A23F9"/>
    <w:rsid w:val="76B25C1F"/>
    <w:rsid w:val="77303BE0"/>
    <w:rsid w:val="77AB288A"/>
    <w:rsid w:val="77BB3133"/>
    <w:rsid w:val="781366EA"/>
    <w:rsid w:val="788C7353"/>
    <w:rsid w:val="78945EF8"/>
    <w:rsid w:val="78D32AB4"/>
    <w:rsid w:val="795370F7"/>
    <w:rsid w:val="79654C74"/>
    <w:rsid w:val="79877D19"/>
    <w:rsid w:val="799936AA"/>
    <w:rsid w:val="79A0722B"/>
    <w:rsid w:val="79F77873"/>
    <w:rsid w:val="7A301652"/>
    <w:rsid w:val="7A3D0850"/>
    <w:rsid w:val="7A457196"/>
    <w:rsid w:val="7A4607A6"/>
    <w:rsid w:val="7A723BEE"/>
    <w:rsid w:val="7B0F44C9"/>
    <w:rsid w:val="7B262802"/>
    <w:rsid w:val="7B2C0070"/>
    <w:rsid w:val="7B79487F"/>
    <w:rsid w:val="7BB62FD7"/>
    <w:rsid w:val="7BB875AB"/>
    <w:rsid w:val="7BB90272"/>
    <w:rsid w:val="7BE96F8D"/>
    <w:rsid w:val="7C1D3726"/>
    <w:rsid w:val="7C612DF3"/>
    <w:rsid w:val="7CA37EBB"/>
    <w:rsid w:val="7CB94C8E"/>
    <w:rsid w:val="7D1A178F"/>
    <w:rsid w:val="7D8C0F5A"/>
    <w:rsid w:val="7DCD66F0"/>
    <w:rsid w:val="7DE31F95"/>
    <w:rsid w:val="7E690155"/>
    <w:rsid w:val="7EAB2850"/>
    <w:rsid w:val="7ED14FA3"/>
    <w:rsid w:val="7F0204A5"/>
    <w:rsid w:val="7F3504C2"/>
    <w:rsid w:val="7F5A502B"/>
    <w:rsid w:val="7F6D222B"/>
    <w:rsid w:val="7FA34DFE"/>
    <w:rsid w:val="7FB8134A"/>
    <w:rsid w:val="7FBC1A95"/>
    <w:rsid w:val="7FBE0F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outlineLvl w:val="1"/>
    </w:pPr>
    <w:rPr>
      <w:b/>
      <w:bCs/>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unhideWhenUsed/>
    <w:qFormat/>
    <w:uiPriority w:val="99"/>
    <w:pPr>
      <w:spacing w:line="420" w:lineRule="exact"/>
    </w:pPr>
    <w:rPr>
      <w:sz w:val="24"/>
    </w:rPr>
  </w:style>
  <w:style w:type="paragraph" w:styleId="4">
    <w:name w:val="Normal Indent"/>
    <w:basedOn w:val="1"/>
    <w:qFormat/>
    <w:uiPriority w:val="0"/>
    <w:pPr>
      <w:ind w:firstLine="420"/>
    </w:pPr>
  </w:style>
  <w:style w:type="paragraph" w:styleId="5">
    <w:name w:val="Plain Text"/>
    <w:basedOn w:val="1"/>
    <w:qFormat/>
    <w:uiPriority w:val="0"/>
    <w:rPr>
      <w:rFonts w:ascii="宋体" w:hAnsi="Courier New" w:cs="Courier New"/>
      <w:szCs w:val="21"/>
    </w:rPr>
  </w:style>
  <w:style w:type="paragraph" w:styleId="6">
    <w:name w:val="Balloon Text"/>
    <w:basedOn w:val="1"/>
    <w:link w:val="13"/>
    <w:semiHidden/>
    <w:unhideWhenUsed/>
    <w:qFormat/>
    <w:uiPriority w:val="99"/>
    <w:rPr>
      <w:sz w:val="18"/>
      <w:szCs w:val="18"/>
    </w:rPr>
  </w:style>
  <w:style w:type="paragraph" w:styleId="7">
    <w:name w:val="footer"/>
    <w:basedOn w:val="1"/>
    <w:link w:val="12"/>
    <w:unhideWhenUsed/>
    <w:qFormat/>
    <w:uiPriority w:val="99"/>
    <w:pPr>
      <w:tabs>
        <w:tab w:val="center" w:pos="4153"/>
        <w:tab w:val="right" w:pos="8306"/>
      </w:tabs>
      <w:snapToGrid w:val="0"/>
      <w:jc w:val="left"/>
    </w:pPr>
    <w:rPr>
      <w:sz w:val="18"/>
      <w:szCs w:val="18"/>
    </w:rPr>
  </w:style>
  <w:style w:type="paragraph" w:styleId="8">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1">
    <w:name w:val="页眉 Char"/>
    <w:basedOn w:val="10"/>
    <w:link w:val="8"/>
    <w:qFormat/>
    <w:uiPriority w:val="99"/>
    <w:rPr>
      <w:rFonts w:ascii="Times New Roman" w:hAnsi="Times New Roman" w:eastAsia="宋体" w:cs="Times New Roman"/>
      <w:sz w:val="18"/>
      <w:szCs w:val="18"/>
    </w:rPr>
  </w:style>
  <w:style w:type="character" w:customStyle="1" w:styleId="12">
    <w:name w:val="页脚 Char"/>
    <w:basedOn w:val="10"/>
    <w:link w:val="7"/>
    <w:qFormat/>
    <w:uiPriority w:val="99"/>
    <w:rPr>
      <w:rFonts w:ascii="Times New Roman" w:hAnsi="Times New Roman" w:eastAsia="宋体" w:cs="Times New Roman"/>
      <w:sz w:val="18"/>
      <w:szCs w:val="18"/>
    </w:rPr>
  </w:style>
  <w:style w:type="character" w:customStyle="1" w:styleId="13">
    <w:name w:val="批注框文本 Char"/>
    <w:basedOn w:val="10"/>
    <w:link w:val="6"/>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0</TotalTime>
  <ScaleCrop>false</ScaleCrop>
  <LinksUpToDate>false</LinksUpToDate>
  <CharactersWithSpaces>100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2021-03-25T10:02:37Z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