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4"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-20320</wp:posOffset>
            </wp:positionH>
            <wp:positionV relativeFrom="paragraph">
              <wp:posOffset>125730</wp:posOffset>
            </wp:positionV>
            <wp:extent cx="6397625" cy="9178925"/>
            <wp:effectExtent l="0" t="0" r="3175" b="3175"/>
            <wp:wrapNone/>
            <wp:docPr id="1" name="图片 1" descr="新文档 2021-03-18 14.33.48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1-03-18 14.33.48_11"/>
                    <pic:cNvPicPr>
                      <a:picLocks noChangeAspect="1"/>
                    </pic:cNvPicPr>
                  </pic:nvPicPr>
                  <pic:blipFill>
                    <a:blip r:embed="rId6"/>
                    <a:stretch>
                      <a:fillRect/>
                    </a:stretch>
                  </pic:blipFill>
                  <pic:spPr>
                    <a:xfrm>
                      <a:off x="0" y="0"/>
                      <a:ext cx="6397625" cy="9178925"/>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保定源启电力科技有限公司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Q：GB/T19001-2016/ISO9001:2015,</w:t>
            </w:r>
          </w:p>
          <w:p>
            <w:pPr>
              <w:ind w:left="70" w:leftChars="29"/>
              <w:rPr>
                <w:rFonts w:hint="eastAsia"/>
                <w:sz w:val="22"/>
                <w:szCs w:val="22"/>
              </w:rPr>
            </w:pPr>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0160-2021-QEO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刘玉兰</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2019-N1QMS-5021827</w:t>
            </w:r>
          </w:p>
          <w:p>
            <w:pPr>
              <w:snapToGrid w:val="0"/>
              <w:spacing w:line="320" w:lineRule="exact"/>
              <w:ind w:left="1309"/>
              <w:rPr>
                <w:sz w:val="22"/>
                <w:szCs w:val="22"/>
                <w:highlight w:val="none"/>
              </w:rPr>
            </w:pPr>
            <w:r>
              <w:rPr>
                <w:sz w:val="22"/>
                <w:szCs w:val="22"/>
                <w:highlight w:val="none"/>
              </w:rPr>
              <w:t>2018-N1EMS-3021827</w:t>
            </w:r>
          </w:p>
          <w:p>
            <w:pPr>
              <w:snapToGrid w:val="0"/>
              <w:spacing w:line="320" w:lineRule="exact"/>
              <w:ind w:left="1309"/>
              <w:rPr>
                <w:sz w:val="22"/>
                <w:szCs w:val="22"/>
                <w:highlight w:val="none"/>
              </w:rPr>
            </w:pPr>
            <w:r>
              <w:rPr>
                <w:sz w:val="22"/>
                <w:szCs w:val="22"/>
                <w:highlight w:val="none"/>
              </w:rPr>
              <w:t>2018-N1OHSMS-4021827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2020-N1QMS-1263722</w:t>
            </w:r>
          </w:p>
          <w:p>
            <w:pPr>
              <w:snapToGrid w:val="0"/>
              <w:spacing w:line="320" w:lineRule="exact"/>
              <w:ind w:left="1309"/>
              <w:rPr>
                <w:sz w:val="22"/>
                <w:szCs w:val="22"/>
                <w:highlight w:val="none"/>
              </w:rPr>
            </w:pPr>
            <w:r>
              <w:rPr>
                <w:sz w:val="22"/>
                <w:szCs w:val="22"/>
                <w:highlight w:val="none"/>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白帆</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ISC-JSZJ-260</w:t>
            </w:r>
          </w:p>
          <w:p>
            <w:pPr>
              <w:snapToGrid w:val="0"/>
              <w:spacing w:line="320" w:lineRule="exact"/>
              <w:ind w:left="1309"/>
              <w:rPr>
                <w:sz w:val="22"/>
                <w:szCs w:val="22"/>
                <w:highlight w:val="none"/>
              </w:rPr>
            </w:pPr>
            <w:r>
              <w:rPr>
                <w:sz w:val="22"/>
                <w:szCs w:val="22"/>
                <w:highlight w:val="none"/>
              </w:rPr>
              <w:t>ISC-JSZJ-260</w:t>
            </w:r>
          </w:p>
          <w:p>
            <w:pPr>
              <w:snapToGrid w:val="0"/>
              <w:spacing w:line="320" w:lineRule="exact"/>
              <w:ind w:left="1309"/>
              <w:rPr>
                <w:sz w:val="22"/>
                <w:szCs w:val="22"/>
                <w:highlight w:val="none"/>
              </w:rPr>
            </w:pPr>
            <w:r>
              <w:rPr>
                <w:sz w:val="22"/>
                <w:szCs w:val="22"/>
                <w:highlight w:val="none"/>
              </w:rPr>
              <w:t>ISC-JSZJ-260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0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2021.3.19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2021.3.21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2021.3.21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6C9631E"/>
    <w:rsid w:val="671B62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2021-03-25T13:30:43Z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2052-11.1.0.10431</vt:lpwstr>
  </property>
  <property fmtid="{D5CDD505-2E9C-101B-9397-08002B2CF9AE}" pid="3" name="ICV">
    <vt:lpwstr>263D661FC551479082A5FBD1F2D1542B</vt:lpwstr>
  </property>
</Properties>
</file>