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0164-2021-QEO</w:t>
      </w:r>
      <w:bookmarkEnd w:id="0"/>
    </w:p>
    <w:p>
      <w:pPr>
        <w:snapToGrid w:val="0"/>
        <w:spacing w:line="0" w:lineRule="atLeast"/>
        <w:jc w:val="center"/>
        <w:rPr>
          <w:rFonts w:hint="eastAsia" w:eastAsia="隶书"/>
          <w:b/>
          <w:color w:val="000000" w:themeColor="text1"/>
          <w:sz w:val="30"/>
          <w:szCs w:val="30"/>
          <w:lang w:eastAsia="zh-CN"/>
        </w:rPr>
      </w:pPr>
      <w:r>
        <w:rPr>
          <w:rFonts w:hint="eastAsia" w:eastAsia="隶书"/>
          <w:b/>
          <w:color w:val="000000" w:themeColor="text1"/>
          <w:sz w:val="30"/>
          <w:szCs w:val="30"/>
        </w:rPr>
        <w:t>组织认证证书信息确认书</w:t>
      </w:r>
      <w:r>
        <w:rPr>
          <w:rFonts w:hint="eastAsia" w:eastAsia="隶书"/>
          <w:b/>
          <w:color w:val="000000" w:themeColor="text1"/>
          <w:sz w:val="30"/>
          <w:szCs w:val="30"/>
          <w:lang w:eastAsia="zh-CN"/>
        </w:rPr>
        <w:drawing>
          <wp:inline distT="0" distB="0" distL="114300" distR="114300">
            <wp:extent cx="6182360" cy="8839200"/>
            <wp:effectExtent l="0" t="0" r="2540" b="0"/>
            <wp:docPr id="2" name="图片 2" descr="扫描全能王 2021-03-16 12.19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3-16 12.19_17"/>
                    <pic:cNvPicPr>
                      <a:picLocks noChangeAspect="1"/>
                    </pic:cNvPicPr>
                  </pic:nvPicPr>
                  <pic:blipFill>
                    <a:blip r:embed="rId5"/>
                    <a:stretch>
                      <a:fillRect/>
                    </a:stretch>
                  </pic:blipFill>
                  <pic:spPr>
                    <a:xfrm>
                      <a:off x="0" y="0"/>
                      <a:ext cx="6182360" cy="8839200"/>
                    </a:xfrm>
                    <a:prstGeom prst="rect">
                      <a:avLst/>
                    </a:prstGeom>
                  </pic:spPr>
                </pic:pic>
              </a:graphicData>
            </a:graphic>
          </wp:inline>
        </w:drawing>
      </w:r>
    </w:p>
    <w:p>
      <w:pPr>
        <w:snapToGrid w:val="0"/>
        <w:spacing w:line="0" w:lineRule="atLeast"/>
        <w:jc w:val="center"/>
        <w:rPr>
          <w:rFonts w:eastAsia="隶书"/>
          <w:b/>
          <w:color w:val="000000" w:themeColor="text1"/>
          <w:sz w:val="30"/>
          <w:szCs w:val="30"/>
        </w:rPr>
      </w:pPr>
      <w:bookmarkStart w:id="16" w:name="_GoBack"/>
      <w:bookmarkEnd w:id="16"/>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河北惠鹏电力设备有限公司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Hebei Huipeng Power Equipment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河北省沧州市任丘市梁召镇西芦张村村东</w:t>
      </w:r>
      <w:bookmarkEnd w:id="3"/>
      <w:r>
        <w:rPr>
          <w:rFonts w:hint="eastAsia"/>
          <w:b/>
          <w:color w:val="000000" w:themeColor="text1"/>
          <w:sz w:val="22"/>
          <w:szCs w:val="22"/>
          <w:lang w:eastAsia="zh-CN"/>
        </w:rPr>
        <w:t>，</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062561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(英文)：East of Xiluzhang Village, Liangzhao Town, Renqiu City, Cangzhou City, Hebei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河北省沧州市任丘市梁召镇西芦张村村东</w:t>
      </w:r>
      <w:bookmarkEnd w:id="5"/>
      <w:r>
        <w:rPr>
          <w:rFonts w:hint="eastAsia"/>
          <w:b/>
          <w:color w:val="000000" w:themeColor="text1"/>
          <w:sz w:val="22"/>
          <w:szCs w:val="22"/>
          <w:lang w:eastAsia="zh-CN"/>
        </w:rPr>
        <w:t>，</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062561</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(英文)：East of Xiluzhang Village, Liangzhao Town, Renqiu City, Cangzhou City, Hebei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91130982MA0FQ3J79G</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15373379699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李凤巧</w:t>
      </w:r>
      <w:bookmarkEnd w:id="10"/>
      <w:r>
        <w:rPr>
          <w:rFonts w:hint="eastAsia"/>
          <w:b/>
          <w:color w:val="000000" w:themeColor="text1"/>
          <w:sz w:val="22"/>
          <w:szCs w:val="22"/>
          <w:lang w:eastAsia="zh-CN"/>
        </w:rPr>
        <w:t>，</w:t>
      </w:r>
      <w:r>
        <w:rPr>
          <w:rFonts w:hint="eastAsia"/>
          <w:b/>
          <w:color w:val="000000" w:themeColor="text1"/>
          <w:sz w:val="22"/>
          <w:szCs w:val="22"/>
        </w:rPr>
        <w:t>管代/联系人(职务)：</w:t>
      </w:r>
      <w:bookmarkStart w:id="11" w:name="管理者代表"/>
      <w:r>
        <w:rPr>
          <w:rFonts w:hint="eastAsia"/>
          <w:b/>
          <w:color w:val="000000" w:themeColor="text1"/>
          <w:sz w:val="22"/>
          <w:szCs w:val="22"/>
        </w:rPr>
        <w:t>刘占峰</w:t>
      </w:r>
      <w:bookmarkEnd w:id="11"/>
      <w:r>
        <w:rPr>
          <w:rFonts w:hint="eastAsia"/>
          <w:b/>
          <w:color w:val="000000" w:themeColor="text1"/>
          <w:sz w:val="22"/>
          <w:szCs w:val="22"/>
          <w:lang w:eastAsia="zh-CN"/>
        </w:rPr>
        <w:t>，</w:t>
      </w:r>
      <w:r>
        <w:rPr>
          <w:rFonts w:hint="eastAsia"/>
          <w:b/>
          <w:color w:val="000000" w:themeColor="text1"/>
          <w:sz w:val="22"/>
          <w:szCs w:val="22"/>
        </w:rPr>
        <w:t>组织人数：</w:t>
      </w:r>
      <w:bookmarkStart w:id="12" w:name="企业人数"/>
      <w:r>
        <w:rPr>
          <w:b/>
          <w:color w:val="000000" w:themeColor="text1"/>
          <w:sz w:val="22"/>
          <w:szCs w:val="22"/>
        </w:rPr>
        <w:t>21</w:t>
      </w:r>
      <w:bookmarkEnd w:id="12"/>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w:t>
      </w:r>
    </w:p>
    <w:p>
      <w:pPr>
        <w:pStyle w:val="2"/>
        <w:spacing w:line="240" w:lineRule="auto"/>
        <w:ind w:firstLine="1104" w:firstLineChars="50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E：GB/T 24001-2016/ISO14001:2015,</w:t>
      </w:r>
    </w:p>
    <w:p>
      <w:pPr>
        <w:pStyle w:val="2"/>
        <w:spacing w:line="240" w:lineRule="auto"/>
        <w:ind w:firstLine="1104" w:firstLineChars="50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O：GB/T45001-2020 / ISO45001：2018</w:t>
      </w:r>
      <w:bookmarkEnd w:id="13"/>
    </w:p>
    <w:p>
      <w:pPr>
        <w:pStyle w:val="2"/>
        <w:spacing w:line="240" w:lineRule="auto"/>
        <w:ind w:left="0" w:leftChars="0" w:firstLine="0" w:firstLineChars="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电力安全工器具（携带型短路接地线/棒、个人保护线、验电器、绝缘硬梯、登高脚扣、安全围栏、防鸟设备、标识牌、绝缘护罩、电缆标识桩、红布幔、工频信号发生器、安全网、绝缘胶垫）、高压电器（隔离开关、跌落式熔断器、避雷器）的生产</w:t>
      </w:r>
    </w:p>
    <w:p>
      <w:pPr>
        <w:pStyle w:val="2"/>
        <w:spacing w:line="240" w:lineRule="auto"/>
        <w:ind w:firstLine="0"/>
        <w:rPr>
          <w:rFonts w:hint="eastAsia"/>
          <w:b/>
          <w:color w:val="000000" w:themeColor="text1"/>
          <w:sz w:val="22"/>
          <w:szCs w:val="22"/>
        </w:rPr>
      </w:pPr>
      <w:r>
        <w:rPr>
          <w:rFonts w:hint="eastAsia"/>
          <w:b/>
          <w:color w:val="000000" w:themeColor="text1"/>
          <w:sz w:val="22"/>
          <w:szCs w:val="22"/>
        </w:rPr>
        <w:t>E：电力安全工器具（携带型短路接地线/棒、个人保护线、验电器、绝缘硬梯、登高脚扣、安全围栏、防鸟设备、标识牌、绝缘护罩、电缆标识桩、红布幔、工频信号发生器、安全网、绝缘胶垫）、高压电器（隔离开关、跌落式熔断器、避雷器）的生产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电力安全工器具（携带型短路接地线/棒、个人保护线、验电器、绝缘硬梯、登高脚扣、安全围栏、防鸟设备、标识牌、绝缘护罩、电缆标识桩、红布幔、工频信号发生器、安全网、绝缘胶垫）、高压电器（隔离开关、跌落式熔断器、避雷器）的生产所涉及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□QMS（英文：）：Production of electric power safety tools and instruments (portable short circuit grounding wire / rod, personal protection wire, electroscope, insulated hard ladder, climbing foot buckle, safety fence, bird proof equipment, signboard, insulation shield, cable marker, red cloth curtain, power frequency signal generator, safety net, insulating rubber pad), high voltage electrical appliances (disconnector, drop fuse, lightning arrester)</w:t>
      </w:r>
    </w:p>
    <w:p>
      <w:pPr>
        <w:pStyle w:val="2"/>
        <w:spacing w:line="240" w:lineRule="auto"/>
        <w:ind w:firstLine="0"/>
        <w:rPr>
          <w:rFonts w:hint="eastAsia"/>
          <w:b/>
          <w:color w:val="000000" w:themeColor="text1"/>
          <w:sz w:val="22"/>
          <w:szCs w:val="22"/>
        </w:rPr>
      </w:pPr>
      <w:r>
        <w:rPr>
          <w:rFonts w:hint="eastAsia"/>
          <w:b/>
          <w:color w:val="000000" w:themeColor="text1"/>
          <w:sz w:val="22"/>
          <w:szCs w:val="22"/>
        </w:rPr>
        <w:t>□EMS（英文：）：Electrical safety tools and instruments (portable short-circuit grounding wire / rod, personal protection wire, electroscope, insulated hard ladder, climbing foot buckle, safety fence, bird proof equipment, signboard, insulation shield, cable marker, red cloth curtain, power frequency signal generator, safety net, insulating rubber pad), high-voltage electrical appliances (disconnector, drop fuse, lightning arrester) are used in the production Environmental management activities</w:t>
      </w:r>
    </w:p>
    <w:p>
      <w:pPr>
        <w:pStyle w:val="2"/>
        <w:spacing w:line="240" w:lineRule="auto"/>
        <w:ind w:firstLine="0"/>
        <w:rPr>
          <w:b/>
          <w:color w:val="000000" w:themeColor="text1"/>
          <w:sz w:val="22"/>
          <w:szCs w:val="22"/>
          <w:u w:val="single"/>
        </w:rPr>
      </w:pPr>
      <w:r>
        <w:rPr>
          <w:rFonts w:hint="eastAsia"/>
          <w:b/>
          <w:color w:val="000000" w:themeColor="text1"/>
          <w:sz w:val="22"/>
          <w:szCs w:val="22"/>
        </w:rPr>
        <w:t>□OHSMS（英文：）Relevant responsibilities involved in the production of power safety tools and instruments (portable short circuit grounding wire / rod, personal protection wire, electroscope, insulated hard ladder, climbing foot buckle, safety fence, bird proof equipment, signboard, insulation shield, cable marker, red cloth curtain, power frequency signal generator, safety net, insulating rubber pad), high voltage electrical appliances (disconnector, drop fuse, lightning arrester) Occupational health and safety management activities</w:t>
      </w: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b/>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470476"/>
    <w:rsid w:val="4BD53DA0"/>
    <w:rsid w:val="61722594"/>
    <w:rsid w:val="76055B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llg881223</cp:lastModifiedBy>
  <cp:lastPrinted>2019-05-13T03:13:00Z</cp:lastPrinted>
  <dcterms:modified xsi:type="dcterms:W3CDTF">2021-03-17T00:39:46Z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301A43FC2F4B41139B6294121B430037</vt:lpwstr>
  </property>
</Properties>
</file>