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708"/>
        <w:gridCol w:w="1591"/>
        <w:gridCol w:w="1459"/>
        <w:gridCol w:w="1262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河北惠鹏电力设备有限公司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Q：14.02.04;17.11.03;17.12.03;17.12.05;19.11.03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E：14.02.04;17.11.03;17.12.03;17.12.05;19.11.03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O：14.02.04;17.11.03;17.12.03;17.12.05;19.11.03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白帆、吉洁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59" w:type="dxa"/>
            <w:vAlign w:val="center"/>
          </w:tcPr>
          <w:p>
            <w:pPr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见上</w:t>
            </w:r>
            <w:bookmarkStart w:id="6" w:name="_GoBack"/>
            <w:bookmarkEnd w:id="6"/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14.02.04,17.11.03,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17.12.03,17.12.05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标识牌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原材料—模压—剪切—粘贴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隔离开关、熔断器：铜板、铁板-裁剪-冲压成型-部件组装-整形调试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铁附件：钢板、角铁—下料—打孔—焊接—镀锌—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硅橡胶避雷器：氧化锌片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烘烤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平板硫化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冷却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绝缘子：金具+环氧棒压接—烘干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硫化成型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修整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高压拉闸杆：绝缘杆和接口-安装接口-调试令克棒-加固令克棒。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接地线：铜丝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束丝机束丝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包塑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盘卷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切割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验电器：绝缘管—切割--连接--线路板焊接-验电器头组装--成品检验-入库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防鸟刺：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原材料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切割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折弯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压接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驱鸟器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裁料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折丝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冲压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防鸟罩、绝缘护罩：裁剪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组装卡扣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修边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绝缘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硬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梯：环氧树脂杆-----切割----组装（防滑垫）-----检验</w:t>
            </w:r>
          </w:p>
          <w:p>
            <w:pP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登杆脚扣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方管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裁剪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打孔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电力金具：原材料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下料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机加工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default" w:ascii="宋体" w:eastAsia="宋体"/>
                <w:color w:val="000000"/>
                <w:sz w:val="20"/>
                <w:szCs w:val="20"/>
                <w:lang w:val="en-US" w:eastAsia="zh-CN"/>
              </w:rPr>
              <w:t>组装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生产任务未按时完成，设备故障，工人操作不当，控制措施：生产和服务控制程序、设备操作规程、作业指导书；特殊过程：焊接、包塑、硫化，编制作业指导书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固体废弃物排放、火灾的发生、噪声排放、废气排放，控制措施：环境因素的识别与评价控制程序、环境和职业健康安全运行控制程序、应急准备和响应控制程序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潜在火灾、触电、废气伤害、机械伤害、物体打击、意外伤害，控制措施：危险源辨识、风险评价控制程序、环境和职业健康安全运行控制程序、应急准备和响应控制程序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  <w:t>质量法、合同法、环境保护法、劳动法、消防法、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安全生产法、架空通信线路配件 第4部分：抱箍类、光缆预留支架YD/T3436.4-2019、输电线路铁塔制造技术条件GB/T2694-2018、交流输电线路用复合外套金属氧化物避雷器DL/T 815-2012、电力金具通用技术条件GB/T 2314-2008、高压线路针式瓷绝缘子尺寸与特性GB/T 1000-2016、高压交流熔断器 第2部分：限流熔断器GB/T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符合架空通信线路配件 第4部分：抱箍类、光缆预留支架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YD/T3436.4-2019、输电线路铁塔制造技术条件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GB/T2694-2018、交流输电线路用复合外套金属氧化物避雷器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DL/T 815-2012、电力金具通用技术条件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2314-2008、高压线路针式瓷绝缘子尺寸与特性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1000-2016、高压交流熔断器 第2部分：限流熔断器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白帆、吉洁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2021.3.13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刘玉兰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2021.3.13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2E8E"/>
    <w:rsid w:val="0B9B154A"/>
    <w:rsid w:val="1DF26652"/>
    <w:rsid w:val="43035EBD"/>
    <w:rsid w:val="50B21DC8"/>
    <w:rsid w:val="697B3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llg881223</cp:lastModifiedBy>
  <dcterms:modified xsi:type="dcterms:W3CDTF">2021-03-16T07:45:08Z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07B8845B9452446A96ED3A2F6863B33A</vt:lpwstr>
  </property>
</Properties>
</file>