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drawing>
          <wp:inline distT="0" distB="0" distL="114300" distR="114300">
            <wp:extent cx="5998845" cy="8667750"/>
            <wp:effectExtent l="0" t="0" r="8255" b="6350"/>
            <wp:docPr id="3" name="图片 3" descr="扫描全能王 2021-03-16 12.19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3-16 12.19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8845" cy="866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3" w:name="_GoBack"/>
      <w:bookmarkEnd w:id="13"/>
    </w:p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015"/>
        <w:gridCol w:w="667"/>
        <w:gridCol w:w="78"/>
        <w:gridCol w:w="997"/>
        <w:gridCol w:w="137"/>
        <w:gridCol w:w="1559"/>
        <w:gridCol w:w="567"/>
        <w:gridCol w:w="1313"/>
        <w:gridCol w:w="530"/>
        <w:gridCol w:w="349"/>
        <w:gridCol w:w="515"/>
        <w:gridCol w:w="152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受审核方</w:t>
            </w:r>
          </w:p>
        </w:tc>
        <w:tc>
          <w:tcPr>
            <w:tcW w:w="894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eastAsiaTheme="minorEastAsia"/>
                <w:sz w:val="21"/>
                <w:szCs w:val="21"/>
              </w:rPr>
            </w:pPr>
            <w:bookmarkStart w:id="0" w:name="组织名称"/>
            <w:r>
              <w:rPr>
                <w:rFonts w:eastAsiaTheme="minorEastAsia"/>
                <w:sz w:val="21"/>
                <w:szCs w:val="21"/>
              </w:rPr>
              <w:t>河北惠鹏电力设备有限公司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合同编号.</w:t>
            </w:r>
          </w:p>
        </w:tc>
        <w:tc>
          <w:tcPr>
            <w:tcW w:w="27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eastAsiaTheme="minorEastAsia"/>
                <w:sz w:val="21"/>
                <w:szCs w:val="21"/>
              </w:rPr>
            </w:pPr>
            <w:bookmarkStart w:id="1" w:name="合同编号"/>
            <w:r>
              <w:rPr>
                <w:rFonts w:eastAsiaTheme="minorEastAsia"/>
                <w:sz w:val="21"/>
                <w:szCs w:val="21"/>
              </w:rPr>
              <w:t>0164-2021-QEO</w:t>
            </w:r>
            <w:bookmarkEnd w:id="1"/>
          </w:p>
        </w:tc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eastAsiaTheme="minorEastAsia"/>
                <w:sz w:val="21"/>
                <w:szCs w:val="21"/>
              </w:rPr>
            </w:pPr>
            <w:bookmarkStart w:id="2" w:name="Q勾选"/>
            <w:r>
              <w:rPr>
                <w:rFonts w:hint="eastAsia" w:eastAsiaTheme="minorEastAsia"/>
                <w:sz w:val="21"/>
                <w:szCs w:val="21"/>
              </w:rPr>
              <w:t>■</w:t>
            </w:r>
            <w:bookmarkEnd w:id="2"/>
            <w:r>
              <w:rPr>
                <w:rFonts w:eastAsiaTheme="minorEastAsia"/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 w:eastAsiaTheme="minorEastAsia"/>
                <w:sz w:val="21"/>
                <w:szCs w:val="21"/>
              </w:rPr>
              <w:t>■</w:t>
            </w:r>
            <w:bookmarkEnd w:id="3"/>
            <w:r>
              <w:rPr>
                <w:rFonts w:eastAsiaTheme="minorEastAsia"/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 w:eastAsiaTheme="minorEastAsia"/>
                <w:sz w:val="21"/>
                <w:szCs w:val="21"/>
              </w:rPr>
              <w:t>■</w:t>
            </w:r>
            <w:bookmarkEnd w:id="4"/>
            <w:r>
              <w:rPr>
                <w:rFonts w:eastAsiaTheme="minorEastAsia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联系人</w:t>
            </w:r>
          </w:p>
        </w:tc>
        <w:tc>
          <w:tcPr>
            <w:tcW w:w="27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eastAsiaTheme="minorEastAsia"/>
                <w:sz w:val="21"/>
                <w:szCs w:val="21"/>
              </w:rPr>
            </w:pPr>
            <w:bookmarkStart w:id="5" w:name="联系人"/>
            <w:r>
              <w:rPr>
                <w:rFonts w:eastAsiaTheme="minorEastAsia"/>
                <w:sz w:val="21"/>
                <w:szCs w:val="21"/>
              </w:rPr>
              <w:t>代卫松</w:t>
            </w:r>
            <w:bookmarkEnd w:id="5"/>
          </w:p>
        </w:tc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联系电话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eastAsiaTheme="minorEastAsia"/>
                <w:sz w:val="21"/>
                <w:szCs w:val="21"/>
              </w:rPr>
            </w:pPr>
            <w:bookmarkStart w:id="6" w:name="联系人电话"/>
            <w:r>
              <w:rPr>
                <w:rFonts w:eastAsiaTheme="minorEastAsia"/>
                <w:sz w:val="21"/>
                <w:szCs w:val="21"/>
              </w:rPr>
              <w:t>15373379699</w:t>
            </w:r>
            <w:bookmarkEnd w:id="6"/>
          </w:p>
        </w:tc>
        <w:tc>
          <w:tcPr>
            <w:tcW w:w="5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最高管理者</w:t>
            </w:r>
          </w:p>
        </w:tc>
        <w:tc>
          <w:tcPr>
            <w:tcW w:w="27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eastAsiaTheme="minorEastAsia"/>
                <w:sz w:val="21"/>
                <w:szCs w:val="21"/>
              </w:rPr>
            </w:pPr>
            <w:bookmarkStart w:id="7" w:name="最高管理者"/>
            <w:bookmarkEnd w:id="7"/>
            <w:r>
              <w:rPr>
                <w:rFonts w:eastAsiaTheme="minorEastAsia"/>
                <w:sz w:val="21"/>
                <w:szCs w:val="21"/>
              </w:rPr>
              <w:t>代卫松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传真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eastAsiaTheme="minorEastAsia"/>
                <w:sz w:val="21"/>
                <w:szCs w:val="21"/>
              </w:rPr>
            </w:pPr>
            <w:bookmarkStart w:id="8" w:name="联系人传真"/>
            <w:bookmarkEnd w:id="8"/>
          </w:p>
        </w:tc>
        <w:tc>
          <w:tcPr>
            <w:tcW w:w="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079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审核目的</w:t>
            </w:r>
          </w:p>
        </w:tc>
        <w:tc>
          <w:tcPr>
            <w:tcW w:w="894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center"/>
              <w:rPr>
                <w:rFonts w:ascii="宋体" w:hAnsi="宋体" w:eastAsia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Theme="minorEastAsia"/>
                <w:b/>
                <w:sz w:val="21"/>
                <w:szCs w:val="21"/>
              </w:rPr>
              <w:t>1、</w:t>
            </w:r>
            <w:r>
              <w:rPr>
                <w:rFonts w:hint="eastAsia" w:ascii="宋体" w:hAnsi="宋体" w:eastAsiaTheme="minorEastAsia"/>
                <w:b w:val="0"/>
                <w:bCs/>
                <w:sz w:val="21"/>
                <w:szCs w:val="21"/>
              </w:rPr>
              <w:t>了解组织的基本情况（现场分布、产品和生产工艺）。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316" w:hanging="315" w:hangingChars="150"/>
              <w:textAlignment w:val="center"/>
              <w:rPr>
                <w:rFonts w:ascii="宋体" w:hAnsi="宋体" w:eastAsia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Theme="minorEastAsia"/>
                <w:b w:val="0"/>
                <w:bCs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ascii="宋体" w:hAnsi="宋体" w:eastAsiaTheme="minorEastAsia"/>
                <w:b w:val="0"/>
                <w:bCs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3" w:hRule="atLeast"/>
          <w:jc w:val="center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审核范围</w:t>
            </w:r>
          </w:p>
        </w:tc>
        <w:tc>
          <w:tcPr>
            <w:tcW w:w="721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rPr>
                <w:rFonts w:ascii="宋体" w:hAnsi="宋体" w:cs="宋体" w:eastAsiaTheme="minorEastAsia"/>
                <w:color w:val="000000"/>
                <w:kern w:val="0"/>
                <w:sz w:val="18"/>
                <w:szCs w:val="21"/>
              </w:rPr>
            </w:pPr>
            <w:bookmarkStart w:id="9" w:name="审核范围"/>
            <w:r>
              <w:rPr>
                <w:rFonts w:ascii="宋体" w:hAnsi="宋体" w:cs="宋体" w:eastAsiaTheme="minorEastAsia"/>
                <w:color w:val="000000"/>
                <w:kern w:val="0"/>
                <w:sz w:val="18"/>
                <w:szCs w:val="21"/>
              </w:rPr>
              <w:t>Q：电力安全工器具（携带型短路接地线/棒、个人保护线、验电器、绝缘硬梯、登高脚扣、安全围栏、防鸟设备、标识牌、绝缘护罩、电缆标识桩、红布幔、工频信号发生器、安全网、绝缘胶垫）、高压电器（隔离开关、跌落式熔断器、避雷器）的生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rPr>
                <w:rFonts w:ascii="宋体" w:hAnsi="宋体" w:cs="宋体" w:eastAsiaTheme="minorEastAsia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hAnsi="宋体" w:cs="宋体" w:eastAsiaTheme="minorEastAsia"/>
                <w:color w:val="000000"/>
                <w:kern w:val="0"/>
                <w:sz w:val="18"/>
                <w:szCs w:val="21"/>
              </w:rPr>
              <w:t>E：电力安全工器具（携带型短路接地线/棒、个人保护线、验电器、绝缘硬梯、登高脚扣、安全围栏、防鸟设备、标识牌、绝缘护罩、电缆标识桩、红布幔、工频信号发生器、安全网、绝缘胶垫）、高压电器（隔离开关、跌落式熔断器、避雷器）的生产所涉及场所的相关环境管理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eastAsiaTheme="minorEastAsia"/>
                <w:sz w:val="21"/>
                <w:szCs w:val="18"/>
              </w:rPr>
            </w:pPr>
            <w:r>
              <w:rPr>
                <w:rFonts w:ascii="宋体" w:hAnsi="宋体" w:cs="宋体" w:eastAsiaTheme="minorEastAsia"/>
                <w:color w:val="000000"/>
                <w:kern w:val="0"/>
                <w:sz w:val="18"/>
                <w:szCs w:val="21"/>
              </w:rPr>
              <w:t>O：电力安全工器具（携带型短路接地线/棒、个人保护线、验电器、绝缘硬梯、登高脚扣、安全围栏、防鸟设备、标识牌、绝缘护罩、电缆标识桩、红布幔、工频信号发生器、安全网、绝缘胶垫）、高压电器（隔离开关、跌落式熔断器、避雷器）的生产所涉及的相关职业健康安全管理活动</w:t>
            </w:r>
            <w:bookmarkEnd w:id="9"/>
          </w:p>
        </w:tc>
        <w:tc>
          <w:tcPr>
            <w:tcW w:w="6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eastAsiaTheme="minorEastAsia"/>
                <w:sz w:val="21"/>
                <w:szCs w:val="18"/>
              </w:rPr>
            </w:pPr>
            <w:r>
              <w:rPr>
                <w:rFonts w:hint="eastAsia" w:eastAsiaTheme="minorEastAsia"/>
                <w:sz w:val="21"/>
                <w:szCs w:val="18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eastAsiaTheme="minorEastAsia"/>
                <w:sz w:val="21"/>
                <w:szCs w:val="18"/>
              </w:rPr>
            </w:pPr>
            <w:r>
              <w:rPr>
                <w:rFonts w:hint="eastAsia" w:eastAsiaTheme="minorEastAsia"/>
                <w:sz w:val="21"/>
                <w:szCs w:val="18"/>
              </w:rPr>
              <w:t>代码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hint="eastAsia" w:ascii="宋体" w:hAnsi="宋体" w:eastAsia="宋体" w:cs="宋体"/>
                <w:sz w:val="21"/>
                <w:szCs w:val="18"/>
              </w:rPr>
            </w:pPr>
            <w:bookmarkStart w:id="10" w:name="专业代码"/>
            <w:r>
              <w:rPr>
                <w:rFonts w:hint="eastAsia" w:ascii="宋体" w:hAnsi="宋体" w:eastAsia="宋体" w:cs="宋体"/>
                <w:sz w:val="21"/>
                <w:szCs w:val="18"/>
              </w:rPr>
              <w:t>Q</w:t>
            </w:r>
            <w:r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  <w:t>EO均为</w:t>
            </w:r>
            <w:r>
              <w:rPr>
                <w:rFonts w:hint="eastAsia" w:ascii="宋体" w:hAnsi="宋体" w:eastAsia="宋体" w:cs="宋体"/>
                <w:sz w:val="21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18"/>
              </w:rPr>
              <w:t>04.04.04;14.02.04;17.12.03;17.12.05;19.09.02;19.14.00</w:t>
            </w:r>
          </w:p>
          <w:bookmarkEnd w:id="10"/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rPr>
                <w:rFonts w:eastAsiaTheme="minorEastAsia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审核准则</w:t>
            </w:r>
          </w:p>
        </w:tc>
        <w:tc>
          <w:tcPr>
            <w:tcW w:w="894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ascii="宋体" w:hAnsi="宋体" w:eastAsiaTheme="minorEastAsia"/>
                <w:b/>
                <w:sz w:val="21"/>
                <w:szCs w:val="21"/>
              </w:rPr>
            </w:pPr>
            <w:bookmarkStart w:id="11" w:name="审核依据"/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Q：GB/T19001-2016/ISO9001:2015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E：GB/T 24001-2016/ISO14001:2015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O：GB/T45001-2020 / ISO45001：2018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审核日期</w:t>
            </w:r>
          </w:p>
        </w:tc>
        <w:tc>
          <w:tcPr>
            <w:tcW w:w="894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-108" w:leftChars="-45" w:firstLine="211" w:firstLineChars="100"/>
              <w:rPr>
                <w:rFonts w:eastAsiaTheme="minorEastAsia"/>
                <w:b/>
                <w:sz w:val="21"/>
                <w:szCs w:val="21"/>
                <w:lang w:val="de-DE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现场审核于</w:t>
            </w:r>
            <w:bookmarkStart w:id="12" w:name="审核日期安排"/>
            <w:r>
              <w:rPr>
                <w:rFonts w:hint="eastAsia" w:eastAsiaTheme="minorEastAsia"/>
                <w:b/>
                <w:sz w:val="21"/>
                <w:szCs w:val="21"/>
              </w:rPr>
              <w:t>2021年03月13日 上午至2021年03月14日 上午 (共1.5天)</w:t>
            </w:r>
            <w:bookmarkEnd w:id="12"/>
            <w:r>
              <w:rPr>
                <w:rFonts w:hint="eastAsia" w:eastAsiaTheme="minor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审核语言</w:t>
            </w:r>
          </w:p>
        </w:tc>
        <w:tc>
          <w:tcPr>
            <w:tcW w:w="894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 w:eastAsiaTheme="minorEastAsia"/>
                <w:b/>
                <w:sz w:val="21"/>
                <w:szCs w:val="21"/>
              </w:rPr>
              <w:t>普通话</w:t>
            </w:r>
            <w:r>
              <w:rPr>
                <w:rFonts w:hint="eastAsia" w:eastAsiaTheme="minorEastAsia"/>
                <w:sz w:val="21"/>
                <w:szCs w:val="21"/>
                <w:lang w:val="de-DE"/>
              </w:rPr>
              <w:t>□</w:t>
            </w:r>
            <w:r>
              <w:rPr>
                <w:rFonts w:hint="eastAsia" w:eastAsiaTheme="minorEastAsia"/>
                <w:b/>
                <w:sz w:val="21"/>
                <w:szCs w:val="21"/>
              </w:rPr>
              <w:t>英语</w:t>
            </w:r>
            <w:r>
              <w:rPr>
                <w:rFonts w:hint="eastAsia" w:eastAsiaTheme="minorEastAsia"/>
                <w:sz w:val="21"/>
                <w:szCs w:val="21"/>
                <w:lang w:val="de-DE"/>
              </w:rPr>
              <w:t>□</w:t>
            </w:r>
            <w:r>
              <w:rPr>
                <w:rFonts w:hint="eastAsia" w:eastAsiaTheme="minor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226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组内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身份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性别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注册资格</w:t>
            </w:r>
          </w:p>
        </w:tc>
        <w:tc>
          <w:tcPr>
            <w:tcW w:w="35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专业代码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联系电话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default" w:eastAsiaTheme="minorEastAsia"/>
                <w:sz w:val="21"/>
                <w:szCs w:val="18"/>
                <w:lang w:val="en-US" w:eastAsia="zh-CN"/>
              </w:rPr>
            </w:pPr>
            <w:r>
              <w:rPr>
                <w:rFonts w:eastAsiaTheme="minorEastAsia"/>
                <w:sz w:val="21"/>
                <w:szCs w:val="18"/>
              </w:rPr>
              <w:t>刘玉兰</w:t>
            </w:r>
            <w:r>
              <w:rPr>
                <w:rFonts w:hint="eastAsia" w:eastAsiaTheme="minorEastAsia"/>
                <w:sz w:val="21"/>
                <w:szCs w:val="18"/>
                <w:lang w:val="en-US" w:eastAsia="zh-CN"/>
              </w:rPr>
              <w:t>(A)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eastAsiaTheme="minorEastAsia"/>
                <w:sz w:val="21"/>
                <w:szCs w:val="18"/>
              </w:rPr>
            </w:pPr>
            <w:r>
              <w:rPr>
                <w:rFonts w:eastAsiaTheme="minorEastAsia"/>
                <w:sz w:val="21"/>
                <w:szCs w:val="18"/>
              </w:rPr>
              <w:t>组长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eastAsiaTheme="minorEastAsia"/>
                <w:sz w:val="21"/>
                <w:szCs w:val="18"/>
              </w:rPr>
            </w:pPr>
            <w:r>
              <w:rPr>
                <w:rFonts w:eastAsiaTheme="minorEastAsia"/>
                <w:sz w:val="21"/>
                <w:szCs w:val="18"/>
              </w:rPr>
              <w:t>女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eastAsiaTheme="minorEastAsia"/>
                <w:sz w:val="21"/>
                <w:szCs w:val="18"/>
              </w:rPr>
            </w:pPr>
            <w:r>
              <w:rPr>
                <w:rFonts w:eastAsiaTheme="minorEastAsia"/>
                <w:sz w:val="21"/>
                <w:szCs w:val="18"/>
              </w:rPr>
              <w:t>Q:审核员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eastAsiaTheme="minorEastAsia"/>
                <w:sz w:val="21"/>
                <w:szCs w:val="18"/>
              </w:rPr>
            </w:pPr>
            <w:r>
              <w:rPr>
                <w:rFonts w:eastAsiaTheme="minorEastAsia"/>
                <w:sz w:val="21"/>
                <w:szCs w:val="18"/>
              </w:rPr>
              <w:t>E:审核员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eastAsiaTheme="minorEastAsia"/>
                <w:sz w:val="21"/>
                <w:szCs w:val="18"/>
              </w:rPr>
            </w:pPr>
            <w:r>
              <w:rPr>
                <w:rFonts w:eastAsiaTheme="minorEastAsia"/>
                <w:sz w:val="21"/>
                <w:szCs w:val="18"/>
              </w:rPr>
              <w:t>O:审核员</w:t>
            </w:r>
          </w:p>
        </w:tc>
        <w:tc>
          <w:tcPr>
            <w:tcW w:w="35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eastAsiaTheme="minorEastAsia"/>
                <w:sz w:val="21"/>
                <w:szCs w:val="18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eastAsiaTheme="minorEastAsia"/>
                <w:sz w:val="21"/>
                <w:szCs w:val="18"/>
              </w:rPr>
            </w:pPr>
            <w:r>
              <w:rPr>
                <w:rFonts w:eastAsiaTheme="minorEastAsia"/>
                <w:sz w:val="21"/>
                <w:szCs w:val="18"/>
              </w:rPr>
              <w:t>13730110255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eastAsiaTheme="minorEastAsia"/>
                <w:sz w:val="21"/>
                <w:szCs w:val="18"/>
              </w:rPr>
            </w:pPr>
            <w:r>
              <w:rPr>
                <w:rFonts w:eastAsiaTheme="minorEastAsia"/>
                <w:sz w:val="21"/>
                <w:szCs w:val="18"/>
              </w:rPr>
              <w:t>ISC-21827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eastAsiaTheme="minorEastAsia"/>
                <w:sz w:val="21"/>
                <w:szCs w:val="18"/>
              </w:rPr>
              <w:t>吉洁</w:t>
            </w:r>
            <w:r>
              <w:rPr>
                <w:rFonts w:hint="eastAsia" w:eastAsiaTheme="minorEastAsia"/>
                <w:sz w:val="21"/>
                <w:szCs w:val="18"/>
                <w:lang w:val="en-US" w:eastAsia="zh-CN"/>
              </w:rPr>
              <w:t>(B)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eastAsiaTheme="minorEastAsia"/>
                <w:sz w:val="21"/>
                <w:szCs w:val="18"/>
              </w:rPr>
              <w:t>组员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eastAsiaTheme="minorEastAsia"/>
                <w:sz w:val="21"/>
                <w:szCs w:val="18"/>
              </w:rPr>
              <w:t>女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eastAsiaTheme="minorEastAsia"/>
                <w:sz w:val="21"/>
                <w:szCs w:val="18"/>
              </w:rPr>
            </w:pPr>
            <w:r>
              <w:rPr>
                <w:rFonts w:eastAsiaTheme="minorEastAsia"/>
                <w:sz w:val="21"/>
                <w:szCs w:val="18"/>
              </w:rPr>
              <w:t>Q:审核员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eastAsiaTheme="minorEastAsia"/>
                <w:sz w:val="21"/>
                <w:szCs w:val="18"/>
              </w:rPr>
            </w:pPr>
            <w:r>
              <w:rPr>
                <w:rFonts w:eastAsiaTheme="minorEastAsia"/>
                <w:sz w:val="21"/>
                <w:szCs w:val="18"/>
              </w:rPr>
              <w:t>E:审核员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eastAsiaTheme="minorEastAsia"/>
                <w:sz w:val="21"/>
                <w:szCs w:val="18"/>
              </w:rPr>
              <w:t>O:审核员</w:t>
            </w:r>
          </w:p>
        </w:tc>
        <w:tc>
          <w:tcPr>
            <w:tcW w:w="35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rPr>
                <w:rFonts w:eastAsiaTheme="minorEastAsia"/>
                <w:sz w:val="21"/>
                <w:szCs w:val="18"/>
              </w:rPr>
            </w:pPr>
            <w:r>
              <w:rPr>
                <w:rFonts w:eastAsiaTheme="minorEastAsia"/>
                <w:sz w:val="21"/>
                <w:szCs w:val="18"/>
              </w:rPr>
              <w:t>Q:14.02.04,17.12.03,17.12.05,19.14.00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rPr>
                <w:rFonts w:eastAsiaTheme="minorEastAsia"/>
                <w:sz w:val="21"/>
                <w:szCs w:val="18"/>
              </w:rPr>
            </w:pPr>
            <w:r>
              <w:rPr>
                <w:rFonts w:eastAsiaTheme="minorEastAsia"/>
                <w:sz w:val="21"/>
                <w:szCs w:val="18"/>
              </w:rPr>
              <w:t>E:14.02.04,17.12.03,17.12.05,19.14.00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rPr>
                <w:rFonts w:ascii="Times New Roman" w:hAnsi="Times New Roman" w:cs="Times New Roman" w:eastAsiaTheme="minorEastAsia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eastAsiaTheme="minorEastAsia"/>
                <w:sz w:val="21"/>
                <w:szCs w:val="18"/>
              </w:rPr>
              <w:t>O:14.02.04,17.12.03,17.12.05,19.14.00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eastAsiaTheme="minorEastAsia"/>
                <w:sz w:val="21"/>
                <w:szCs w:val="18"/>
              </w:rPr>
              <w:t>18633812642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eastAsiaTheme="minorEastAsia"/>
                <w:sz w:val="21"/>
                <w:szCs w:val="18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default" w:eastAsiaTheme="minorEastAsia"/>
                <w:sz w:val="21"/>
                <w:szCs w:val="18"/>
                <w:lang w:val="en-US" w:eastAsia="zh-CN"/>
              </w:rPr>
            </w:pPr>
            <w:r>
              <w:rPr>
                <w:rFonts w:eastAsiaTheme="minorEastAsia"/>
                <w:sz w:val="21"/>
                <w:szCs w:val="18"/>
              </w:rPr>
              <w:t>白帆</w:t>
            </w:r>
            <w:r>
              <w:rPr>
                <w:rFonts w:hint="eastAsia" w:eastAsiaTheme="minorEastAsia"/>
                <w:sz w:val="21"/>
                <w:szCs w:val="18"/>
                <w:lang w:val="en-US" w:eastAsia="zh-CN"/>
              </w:rPr>
              <w:t>(C)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eastAsiaTheme="minorEastAsia"/>
                <w:sz w:val="21"/>
                <w:szCs w:val="18"/>
              </w:rPr>
            </w:pPr>
            <w:r>
              <w:rPr>
                <w:rFonts w:eastAsiaTheme="minorEastAsia"/>
                <w:sz w:val="21"/>
                <w:szCs w:val="18"/>
              </w:rPr>
              <w:t>组员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eastAsiaTheme="minorEastAsia"/>
                <w:sz w:val="21"/>
                <w:szCs w:val="18"/>
              </w:rPr>
            </w:pPr>
            <w:r>
              <w:rPr>
                <w:rFonts w:eastAsiaTheme="minorEastAsia"/>
                <w:sz w:val="21"/>
                <w:szCs w:val="18"/>
              </w:rPr>
              <w:t>女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eastAsiaTheme="minorEastAsia"/>
                <w:sz w:val="21"/>
                <w:szCs w:val="18"/>
              </w:rPr>
            </w:pPr>
            <w:r>
              <w:rPr>
                <w:rFonts w:eastAsiaTheme="minorEastAsia"/>
                <w:sz w:val="21"/>
                <w:szCs w:val="18"/>
              </w:rPr>
              <w:t>Q:专家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eastAsiaTheme="minorEastAsia"/>
                <w:sz w:val="21"/>
                <w:szCs w:val="18"/>
              </w:rPr>
            </w:pPr>
            <w:r>
              <w:rPr>
                <w:rFonts w:eastAsiaTheme="minorEastAsia"/>
                <w:sz w:val="21"/>
                <w:szCs w:val="18"/>
              </w:rPr>
              <w:t>E:专家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eastAsiaTheme="minorEastAsia"/>
                <w:sz w:val="21"/>
                <w:szCs w:val="18"/>
              </w:rPr>
            </w:pPr>
            <w:r>
              <w:rPr>
                <w:rFonts w:eastAsiaTheme="minorEastAsia"/>
                <w:sz w:val="21"/>
                <w:szCs w:val="18"/>
              </w:rPr>
              <w:t>O:专家</w:t>
            </w:r>
          </w:p>
        </w:tc>
        <w:tc>
          <w:tcPr>
            <w:tcW w:w="35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rPr>
                <w:rFonts w:eastAsiaTheme="minorEastAsia"/>
                <w:sz w:val="21"/>
                <w:szCs w:val="18"/>
              </w:rPr>
            </w:pPr>
            <w:r>
              <w:rPr>
                <w:rFonts w:eastAsiaTheme="minorEastAsia"/>
                <w:sz w:val="21"/>
                <w:szCs w:val="18"/>
              </w:rPr>
              <w:t>Q:04.04.04,19.09.02,19.14.00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rPr>
                <w:rFonts w:eastAsiaTheme="minorEastAsia"/>
                <w:sz w:val="21"/>
                <w:szCs w:val="18"/>
              </w:rPr>
            </w:pPr>
            <w:r>
              <w:rPr>
                <w:rFonts w:eastAsiaTheme="minorEastAsia"/>
                <w:sz w:val="21"/>
                <w:szCs w:val="18"/>
              </w:rPr>
              <w:t>E:04.04.04,19.09.02,19.14.00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rPr>
                <w:rFonts w:eastAsiaTheme="minorEastAsia"/>
                <w:sz w:val="21"/>
                <w:szCs w:val="18"/>
              </w:rPr>
            </w:pPr>
            <w:r>
              <w:rPr>
                <w:rFonts w:eastAsiaTheme="minorEastAsia"/>
                <w:sz w:val="21"/>
                <w:szCs w:val="18"/>
              </w:rPr>
              <w:t>O:04.04.04,19.09.02,19.14.00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eastAsiaTheme="minorEastAsia"/>
                <w:sz w:val="21"/>
                <w:szCs w:val="18"/>
              </w:rPr>
            </w:pPr>
            <w:r>
              <w:rPr>
                <w:rFonts w:eastAsiaTheme="minorEastAsia"/>
                <w:sz w:val="21"/>
                <w:szCs w:val="18"/>
              </w:rPr>
              <w:t>15032131620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eastAsiaTheme="minorEastAsia"/>
                <w:sz w:val="21"/>
                <w:szCs w:val="18"/>
              </w:rPr>
            </w:pPr>
            <w:r>
              <w:rPr>
                <w:rFonts w:eastAsiaTheme="minorEastAsia"/>
                <w:sz w:val="21"/>
                <w:szCs w:val="18"/>
              </w:rPr>
              <w:t>ISC-JSZJ-260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226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审核方案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管理人员</w:t>
            </w:r>
          </w:p>
        </w:tc>
        <w:tc>
          <w:tcPr>
            <w:tcW w:w="17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hint="eastAsia"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审核组长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eastAsiaTheme="minorEastAsia"/>
                <w:sz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113665</wp:posOffset>
                  </wp:positionV>
                  <wp:extent cx="647700" cy="314325"/>
                  <wp:effectExtent l="0" t="0" r="0" b="3175"/>
                  <wp:wrapNone/>
                  <wp:docPr id="2" name="图片 2" descr="QQ截图20160124084745 拷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QQ截图20160124084745 拷贝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受审核方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签字及公章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日期</w:t>
            </w:r>
          </w:p>
        </w:tc>
        <w:tc>
          <w:tcPr>
            <w:tcW w:w="17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2021-3-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2021-3-1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日期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2021-3-1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pPr w:leftFromText="180" w:rightFromText="180" w:vertAnchor="text" w:horzAnchor="page" w:tblpX="1152" w:tblpY="330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629"/>
        <w:gridCol w:w="5439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98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34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62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时间</w:t>
            </w:r>
          </w:p>
        </w:tc>
        <w:tc>
          <w:tcPr>
            <w:tcW w:w="54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34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2021.3.13</w:t>
            </w:r>
          </w:p>
        </w:tc>
        <w:tc>
          <w:tcPr>
            <w:tcW w:w="1629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:00-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:30</w:t>
            </w:r>
          </w:p>
        </w:tc>
        <w:tc>
          <w:tcPr>
            <w:tcW w:w="543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34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2021.3.13</w:t>
            </w:r>
          </w:p>
        </w:tc>
        <w:tc>
          <w:tcPr>
            <w:tcW w:w="1629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:30-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5439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涉及条款：Q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EO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4.1/4.3/4.4/5.2/6.2/9.2/9.3/7.1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34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2021.3.13~14</w:t>
            </w:r>
          </w:p>
        </w:tc>
        <w:tc>
          <w:tcPr>
            <w:tcW w:w="1629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13日13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0-1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00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39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：组织的知识，文件化信息，环境因素、危险源的识别评价情况，目标、指标及管理方案的可行性；应急准备及响应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涉及条款：Q7.1.6/7.5；E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O 6.1.2//6.2.2/7.5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/8.2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34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2021.3.13</w:t>
            </w:r>
          </w:p>
        </w:tc>
        <w:tc>
          <w:tcPr>
            <w:tcW w:w="1629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0-1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30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39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：合规义务、适用法律法规识别的充分性及合规性评价情况，E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O6.1.3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34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2021.3.13~14</w:t>
            </w:r>
          </w:p>
        </w:tc>
        <w:tc>
          <w:tcPr>
            <w:tcW w:w="1629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13日10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0-1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00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5439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生产部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：现场基本情况（包括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流程、设备、监视和测量设备等）资源的配置、特殊过程识别、环境因素、危险源的识别评价情况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涉及条款：Q8.1/7.1.3/7.1.4/7.1.5/8.5.1；E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6.1.2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346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2021.3.14</w:t>
            </w:r>
          </w:p>
        </w:tc>
        <w:tc>
          <w:tcPr>
            <w:tcW w:w="162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11:30-12:00</w:t>
            </w:r>
          </w:p>
        </w:tc>
        <w:tc>
          <w:tcPr>
            <w:tcW w:w="543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末次会议（管理层）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3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5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为午休时间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E71410"/>
    <w:rsid w:val="1FCE4313"/>
    <w:rsid w:val="34AE1AE6"/>
    <w:rsid w:val="358B36F4"/>
    <w:rsid w:val="36BF45F2"/>
    <w:rsid w:val="3FE818FA"/>
    <w:rsid w:val="573E2827"/>
    <w:rsid w:val="7DCF5E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5</TotalTime>
  <ScaleCrop>false</ScaleCrop>
  <LinksUpToDate>false</LinksUpToDate>
  <CharactersWithSpaces>1267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llg881223</cp:lastModifiedBy>
  <cp:lastPrinted>2019-03-27T03:10:00Z</cp:lastPrinted>
  <dcterms:modified xsi:type="dcterms:W3CDTF">2021-03-16T07:37:59Z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229FC95D91DF4683A4BE33D7142865A2</vt:lpwstr>
  </property>
</Properties>
</file>