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0028-2020-EO-2021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集曼(江苏)特种门业有限公司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Jiman (jiangsu) special door co.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东台市金属材料产业园南沈灶镇明星园区18号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224200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东台市金属材料产业园南沈灶镇明星园区18号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224200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东台市金属材料产业园南沈灶镇明星园区18号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224200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91320981MA1P858502</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13911389635</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韩军</w:t>
      </w:r>
      <w:bookmarkEnd w:id="12"/>
      <w:r>
        <w:rPr>
          <w:rFonts w:hint="eastAsia"/>
          <w:b/>
          <w:color w:val="000000" w:themeColor="text1"/>
          <w:sz w:val="22"/>
          <w:szCs w:val="22"/>
        </w:rPr>
        <w:t>组织人数：</w:t>
      </w:r>
      <w:bookmarkStart w:id="13" w:name="体系人数"/>
      <w:r>
        <w:rPr>
          <w:b/>
          <w:color w:val="000000" w:themeColor="text1"/>
          <w:sz w:val="22"/>
          <w:szCs w:val="22"/>
          <w:u w:val="single"/>
        </w:rPr>
        <w:t>E:35,O:35</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bookmarkStart w:id="19" w:name="_GoBack"/>
      <w:bookmarkEnd w:id="19"/>
      <w:r>
        <w:rPr>
          <w:rFonts w:hint="eastAsia" w:ascii="宋体" w:hAnsi="宋体"/>
          <w:b/>
          <w:color w:val="000000" w:themeColor="text1"/>
          <w:sz w:val="22"/>
          <w:szCs w:val="22"/>
          <w:u w:val="single"/>
        </w:rPr>
        <w:t xml:space="preserve"> idt ISO45001:2018标准；</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E:监查1,O:监查1</w:t>
      </w:r>
      <w:bookmarkEnd w:id="18"/>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05D5F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0</TotalTime>
  <ScaleCrop>false</ScaleCrop>
  <LinksUpToDate>false</LinksUpToDate>
  <CharactersWithSpaces>984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dcterms:modified xsi:type="dcterms:W3CDTF">2021-03-12T03:19:25Z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