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现场审核）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cs="宋体"/>
                <w:sz w:val="21"/>
                <w:szCs w:val="21"/>
                <w:lang w:val="en-US" w:eastAsia="zh-CN"/>
              </w:rPr>
              <w:t xml:space="preserve">(含员工代表）          </w:t>
            </w:r>
            <w:r>
              <w:rPr>
                <w:rFonts w:hint="eastAsia" w:ascii="宋体" w:hAnsi="宋体" w:eastAsia="宋体" w:cs="宋体"/>
                <w:sz w:val="21"/>
                <w:szCs w:val="21"/>
              </w:rPr>
              <w:t>主管领导</w:t>
            </w:r>
            <w:r>
              <w:rPr>
                <w:rFonts w:hint="eastAsia" w:ascii="宋体" w:hAnsi="宋体" w:cs="宋体"/>
                <w:sz w:val="21"/>
                <w:szCs w:val="21"/>
                <w:lang w:eastAsia="zh-CN"/>
              </w:rPr>
              <w:t>：</w:t>
            </w:r>
            <w:r>
              <w:rPr>
                <w:rFonts w:hint="eastAsia" w:ascii="宋体" w:hAnsi="宋体"/>
                <w:b/>
                <w:kern w:val="0"/>
                <w:sz w:val="24"/>
              </w:rPr>
              <w:t>高向明</w:t>
            </w:r>
            <w:r>
              <w:rPr>
                <w:rFonts w:hint="eastAsia" w:ascii="宋体" w:hAnsi="宋体"/>
                <w:b/>
                <w:kern w:val="0"/>
                <w:sz w:val="24"/>
              </w:rPr>
              <w:tab/>
            </w:r>
            <w:r>
              <w:rPr>
                <w:rFonts w:hint="eastAsia" w:ascii="宋体" w:hAnsi="宋体" w:cs="宋体"/>
                <w:color w:val="auto"/>
                <w:sz w:val="21"/>
                <w:szCs w:val="21"/>
                <w:lang w:val="en-US" w:eastAsia="zh-CN"/>
              </w:rPr>
              <w:t xml:space="preserve">    管理者代表：</w:t>
            </w:r>
            <w:r>
              <w:rPr>
                <w:rFonts w:hint="eastAsia" w:ascii="宋体" w:hAnsi="宋体"/>
                <w:b/>
                <w:kern w:val="0"/>
                <w:sz w:val="24"/>
              </w:rPr>
              <w:t>纪伟</w:t>
            </w:r>
            <w:r>
              <w:rPr>
                <w:rFonts w:hint="eastAsia" w:ascii="宋体" w:hAnsi="宋体"/>
                <w:b/>
                <w:kern w:val="0"/>
                <w:sz w:val="24"/>
              </w:rPr>
              <w:tab/>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张磊</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cs="宋体"/>
                <w:sz w:val="21"/>
                <w:szCs w:val="21"/>
                <w:lang w:val="en-US" w:eastAsia="zh-CN"/>
              </w:rPr>
              <w:t>2021年3月11日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eastAsia" w:ascii="宋体" w:hAnsi="宋体" w:eastAsia="宋体" w:cs="宋体"/>
                <w:sz w:val="21"/>
                <w:szCs w:val="21"/>
              </w:rPr>
            </w:pPr>
            <w:r>
              <w:rPr>
                <w:rFonts w:hint="eastAsia" w:ascii="宋体" w:hAnsi="宋体" w:eastAsia="宋体" w:cs="宋体"/>
                <w:sz w:val="21"/>
                <w:szCs w:val="21"/>
              </w:rPr>
              <w:t>审核条款：</w:t>
            </w:r>
          </w:p>
          <w:p>
            <w:pPr>
              <w:rPr>
                <w:rFonts w:hint="eastAsia" w:ascii="宋体" w:hAnsi="宋体" w:eastAsia="宋体" w:cs="宋体"/>
                <w:sz w:val="21"/>
                <w:szCs w:val="21"/>
              </w:rPr>
            </w:pPr>
            <w:r>
              <w:rPr>
                <w:rFonts w:hint="eastAsia" w:ascii="宋体" w:hAnsi="宋体" w:eastAsia="宋体" w:cs="宋体"/>
                <w:sz w:val="21"/>
                <w:szCs w:val="21"/>
              </w:rPr>
              <w:t>E:4.1/4.2/4.3/4.4/5.1/5.2/5.3/6.1.1/6.1.4/6.2/7.1/7.4/9.3/10.1/10.3</w:t>
            </w:r>
          </w:p>
          <w:p>
            <w:pPr>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:4.1/4.2/4.3/4.4/5.1/5.2/5.3/</w:t>
            </w:r>
            <w:r>
              <w:rPr>
                <w:rFonts w:hint="eastAsia" w:ascii="宋体" w:hAnsi="宋体" w:eastAsia="宋体" w:cs="宋体"/>
                <w:sz w:val="21"/>
                <w:szCs w:val="21"/>
                <w:lang w:val="en-US" w:eastAsia="zh-CN"/>
              </w:rPr>
              <w:t>5.4/</w:t>
            </w:r>
            <w:r>
              <w:rPr>
                <w:rFonts w:hint="eastAsia" w:ascii="宋体" w:hAnsi="宋体" w:eastAsia="宋体" w:cs="宋体"/>
                <w:sz w:val="21"/>
                <w:szCs w:val="21"/>
              </w:rPr>
              <w:t>6.1.1/6.1.4/6.2/7.1/7.4/9.3/10.1/10.3</w:t>
            </w:r>
          </w:p>
          <w:p>
            <w:pPr>
              <w:rPr>
                <w:rFonts w:hint="eastAsia" w:ascii="宋体" w:hAnsi="宋体" w:eastAsia="宋体" w:cs="宋体"/>
                <w:sz w:val="21"/>
                <w:szCs w:val="21"/>
              </w:rPr>
            </w:pPr>
            <w:r>
              <w:rPr>
                <w:rFonts w:hint="eastAsia" w:ascii="宋体" w:hAnsi="宋体" w:eastAsia="宋体" w:cs="宋体"/>
                <w:sz w:val="21"/>
                <w:szCs w:val="21"/>
              </w:rPr>
              <w:t>资质验证/范围再确认/</w:t>
            </w:r>
            <w:r>
              <w:rPr>
                <w:rFonts w:hint="eastAsia" w:ascii="宋体" w:hAnsi="宋体" w:eastAsia="宋体" w:cs="宋体"/>
                <w:sz w:val="21"/>
                <w:szCs w:val="21"/>
                <w:lang w:val="en-US" w:eastAsia="zh-CN"/>
              </w:rPr>
              <w:t>初审</w:t>
            </w:r>
            <w:r>
              <w:rPr>
                <w:rFonts w:hint="eastAsia" w:ascii="宋体" w:hAnsi="宋体" w:eastAsia="宋体" w:cs="宋体"/>
                <w:sz w:val="21"/>
                <w:szCs w:val="21"/>
              </w:rPr>
              <w:t>阶段问题验证/投诉或事故/政府主管部门监督抽查情况</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2160" w:type="dxa"/>
            <w:vAlign w:val="center"/>
          </w:tcPr>
          <w:p>
            <w:pPr>
              <w:rPr>
                <w:rFonts w:ascii="宋体" w:cs="宋体"/>
                <w:szCs w:val="21"/>
              </w:rPr>
            </w:pPr>
            <w:r>
              <w:rPr>
                <w:rFonts w:hint="eastAsia" w:ascii="宋体" w:hAnsi="宋体" w:cs="宋体"/>
                <w:szCs w:val="21"/>
              </w:rPr>
              <w:t>资质</w:t>
            </w:r>
          </w:p>
          <w:p>
            <w:pPr>
              <w:rPr>
                <w:rFonts w:hint="eastAsia" w:ascii="宋体" w:cs="宋体"/>
                <w:szCs w:val="21"/>
              </w:rPr>
            </w:pPr>
            <w:r>
              <w:rPr>
                <w:rFonts w:hint="eastAsia" w:ascii="宋体" w:hAnsi="宋体" w:cs="宋体"/>
                <w:szCs w:val="21"/>
              </w:rPr>
              <w:t>范围再确认</w:t>
            </w:r>
          </w:p>
          <w:p>
            <w:pPr>
              <w:rPr>
                <w:rFonts w:hint="eastAsia" w:ascii="宋体" w:cs="宋体"/>
                <w:szCs w:val="21"/>
              </w:rPr>
            </w:pPr>
          </w:p>
          <w:p>
            <w:pPr>
              <w:rPr>
                <w:rFonts w:hint="eastAsia" w:ascii="宋体" w:cs="宋体"/>
                <w:szCs w:val="21"/>
              </w:rPr>
            </w:pPr>
            <w:r>
              <w:rPr>
                <w:rFonts w:hint="eastAsia" w:ascii="宋体" w:hAnsi="宋体" w:cs="宋体"/>
                <w:szCs w:val="21"/>
                <w:lang w:val="en-US" w:eastAsia="zh-CN"/>
              </w:rPr>
              <w:t>初审阶段</w:t>
            </w:r>
            <w:r>
              <w:rPr>
                <w:rFonts w:hint="eastAsia" w:ascii="宋体" w:hAnsi="宋体" w:cs="宋体"/>
                <w:szCs w:val="21"/>
              </w:rPr>
              <w:t>问题验证</w:t>
            </w:r>
          </w:p>
          <w:p>
            <w:pPr>
              <w:rPr>
                <w:rFonts w:hint="eastAsia" w:ascii="宋体" w:cs="宋体"/>
                <w:szCs w:val="21"/>
              </w:rPr>
            </w:pPr>
          </w:p>
          <w:p>
            <w:pPr>
              <w:rPr>
                <w:rFonts w:hint="eastAsia" w:ascii="宋体" w:hAnsi="宋体" w:cs="宋体"/>
                <w:szCs w:val="21"/>
              </w:rPr>
            </w:pPr>
            <w:r>
              <w:rPr>
                <w:rFonts w:hint="eastAsia" w:ascii="宋体" w:hAnsi="宋体" w:cs="宋体"/>
                <w:szCs w:val="21"/>
              </w:rPr>
              <w:t>投诉或事故/政府主管部门监督抽查情况</w:t>
            </w:r>
          </w:p>
          <w:p>
            <w:pPr>
              <w:rPr>
                <w:rFonts w:hint="eastAsia" w:ascii="宋体" w:hAnsi="宋体" w:eastAsia="宋体" w:cs="宋体"/>
                <w:sz w:val="21"/>
                <w:szCs w:val="21"/>
              </w:rPr>
            </w:pPr>
          </w:p>
        </w:tc>
        <w:tc>
          <w:tcPr>
            <w:tcW w:w="960" w:type="dxa"/>
            <w:vAlign w:val="center"/>
          </w:tcPr>
          <w:p>
            <w:pPr>
              <w:rPr>
                <w:rFonts w:hint="eastAsia"/>
              </w:rPr>
            </w:pPr>
          </w:p>
        </w:tc>
        <w:tc>
          <w:tcPr>
            <w:tcW w:w="10943" w:type="dxa"/>
            <w:vAlign w:val="center"/>
          </w:tcPr>
          <w:p>
            <w:pPr>
              <w:rPr>
                <w:rFonts w:hint="eastAsia"/>
              </w:rPr>
            </w:pPr>
            <w:r>
              <w:rPr>
                <w:rFonts w:hint="eastAsia"/>
              </w:rPr>
              <w:t>营业执照：</w:t>
            </w:r>
            <w:bookmarkStart w:id="0" w:name="组织名称"/>
            <w:r>
              <w:t>集曼(江苏)特种门业有限公司</w:t>
            </w:r>
            <w:bookmarkEnd w:id="0"/>
          </w:p>
          <w:p>
            <w:pPr>
              <w:rPr>
                <w:rFonts w:hint="eastAsia"/>
              </w:rPr>
            </w:pPr>
            <w:r>
              <w:rPr>
                <w:rFonts w:hint="eastAsia"/>
              </w:rPr>
              <w:t>统一社会信用代码：</w:t>
            </w:r>
            <w:bookmarkStart w:id="1" w:name="机构代码"/>
            <w:r>
              <w:rPr>
                <w:rFonts w:hint="eastAsia"/>
              </w:rPr>
              <w:t>91320981MA1P858502</w:t>
            </w:r>
            <w:bookmarkEnd w:id="1"/>
          </w:p>
          <w:p>
            <w:pPr>
              <w:rPr>
                <w:rFonts w:hint="eastAsia"/>
              </w:rPr>
            </w:pPr>
            <w:r>
              <w:rPr>
                <w:rFonts w:hint="eastAsia"/>
              </w:rPr>
              <w:t>成立日期：20</w:t>
            </w:r>
            <w:r>
              <w:rPr>
                <w:rFonts w:hint="eastAsia"/>
                <w:lang w:val="en-US" w:eastAsia="zh-CN"/>
              </w:rPr>
              <w:t>17</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    有效期：长期</w:t>
            </w:r>
          </w:p>
          <w:p>
            <w:pPr>
              <w:rPr>
                <w:rFonts w:hint="eastAsia"/>
              </w:rPr>
            </w:pPr>
            <w:r>
              <w:rPr>
                <w:rFonts w:hint="eastAsia"/>
                <w:lang w:val="en-US" w:eastAsia="zh-CN"/>
              </w:rPr>
              <w:t>经营范围：工业自动化仪器仪表研发、制造；工业控制系统集成；</w:t>
            </w:r>
            <w:r>
              <w:rPr>
                <w:rFonts w:hint="eastAsia"/>
              </w:rPr>
              <w:t>认证范围在经营范围内。</w:t>
            </w:r>
          </w:p>
          <w:p>
            <w:pPr>
              <w:rPr>
                <w:rFonts w:hint="eastAsia"/>
              </w:rPr>
            </w:pPr>
            <w:r>
              <w:rPr>
                <w:rFonts w:hint="eastAsia"/>
              </w:rPr>
              <w:t>查国家企业信用信息公示系统，企业无异常经营记录、无违法失信记录。</w:t>
            </w:r>
          </w:p>
          <w:p>
            <w:pPr>
              <w:rPr>
                <w:rFonts w:hint="eastAsia"/>
                <w:lang w:val="en-US" w:eastAsia="zh-CN"/>
              </w:rPr>
            </w:pPr>
          </w:p>
          <w:p>
            <w:r>
              <w:rPr>
                <w:rFonts w:hint="eastAsia"/>
                <w:lang w:val="en-US" w:eastAsia="zh-CN"/>
              </w:rPr>
              <w:t>2020年初审</w:t>
            </w:r>
            <w:r>
              <w:rPr>
                <w:rFonts w:hint="eastAsia"/>
              </w:rPr>
              <w:t>阶段问题验证：经现场查验已经按要求关闭。</w:t>
            </w:r>
          </w:p>
          <w:p>
            <w:pPr>
              <w:pStyle w:val="2"/>
              <w:rPr>
                <w:rFonts w:hint="eastAsia"/>
                <w:lang w:eastAsia="zh-CN"/>
              </w:rPr>
            </w:pPr>
          </w:p>
          <w:p>
            <w:pPr>
              <w:rPr>
                <w:rFonts w:hint="eastAsia"/>
              </w:rPr>
            </w:pPr>
            <w:r>
              <w:rPr>
                <w:rFonts w:hint="eastAsia"/>
                <w:lang w:eastAsia="zh-CN"/>
              </w:rPr>
              <w:t>认证</w:t>
            </w:r>
            <w:r>
              <w:rPr>
                <w:rFonts w:hint="eastAsia"/>
              </w:rPr>
              <w:t>范围</w:t>
            </w:r>
            <w:r>
              <w:rPr>
                <w:rFonts w:hint="eastAsia"/>
                <w:lang w:val="en-US" w:eastAsia="zh-CN"/>
              </w:rPr>
              <w:t>为</w:t>
            </w:r>
            <w:r>
              <w:rPr>
                <w:rFonts w:hint="eastAsia"/>
              </w:rPr>
              <w:t>：</w:t>
            </w:r>
          </w:p>
          <w:p>
            <w:pPr>
              <w:rPr>
                <w:rFonts w:hint="eastAsia"/>
              </w:rPr>
            </w:pPr>
            <w:bookmarkStart w:id="2" w:name="审核范围"/>
            <w:r>
              <w:rPr>
                <w:rFonts w:hint="eastAsia"/>
              </w:rPr>
              <w:t>E：资质范围内钢质防火门窗、防火卷帘门、挡烟垂壁的制造及销售；卷帘门的制造及销售；铝塑门窗、木制品及五金产品的销售及其所涉及场所的相关环境管理活动</w:t>
            </w:r>
          </w:p>
          <w:p>
            <w:pPr>
              <w:pStyle w:val="2"/>
              <w:rPr>
                <w:rFonts w:hint="eastAsia"/>
              </w:rPr>
            </w:pPr>
            <w:r>
              <w:rPr>
                <w:rFonts w:hint="eastAsia"/>
              </w:rPr>
              <w:t>O：资质范围内钢质防火门窗、防火卷帘门、挡烟垂壁的制造及销售；卷帘门的制造及销售；铝塑门窗、木制品及五金产品的销售及其所涉及场所的相关职业健康安全管理活动</w:t>
            </w:r>
            <w:bookmarkEnd w:id="2"/>
          </w:p>
          <w:p>
            <w:pPr>
              <w:rPr>
                <w:rFonts w:hint="eastAsia"/>
              </w:rPr>
            </w:pPr>
            <w:r>
              <w:rPr>
                <w:rFonts w:hint="eastAsia"/>
              </w:rPr>
              <w:t>投诉：无； 政府主管部门抽查：无。</w:t>
            </w:r>
          </w:p>
          <w:p>
            <w:pPr>
              <w:pStyle w:val="2"/>
              <w:rPr>
                <w:rFonts w:hint="eastAsia"/>
                <w:lang w:val="en-US" w:eastAsia="zh-CN"/>
              </w:rPr>
            </w:pPr>
            <w:r>
              <w:rPr>
                <w:rFonts w:hint="eastAsia"/>
                <w:lang w:val="en-US" w:eastAsia="zh-CN"/>
              </w:rPr>
              <w:t>查：环评批复：《关于江苏集曼金属构件有限公司 金属构件制造项目环境影响报告表的审批意见》 东环审【2018】142号</w:t>
            </w:r>
          </w:p>
          <w:p>
            <w:pPr>
              <w:pStyle w:val="2"/>
              <w:rPr>
                <w:rFonts w:hint="default"/>
                <w:lang w:val="en-US" w:eastAsia="zh-CN"/>
              </w:rPr>
            </w:pPr>
            <w:r>
              <w:rPr>
                <w:rFonts w:hint="eastAsia"/>
                <w:lang w:val="en-US" w:eastAsia="zh-CN"/>
              </w:rPr>
              <w:t>查：“固定污染源排污登记回执”编号：91320981MA1P858502001W，有效期至：2025年6月2号</w:t>
            </w:r>
            <w:bookmarkStart w:id="5" w:name="_GoBack"/>
            <w:bookmarkEnd w:id="5"/>
          </w:p>
        </w:tc>
        <w:tc>
          <w:tcPr>
            <w:tcW w:w="646" w:type="dxa"/>
          </w:tcPr>
          <w:p>
            <w:pPr>
              <w:rPr>
                <w:rFonts w:hint="eastAsia" w:ascii="宋体" w:hAnsi="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总要求</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val="en-US" w:eastAsia="zh-CN"/>
              </w:rPr>
              <w:t xml:space="preserve">O </w:t>
            </w:r>
            <w:r>
              <w:rPr>
                <w:rFonts w:hint="eastAsia" w:ascii="宋体" w:hAnsi="宋体" w:eastAsia="宋体" w:cs="宋体"/>
                <w:sz w:val="21"/>
                <w:szCs w:val="21"/>
              </w:rPr>
              <w:t>4.1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val="en-US" w:eastAsia="zh-CN"/>
              </w:rPr>
              <w:t>O</w:t>
            </w:r>
            <w:r>
              <w:rPr>
                <w:rFonts w:hint="eastAsia" w:ascii="宋体" w:hAnsi="宋体" w:eastAsia="宋体" w:cs="宋体"/>
                <w:sz w:val="21"/>
                <w:szCs w:val="21"/>
              </w:rPr>
              <w:t xml:space="preserve"> 4.3</w:t>
            </w:r>
          </w:p>
          <w:p>
            <w:pPr>
              <w:pStyle w:val="2"/>
              <w:rPr>
                <w:rFonts w:hint="eastAsia"/>
              </w:rPr>
            </w:pPr>
          </w:p>
          <w:p>
            <w:pPr>
              <w:pStyle w:val="2"/>
              <w:rPr>
                <w:rFonts w:hint="eastAsia"/>
              </w:rPr>
            </w:pPr>
          </w:p>
        </w:tc>
        <w:tc>
          <w:tcPr>
            <w:tcW w:w="10943" w:type="dxa"/>
            <w:vAlign w:val="center"/>
          </w:tcPr>
          <w:p>
            <w:pPr>
              <w:keepNext w:val="0"/>
              <w:keepLines w:val="0"/>
              <w:pageBreakBefore w:val="0"/>
              <w:widowControl w:val="0"/>
              <w:kinsoku/>
              <w:wordWrap/>
              <w:overflowPunct/>
              <w:topLinePunct w:val="0"/>
              <w:autoSpaceDE/>
              <w:autoSpaceDN/>
              <w:bidi w:val="0"/>
              <w:adjustRightInd/>
              <w:spacing w:line="2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该</w:t>
            </w:r>
            <w:r>
              <w:rPr>
                <w:rFonts w:hint="eastAsia" w:ascii="宋体" w:hAnsi="宋体" w:eastAsia="宋体" w:cs="宋体"/>
                <w:color w:val="auto"/>
                <w:sz w:val="21"/>
                <w:szCs w:val="21"/>
                <w:lang w:eastAsia="zh-CN"/>
              </w:rPr>
              <w:t>公司</w:t>
            </w:r>
            <w:r>
              <w:rPr>
                <w:rFonts w:hint="eastAsia" w:ascii="宋体" w:hAnsi="宋体" w:cs="宋体"/>
                <w:color w:val="auto"/>
                <w:sz w:val="21"/>
                <w:szCs w:val="21"/>
                <w:lang w:val="en-US" w:eastAsia="zh-CN"/>
              </w:rPr>
              <w:t>1</w:t>
            </w:r>
            <w:r>
              <w:rPr>
                <w:rFonts w:hint="eastAsia" w:ascii="宋体" w:hAnsi="宋体"/>
                <w:color w:val="000000" w:themeColor="text1"/>
                <w:szCs w:val="21"/>
                <w:lang w:eastAsia="zh-CN"/>
              </w:rPr>
              <w:t>2017-06-20</w:t>
            </w:r>
            <w:r>
              <w:rPr>
                <w:rFonts w:hint="eastAsia" w:ascii="宋体" w:hAnsi="宋体" w:eastAsia="宋体" w:cs="宋体"/>
                <w:color w:val="auto"/>
                <w:sz w:val="21"/>
                <w:szCs w:val="21"/>
                <w:lang w:val="en-US" w:eastAsia="zh-CN"/>
              </w:rPr>
              <w:t>注册，法人</w:t>
            </w:r>
            <w:r>
              <w:rPr>
                <w:rFonts w:hint="eastAsia" w:ascii="宋体" w:hAnsi="宋体" w:cs="宋体"/>
                <w:color w:val="auto"/>
                <w:sz w:val="21"/>
                <w:szCs w:val="21"/>
                <w:lang w:val="en-US" w:eastAsia="zh-CN"/>
              </w:rPr>
              <w:t>代表/总经理</w:t>
            </w:r>
            <w:r>
              <w:rPr>
                <w:rFonts w:hint="eastAsia" w:ascii="宋体" w:hAnsi="宋体" w:eastAsia="宋体" w:cs="宋体"/>
                <w:color w:val="auto"/>
                <w:sz w:val="21"/>
                <w:szCs w:val="21"/>
                <w:lang w:val="en-US" w:eastAsia="zh-CN"/>
              </w:rPr>
              <w:t>：</w:t>
            </w:r>
            <w:bookmarkStart w:id="3" w:name="法人"/>
            <w:r>
              <w:t>高向明</w:t>
            </w:r>
            <w:bookmarkEnd w:id="3"/>
          </w:p>
          <w:p>
            <w:pPr>
              <w:keepNext w:val="0"/>
              <w:keepLines w:val="0"/>
              <w:pageBreakBefore w:val="0"/>
              <w:widowControl w:val="0"/>
              <w:kinsoku/>
              <w:wordWrap/>
              <w:overflowPunct/>
              <w:topLinePunct w:val="0"/>
              <w:autoSpaceDE/>
              <w:autoSpaceDN/>
              <w:bidi w:val="0"/>
              <w:adjustRightInd/>
              <w:spacing w:line="2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注册地址</w:t>
            </w:r>
            <w:r>
              <w:rPr>
                <w:rFonts w:hint="eastAsia" w:ascii="宋体" w:hAnsi="宋体" w:eastAsia="宋体" w:cs="宋体"/>
                <w:color w:val="auto"/>
                <w:sz w:val="21"/>
                <w:szCs w:val="21"/>
                <w:lang w:val="en-US" w:eastAsia="zh-CN"/>
              </w:rPr>
              <w:t>：</w:t>
            </w:r>
            <w:bookmarkStart w:id="4" w:name="注册地址"/>
            <w:r>
              <w:t>东台市金属材料产业园南沈灶镇明星园区18号</w:t>
            </w:r>
            <w:bookmarkEnd w:id="4"/>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营业执照</w:t>
            </w:r>
            <w:r>
              <w:rPr>
                <w:rFonts w:hint="eastAsia" w:ascii="宋体" w:hAnsi="宋体" w:eastAsia="宋体" w:cs="宋体"/>
                <w:color w:val="auto"/>
                <w:sz w:val="21"/>
                <w:szCs w:val="21"/>
                <w:lang w:val="en-US" w:eastAsia="zh-CN"/>
              </w:rPr>
              <w:t>符合要求，</w:t>
            </w:r>
            <w:r>
              <w:rPr>
                <w:rFonts w:hint="eastAsia" w:ascii="宋体" w:hAnsi="宋体" w:eastAsia="宋体" w:cs="宋体"/>
                <w:color w:val="auto"/>
                <w:sz w:val="21"/>
                <w:szCs w:val="21"/>
                <w:lang w:eastAsia="zh-CN"/>
              </w:rPr>
              <w:t>见附件。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auto"/>
                <w:lang w:eastAsia="zh-CN"/>
              </w:rPr>
            </w:pPr>
            <w:r>
              <w:rPr>
                <w:rFonts w:hint="eastAsia" w:ascii="宋体" w:hAnsi="宋体" w:eastAsia="宋体" w:cs="宋体"/>
                <w:color w:val="auto"/>
                <w:sz w:val="21"/>
                <w:szCs w:val="21"/>
              </w:rPr>
              <w:t>在确定</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范围时公司考虑</w:t>
            </w:r>
            <w:r>
              <w:rPr>
                <w:rFonts w:hint="eastAsia" w:ascii="宋体" w:hAnsi="宋体" w:eastAsia="宋体" w:cs="宋体"/>
                <w:color w:val="auto"/>
                <w:sz w:val="21"/>
                <w:szCs w:val="21"/>
                <w:lang w:val="en-US" w:eastAsia="zh-CN"/>
              </w:rPr>
              <w:t>了以下内容</w:t>
            </w:r>
            <w:r>
              <w:rPr>
                <w:rFonts w:hint="eastAsia" w:ascii="宋体" w:hAnsi="宋体" w:eastAsia="宋体" w:cs="宋体"/>
                <w:color w:val="auto"/>
                <w:sz w:val="21"/>
                <w:szCs w:val="21"/>
              </w:rPr>
              <w:t>：a各种内部和外部因素；b相关方的要求，包括相关合规义务；c组织的活动、产品和</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；d其组织单元、职能和物理边界。</w:t>
            </w:r>
          </w:p>
          <w:p>
            <w:pPr>
              <w:pStyle w:val="2"/>
              <w:ind w:firstLine="460" w:firstLineChars="200"/>
              <w:rPr>
                <w:rFonts w:hint="eastAsia"/>
                <w:color w:val="auto"/>
                <w:lang w:eastAsia="zh-CN"/>
              </w:rPr>
            </w:pPr>
            <w:r>
              <w:rPr>
                <w:rFonts w:hint="eastAsia" w:ascii="宋体" w:hAnsi="宋体" w:eastAsia="宋体" w:cs="宋体"/>
                <w:color w:val="auto"/>
                <w:sz w:val="21"/>
                <w:szCs w:val="21"/>
                <w:lang w:val="en-US" w:eastAsia="zh-CN"/>
              </w:rPr>
              <w:t>外包情况：</w:t>
            </w:r>
            <w:r>
              <w:rPr>
                <w:rFonts w:hint="eastAsia" w:ascii="宋体" w:hAnsi="宋体" w:cs="宋体"/>
                <w:color w:val="auto"/>
                <w:sz w:val="21"/>
                <w:szCs w:val="21"/>
                <w:lang w:val="en-US" w:eastAsia="zh-CN"/>
              </w:rPr>
              <w:t>无</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认证主管部门：</w:t>
            </w:r>
            <w:r>
              <w:rPr>
                <w:rFonts w:hint="eastAsia" w:ascii="宋体" w:hAnsi="宋体" w:cs="宋体"/>
                <w:color w:val="auto"/>
                <w:sz w:val="21"/>
                <w:szCs w:val="21"/>
                <w:lang w:val="en-US" w:eastAsia="zh-CN"/>
              </w:rPr>
              <w:t>综合部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总经理述</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为了提高公司整体的市场竞争力和准入能力，现着力推行管理体系</w:t>
            </w:r>
            <w:r>
              <w:rPr>
                <w:rFonts w:hint="eastAsia" w:ascii="宋体" w:hAnsi="宋体" w:eastAsia="宋体" w:cs="宋体"/>
                <w:color w:val="auto"/>
                <w:sz w:val="21"/>
                <w:szCs w:val="21"/>
              </w:rPr>
              <w:t>。确定与本公司</w:t>
            </w:r>
            <w:r>
              <w:rPr>
                <w:rFonts w:hint="eastAsia" w:ascii="宋体" w:hAnsi="宋体" w:cs="宋体"/>
                <w:color w:val="auto"/>
                <w:sz w:val="21"/>
                <w:szCs w:val="21"/>
                <w:lang w:eastAsia="zh-CN"/>
              </w:rPr>
              <w:t>管理目标</w:t>
            </w:r>
            <w:r>
              <w:rPr>
                <w:rFonts w:hint="eastAsia" w:ascii="宋体" w:hAnsi="宋体" w:eastAsia="宋体" w:cs="宋体"/>
                <w:color w:val="auto"/>
                <w:sz w:val="21"/>
                <w:szCs w:val="21"/>
              </w:rPr>
              <w:t>和战略方向相关并影响实现</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预期结果的各种内部因素（公司的价值观、文化、知识、绩效等相关因素）和外部因素（国际、国家、地区和当地的各种法律法规、技术、竞争、文化和社会因素等）。这些因素包括了需要考虑的正面和负面因素或条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cs="宋体"/>
                <w:color w:val="auto"/>
                <w:sz w:val="21"/>
                <w:szCs w:val="21"/>
                <w:lang w:val="en-US" w:eastAsia="zh-CN"/>
              </w:rPr>
              <w:t>综合部</w:t>
            </w:r>
            <w:r>
              <w:rPr>
                <w:rFonts w:hint="eastAsia" w:ascii="宋体" w:hAnsi="宋体" w:eastAsia="宋体" w:cs="宋体"/>
                <w:color w:val="auto"/>
                <w:sz w:val="21"/>
                <w:szCs w:val="21"/>
              </w:rPr>
              <w:t>每年根据由公司从市场、客户、网络等搜集到的信息并结合</w:t>
            </w:r>
            <w:r>
              <w:rPr>
                <w:rFonts w:hint="eastAsia" w:ascii="宋体" w:hAnsi="宋体" w:cs="宋体"/>
                <w:color w:val="auto"/>
                <w:sz w:val="21"/>
                <w:szCs w:val="21"/>
                <w:lang w:eastAsia="zh-CN"/>
              </w:rPr>
              <w:t>公司</w:t>
            </w:r>
            <w:r>
              <w:rPr>
                <w:rFonts w:hint="eastAsia" w:ascii="宋体" w:hAnsi="宋体" w:eastAsia="宋体" w:cs="宋体"/>
                <w:color w:val="auto"/>
                <w:sz w:val="21"/>
                <w:szCs w:val="21"/>
              </w:rPr>
              <w:t>自身业务运作情况进行分析，通过分析对这些内部和外部因素的相关信息进行监视和评审以确保其充分和适宜。</w:t>
            </w:r>
          </w:p>
        </w:tc>
        <w:tc>
          <w:tcPr>
            <w:tcW w:w="646"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理解相关方的需求和期望</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EO</w:t>
            </w:r>
            <w:r>
              <w:rPr>
                <w:rFonts w:hint="eastAsia" w:ascii="宋体" w:hAnsi="宋体" w:eastAsia="宋体" w:cs="宋体"/>
                <w:color w:val="auto"/>
                <w:sz w:val="21"/>
                <w:szCs w:val="21"/>
              </w:rPr>
              <w:t>4.2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相关方的需求和期望</w:t>
            </w:r>
            <w:r>
              <w:rPr>
                <w:rFonts w:hint="eastAsia" w:ascii="宋体" w:hAnsi="宋体" w:cs="宋体"/>
                <w:color w:val="auto"/>
                <w:sz w:val="21"/>
                <w:szCs w:val="21"/>
                <w:lang w:val="en-US" w:eastAsia="zh-CN"/>
              </w:rPr>
              <w:t>得到充分理解，可</w:t>
            </w:r>
            <w:r>
              <w:rPr>
                <w:rFonts w:hint="eastAsia" w:ascii="宋体" w:hAnsi="宋体" w:eastAsia="宋体" w:cs="宋体"/>
                <w:color w:val="auto"/>
                <w:sz w:val="21"/>
                <w:szCs w:val="21"/>
              </w:rPr>
              <w:t>以帮助本公司更好的建立</w:t>
            </w:r>
            <w:r>
              <w:rPr>
                <w:rFonts w:hint="eastAsia" w:ascii="宋体" w:hAnsi="宋体" w:cs="宋体"/>
                <w:color w:val="auto"/>
                <w:sz w:val="21"/>
                <w:szCs w:val="21"/>
                <w:lang w:eastAsia="zh-CN"/>
              </w:rPr>
              <w:t>公司</w:t>
            </w:r>
            <w:r>
              <w:rPr>
                <w:rFonts w:hint="eastAsia" w:ascii="宋体" w:hAnsi="宋体" w:eastAsia="宋体" w:cs="宋体"/>
                <w:color w:val="auto"/>
                <w:sz w:val="21"/>
                <w:szCs w:val="21"/>
              </w:rPr>
              <w:t>方针和目标，做到目的</w:t>
            </w:r>
            <w:r>
              <w:rPr>
                <w:rFonts w:hint="eastAsia" w:ascii="宋体" w:hAnsi="宋体" w:cs="宋体"/>
                <w:color w:val="auto"/>
                <w:sz w:val="21"/>
                <w:szCs w:val="21"/>
                <w:lang w:eastAsia="zh-CN"/>
              </w:rPr>
              <w:t>更</w:t>
            </w:r>
            <w:r>
              <w:rPr>
                <w:rFonts w:hint="eastAsia" w:ascii="宋体" w:hAnsi="宋体" w:eastAsia="宋体" w:cs="宋体"/>
                <w:color w:val="auto"/>
                <w:sz w:val="21"/>
                <w:szCs w:val="21"/>
              </w:rPr>
              <w:t>明确。</w:t>
            </w:r>
            <w:r>
              <w:rPr>
                <w:rFonts w:hint="eastAsia" w:ascii="宋体" w:hAnsi="宋体" w:cs="宋体"/>
                <w:color w:val="auto"/>
                <w:sz w:val="21"/>
                <w:szCs w:val="21"/>
                <w:lang w:eastAsia="zh-CN"/>
              </w:rPr>
              <w:t>以</w:t>
            </w:r>
            <w:r>
              <w:rPr>
                <w:rFonts w:hint="eastAsia" w:ascii="宋体" w:hAnsi="宋体" w:eastAsia="宋体" w:cs="宋体"/>
                <w:color w:val="auto"/>
                <w:sz w:val="21"/>
                <w:szCs w:val="21"/>
              </w:rPr>
              <w:t>满足相关方的要求并争取做到更高的期望值。</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为此</w:t>
            </w:r>
            <w:r>
              <w:rPr>
                <w:rFonts w:hint="eastAsia" w:ascii="宋体" w:hAnsi="宋体" w:eastAsia="宋体" w:cs="宋体"/>
                <w:color w:val="auto"/>
                <w:sz w:val="21"/>
                <w:szCs w:val="21"/>
              </w:rPr>
              <w:t>确定了：a与</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有关的相关方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我们公司特别是关注外供方和顾客</w:t>
            </w:r>
            <w:r>
              <w:rPr>
                <w:rFonts w:hint="eastAsia" w:ascii="宋体" w:hAnsi="宋体" w:eastAsia="宋体" w:cs="宋体"/>
                <w:color w:val="auto"/>
                <w:sz w:val="21"/>
                <w:szCs w:val="21"/>
              </w:rPr>
              <w:t>；b这些相关方的要求；c.这些要求和期望中哪些会成为合规义务。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本公司考虑以下相关方：--顾客；--最终用户或受益人；--</w:t>
            </w:r>
            <w:r>
              <w:rPr>
                <w:rFonts w:hint="eastAsia" w:ascii="宋体" w:hAnsi="宋体" w:eastAsia="宋体" w:cs="宋体"/>
                <w:color w:val="auto"/>
                <w:sz w:val="21"/>
                <w:szCs w:val="21"/>
                <w:lang w:eastAsia="zh-CN"/>
              </w:rPr>
              <w:t>顾客</w:t>
            </w:r>
            <w:r>
              <w:rPr>
                <w:rFonts w:hint="eastAsia" w:ascii="宋体" w:hAnsi="宋体" w:eastAsia="宋体" w:cs="宋体"/>
                <w:color w:val="auto"/>
                <w:sz w:val="21"/>
                <w:szCs w:val="21"/>
              </w:rPr>
              <w:t>，股东；---外部供应商；--雇员及其他为组织工作者；--法律法规及监管机关；--地方社区团体；--非政府组织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目前</w:t>
            </w:r>
            <w:r>
              <w:rPr>
                <w:rFonts w:hint="eastAsia" w:ascii="宋体" w:hAnsi="宋体" w:cs="宋体"/>
                <w:color w:val="auto"/>
                <w:sz w:val="21"/>
                <w:szCs w:val="21"/>
                <w:lang w:eastAsia="zh-CN"/>
              </w:rPr>
              <w:t>顾客</w:t>
            </w:r>
            <w:r>
              <w:rPr>
                <w:rFonts w:hint="eastAsia" w:ascii="宋体" w:hAnsi="宋体" w:eastAsia="宋体" w:cs="宋体"/>
                <w:color w:val="auto"/>
                <w:sz w:val="21"/>
                <w:szCs w:val="21"/>
              </w:rPr>
              <w:t>的主要需求期望是：提供</w:t>
            </w:r>
            <w:r>
              <w:rPr>
                <w:rFonts w:hint="eastAsia" w:ascii="宋体" w:hAnsi="宋体" w:cs="宋体"/>
                <w:color w:val="auto"/>
                <w:sz w:val="21"/>
                <w:szCs w:val="21"/>
                <w:lang w:val="en-US" w:eastAsia="zh-CN"/>
              </w:rPr>
              <w:t>使用</w:t>
            </w:r>
            <w:r>
              <w:rPr>
                <w:rFonts w:hint="eastAsia" w:ascii="宋体" w:hAnsi="宋体" w:eastAsia="宋体" w:cs="宋体"/>
                <w:color w:val="auto"/>
                <w:sz w:val="21"/>
                <w:szCs w:val="21"/>
              </w:rPr>
              <w:t>方便，</w:t>
            </w:r>
            <w:r>
              <w:rPr>
                <w:rFonts w:hint="eastAsia" w:ascii="宋体" w:hAnsi="宋体" w:cs="宋体"/>
                <w:color w:val="auto"/>
                <w:sz w:val="21"/>
                <w:szCs w:val="21"/>
                <w:lang w:eastAsia="zh-CN"/>
              </w:rPr>
              <w:t>满足环保要求，</w:t>
            </w:r>
            <w:r>
              <w:rPr>
                <w:rFonts w:hint="eastAsia" w:ascii="宋体" w:hAnsi="宋体" w:eastAsia="宋体" w:cs="宋体"/>
                <w:color w:val="auto"/>
                <w:sz w:val="21"/>
                <w:szCs w:val="21"/>
                <w:lang w:val="en-US" w:eastAsia="zh-CN"/>
              </w:rPr>
              <w:t>质量</w:t>
            </w:r>
            <w:r>
              <w:rPr>
                <w:rFonts w:hint="eastAsia" w:ascii="宋体" w:hAnsi="宋体" w:cs="宋体"/>
                <w:color w:val="auto"/>
                <w:sz w:val="21"/>
                <w:szCs w:val="21"/>
                <w:lang w:val="en-US" w:eastAsia="zh-CN"/>
              </w:rPr>
              <w:t>稳定</w:t>
            </w:r>
            <w:r>
              <w:rPr>
                <w:rFonts w:hint="eastAsia" w:ascii="宋体" w:hAnsi="宋体" w:eastAsia="宋体" w:cs="宋体"/>
                <w:color w:val="auto"/>
                <w:sz w:val="21"/>
                <w:szCs w:val="21"/>
              </w:rPr>
              <w:t>的产品。公司对这些相关方及其要求的相关信息进行监视和评审，以便于理解和持续满足相关方的需求和期望。</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管理体系</w:t>
            </w:r>
            <w:r>
              <w:rPr>
                <w:rFonts w:hint="eastAsia" w:ascii="宋体" w:hAnsi="宋体" w:eastAsia="宋体" w:cs="宋体"/>
                <w:sz w:val="21"/>
                <w:szCs w:val="21"/>
              </w:rPr>
              <w:t>及其过程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EO</w:t>
            </w:r>
            <w:r>
              <w:rPr>
                <w:rFonts w:hint="eastAsia" w:ascii="宋体" w:hAnsi="宋体" w:eastAsia="宋体" w:cs="宋体"/>
                <w:color w:val="auto"/>
                <w:sz w:val="21"/>
                <w:szCs w:val="21"/>
              </w:rPr>
              <w:t>4.4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rPr>
              <w:t>公司确保按照标准的要求，建立、实施、保持和持续改进环境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职业健康安全</w:t>
            </w:r>
            <w:r>
              <w:rPr>
                <w:rFonts w:hint="eastAsia" w:ascii="宋体" w:hAnsi="宋体" w:cs="宋体"/>
                <w:color w:val="auto"/>
                <w:sz w:val="21"/>
                <w:szCs w:val="21"/>
              </w:rPr>
              <w:t>管理体系，包括所需过程及其相互作用。公司确定</w:t>
            </w:r>
            <w:r>
              <w:rPr>
                <w:rFonts w:hint="eastAsia" w:ascii="宋体" w:hAnsi="宋体" w:cs="宋体"/>
                <w:color w:val="auto"/>
                <w:sz w:val="21"/>
                <w:szCs w:val="21"/>
                <w:lang w:eastAsia="zh-CN"/>
              </w:rPr>
              <w:t>环境、职业健康安全</w:t>
            </w:r>
            <w:r>
              <w:rPr>
                <w:rFonts w:hint="eastAsia" w:ascii="宋体" w:hAnsi="宋体" w:cs="宋体"/>
                <w:color w:val="auto"/>
                <w:sz w:val="21"/>
                <w:szCs w:val="21"/>
              </w:rPr>
              <w:t>管理体系所需的过程及其在整个组织中的应用</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公司按照标准建立了文件化的管理体系，编制了新版的</w:t>
            </w:r>
            <w:r>
              <w:rPr>
                <w:rFonts w:hint="eastAsia" w:ascii="宋体" w:hAnsi="宋体" w:cs="宋体"/>
                <w:color w:val="auto"/>
                <w:sz w:val="21"/>
                <w:szCs w:val="21"/>
                <w:lang w:val="en-US" w:eastAsia="zh-CN"/>
              </w:rPr>
              <w:t>管理</w:t>
            </w:r>
            <w:r>
              <w:rPr>
                <w:rFonts w:hint="eastAsia" w:ascii="宋体" w:hAnsi="宋体" w:cs="宋体"/>
                <w:color w:val="auto"/>
                <w:sz w:val="21"/>
                <w:szCs w:val="21"/>
              </w:rPr>
              <w:t>手册，流程性文件、管理制度、作业指导书、检验</w:t>
            </w:r>
            <w:r>
              <w:rPr>
                <w:rFonts w:hint="eastAsia" w:ascii="宋体" w:hAnsi="宋体" w:cs="宋体"/>
                <w:color w:val="auto"/>
                <w:sz w:val="21"/>
                <w:szCs w:val="21"/>
                <w:lang w:val="en-US" w:eastAsia="zh-CN"/>
              </w:rPr>
              <w:t>要求</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合规性评价</w:t>
            </w:r>
            <w:r>
              <w:rPr>
                <w:rFonts w:hint="eastAsia" w:ascii="宋体" w:hAnsi="宋体" w:cs="宋体"/>
                <w:color w:val="auto"/>
                <w:sz w:val="21"/>
                <w:szCs w:val="21"/>
              </w:rPr>
              <w:t>等；并对各个过程的监控进行了</w:t>
            </w:r>
            <w:r>
              <w:rPr>
                <w:rFonts w:hint="eastAsia" w:ascii="宋体" w:hAnsi="宋体" w:cs="宋体"/>
                <w:color w:val="auto"/>
                <w:sz w:val="21"/>
                <w:szCs w:val="21"/>
                <w:lang w:val="en-US" w:eastAsia="zh-CN"/>
              </w:rPr>
              <w:t>基本</w:t>
            </w:r>
            <w:r>
              <w:rPr>
                <w:rFonts w:hint="eastAsia" w:ascii="宋体" w:hAnsi="宋体" w:cs="宋体"/>
                <w:color w:val="auto"/>
                <w:sz w:val="21"/>
                <w:szCs w:val="21"/>
              </w:rPr>
              <w:t>记录，形成了相关文件化信息，为过程运行提供了支持，以证实过程按照策划执行。</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 xml:space="preserve">EO </w:t>
            </w:r>
            <w:r>
              <w:rPr>
                <w:rFonts w:hint="eastAsia" w:ascii="宋体" w:hAnsi="宋体" w:eastAsia="宋体" w:cs="宋体"/>
                <w:sz w:val="21"/>
                <w:szCs w:val="21"/>
              </w:rPr>
              <w:t>5.1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通过管理评审、内部审核</w:t>
            </w:r>
            <w:r>
              <w:rPr>
                <w:rFonts w:hint="eastAsia" w:ascii="宋体" w:hAnsi="宋体" w:eastAsia="宋体" w:cs="宋体"/>
                <w:sz w:val="21"/>
                <w:szCs w:val="21"/>
                <w:lang w:eastAsia="zh-CN"/>
              </w:rPr>
              <w:t>及</w:t>
            </w:r>
            <w:r>
              <w:rPr>
                <w:rFonts w:hint="eastAsia" w:ascii="宋体" w:hAnsi="宋体" w:eastAsia="宋体" w:cs="宋体"/>
                <w:sz w:val="21"/>
                <w:szCs w:val="21"/>
              </w:rPr>
              <w:t>有效实施纠正、改进措施等方法来有效完善和持续发展公司的</w:t>
            </w:r>
            <w:r>
              <w:rPr>
                <w:rFonts w:hint="eastAsia" w:ascii="宋体" w:hAnsi="宋体" w:cs="宋体"/>
                <w:sz w:val="21"/>
                <w:szCs w:val="21"/>
                <w:lang w:eastAsia="zh-CN"/>
              </w:rPr>
              <w:t>管理体系</w:t>
            </w:r>
            <w:r>
              <w:rPr>
                <w:rFonts w:hint="eastAsia" w:ascii="宋体" w:hAnsi="宋体" w:eastAsia="宋体" w:cs="宋体"/>
                <w:sz w:val="21"/>
                <w:szCs w:val="21"/>
              </w:rPr>
              <w:t>。</w:t>
            </w:r>
            <w:r>
              <w:rPr>
                <w:rFonts w:hint="eastAsia" w:ascii="宋体" w:hAnsi="宋体" w:eastAsia="宋体" w:cs="宋体"/>
                <w:sz w:val="21"/>
                <w:szCs w:val="21"/>
                <w:lang w:eastAsia="zh-CN"/>
              </w:rPr>
              <w:t>公司</w:t>
            </w:r>
            <w:r>
              <w:rPr>
                <w:rFonts w:hint="eastAsia" w:ascii="宋体" w:hAnsi="宋体" w:eastAsia="宋体" w:cs="宋体"/>
                <w:sz w:val="21"/>
                <w:szCs w:val="21"/>
              </w:rPr>
              <w:t>管理者代表</w:t>
            </w:r>
            <w:r>
              <w:rPr>
                <w:rFonts w:hint="eastAsia" w:ascii="宋体" w:hAnsi="宋体" w:cs="宋体"/>
                <w:sz w:val="21"/>
                <w:szCs w:val="21"/>
                <w:lang w:val="en-US" w:eastAsia="zh-CN"/>
              </w:rPr>
              <w:t>是</w:t>
            </w:r>
            <w:r>
              <w:rPr>
                <w:rFonts w:hint="eastAsia" w:ascii="宋体" w:hAnsi="宋体" w:eastAsia="宋体" w:cs="宋体"/>
                <w:sz w:val="21"/>
                <w:szCs w:val="21"/>
              </w:rPr>
              <w:t>纪伟</w:t>
            </w:r>
            <w:r>
              <w:rPr>
                <w:rFonts w:hint="eastAsia" w:ascii="宋体" w:hAnsi="宋体" w:cs="宋体"/>
                <w:sz w:val="21"/>
                <w:szCs w:val="21"/>
                <w:lang w:eastAsia="zh-CN"/>
              </w:rPr>
              <w:t>，</w:t>
            </w:r>
            <w:r>
              <w:rPr>
                <w:rFonts w:hint="eastAsia" w:ascii="宋体" w:hAnsi="宋体" w:eastAsia="宋体" w:cs="宋体"/>
                <w:sz w:val="21"/>
                <w:szCs w:val="21"/>
                <w:lang w:eastAsia="zh-CN"/>
              </w:rPr>
              <w:t>主要承诺有：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1)对</w:t>
            </w:r>
            <w:r>
              <w:rPr>
                <w:rFonts w:hint="eastAsia" w:ascii="宋体" w:hAnsi="宋体" w:cs="宋体"/>
                <w:sz w:val="21"/>
                <w:szCs w:val="21"/>
                <w:lang w:val="en-US" w:eastAsia="zh-CN"/>
              </w:rPr>
              <w:t>管理体系</w:t>
            </w:r>
            <w:r>
              <w:rPr>
                <w:rFonts w:hint="eastAsia" w:ascii="宋体" w:hAnsi="宋体" w:eastAsia="宋体" w:cs="宋体"/>
                <w:sz w:val="21"/>
                <w:szCs w:val="21"/>
              </w:rPr>
              <w:t>的有效性</w:t>
            </w:r>
            <w:r>
              <w:rPr>
                <w:rFonts w:hint="eastAsia" w:ascii="宋体" w:hAnsi="宋体" w:eastAsia="宋体" w:cs="宋体"/>
                <w:sz w:val="21"/>
                <w:szCs w:val="21"/>
                <w:lang w:eastAsia="zh-CN"/>
              </w:rPr>
              <w:t>要</w:t>
            </w:r>
            <w:r>
              <w:rPr>
                <w:rFonts w:hint="eastAsia" w:ascii="宋体" w:hAnsi="宋体" w:eastAsia="宋体" w:cs="宋体"/>
                <w:sz w:val="21"/>
                <w:szCs w:val="21"/>
              </w:rPr>
              <w:t>承担责任；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2)建立公司的</w:t>
            </w:r>
            <w:r>
              <w:rPr>
                <w:rFonts w:hint="eastAsia" w:ascii="宋体" w:hAnsi="宋体" w:cs="宋体"/>
                <w:sz w:val="21"/>
                <w:szCs w:val="21"/>
                <w:lang w:eastAsia="zh-CN"/>
              </w:rPr>
              <w:t>管理方针</w:t>
            </w:r>
            <w:r>
              <w:rPr>
                <w:rFonts w:hint="eastAsia" w:ascii="宋体" w:hAnsi="宋体" w:eastAsia="宋体" w:cs="宋体"/>
                <w:sz w:val="21"/>
                <w:szCs w:val="21"/>
              </w:rPr>
              <w:t>和目标并确保与</w:t>
            </w:r>
            <w:r>
              <w:rPr>
                <w:rFonts w:hint="eastAsia" w:ascii="宋体" w:hAnsi="宋体" w:eastAsia="宋体" w:cs="宋体"/>
                <w:sz w:val="21"/>
                <w:szCs w:val="21"/>
                <w:lang w:eastAsia="zh-CN"/>
              </w:rPr>
              <w:t>公司</w:t>
            </w:r>
            <w:r>
              <w:rPr>
                <w:rFonts w:hint="eastAsia" w:ascii="宋体" w:hAnsi="宋体" w:eastAsia="宋体" w:cs="宋体"/>
                <w:sz w:val="21"/>
                <w:szCs w:val="21"/>
              </w:rPr>
              <w:t>的环境相适应，与</w:t>
            </w:r>
            <w:r>
              <w:rPr>
                <w:rFonts w:hint="eastAsia" w:ascii="宋体" w:hAnsi="宋体" w:eastAsia="宋体" w:cs="宋体"/>
                <w:sz w:val="21"/>
                <w:szCs w:val="21"/>
                <w:lang w:eastAsia="zh-CN"/>
              </w:rPr>
              <w:t>公司</w:t>
            </w:r>
            <w:r>
              <w:rPr>
                <w:rFonts w:hint="eastAsia" w:ascii="宋体" w:hAnsi="宋体" w:eastAsia="宋体" w:cs="宋体"/>
                <w:sz w:val="21"/>
                <w:szCs w:val="21"/>
              </w:rPr>
              <w:t>战略方向保持一致以及方针在公司内得到</w:t>
            </w:r>
            <w:r>
              <w:rPr>
                <w:rFonts w:hint="eastAsia" w:ascii="宋体" w:hAnsi="宋体" w:eastAsia="宋体" w:cs="宋体"/>
                <w:sz w:val="21"/>
                <w:szCs w:val="21"/>
                <w:lang w:eastAsia="zh-CN"/>
              </w:rPr>
              <w:t>沟通</w:t>
            </w:r>
            <w:r>
              <w:rPr>
                <w:rFonts w:hint="eastAsia" w:ascii="宋体" w:hAnsi="宋体" w:eastAsia="宋体" w:cs="宋体"/>
                <w:sz w:val="21"/>
                <w:szCs w:val="21"/>
              </w:rPr>
              <w:t>理解和</w:t>
            </w:r>
            <w:r>
              <w:rPr>
                <w:rFonts w:hint="eastAsia" w:ascii="宋体" w:hAnsi="宋体" w:eastAsia="宋体" w:cs="宋体"/>
                <w:sz w:val="21"/>
                <w:szCs w:val="21"/>
                <w:lang w:eastAsia="zh-CN"/>
              </w:rPr>
              <w:t>有效</w:t>
            </w:r>
            <w:r>
              <w:rPr>
                <w:rFonts w:hint="eastAsia" w:ascii="宋体" w:hAnsi="宋体" w:eastAsia="宋体" w:cs="宋体"/>
                <w:sz w:val="21"/>
                <w:szCs w:val="21"/>
              </w:rPr>
              <w:t>实施；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3）确保</w:t>
            </w:r>
            <w:r>
              <w:rPr>
                <w:rFonts w:hint="eastAsia" w:ascii="宋体" w:hAnsi="宋体" w:eastAsia="宋体" w:cs="宋体"/>
                <w:sz w:val="21"/>
                <w:szCs w:val="21"/>
                <w:lang w:eastAsia="zh-CN"/>
              </w:rPr>
              <w:t>管理体系</w:t>
            </w:r>
            <w:r>
              <w:rPr>
                <w:rFonts w:hint="eastAsia" w:ascii="宋体" w:hAnsi="宋体" w:eastAsia="宋体" w:cs="宋体"/>
                <w:sz w:val="21"/>
                <w:szCs w:val="21"/>
              </w:rPr>
              <w:t>要求融入公司的</w:t>
            </w:r>
            <w:r>
              <w:rPr>
                <w:rFonts w:hint="eastAsia" w:ascii="宋体" w:hAnsi="宋体" w:cs="宋体"/>
                <w:sz w:val="21"/>
                <w:szCs w:val="21"/>
                <w:lang w:eastAsia="zh-CN"/>
              </w:rPr>
              <w:t>销售</w:t>
            </w:r>
            <w:r>
              <w:rPr>
                <w:rFonts w:hint="eastAsia" w:ascii="宋体" w:hAnsi="宋体" w:eastAsia="宋体" w:cs="宋体"/>
                <w:sz w:val="21"/>
                <w:szCs w:val="21"/>
                <w:lang w:eastAsia="zh-CN"/>
              </w:rPr>
              <w:t>各</w:t>
            </w:r>
            <w:r>
              <w:rPr>
                <w:rFonts w:hint="eastAsia" w:ascii="宋体" w:hAnsi="宋体" w:eastAsia="宋体" w:cs="宋体"/>
                <w:sz w:val="21"/>
                <w:szCs w:val="21"/>
              </w:rPr>
              <w:t>过程。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促进</w:t>
            </w:r>
            <w:r>
              <w:rPr>
                <w:rFonts w:hint="eastAsia" w:ascii="宋体" w:hAnsi="宋体" w:eastAsia="宋体" w:cs="宋体"/>
                <w:sz w:val="21"/>
                <w:szCs w:val="21"/>
              </w:rPr>
              <w:t>使用过程方法和机遇风险的思维。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5)建立合理的公司组织结构,确保</w:t>
            </w:r>
            <w:r>
              <w:rPr>
                <w:rFonts w:hint="eastAsia" w:ascii="宋体" w:hAnsi="宋体" w:cs="宋体"/>
                <w:sz w:val="21"/>
                <w:szCs w:val="21"/>
                <w:lang w:eastAsia="zh-CN"/>
              </w:rPr>
              <w:t>管理体系</w:t>
            </w:r>
            <w:r>
              <w:rPr>
                <w:rFonts w:hint="eastAsia" w:ascii="宋体" w:hAnsi="宋体" w:eastAsia="宋体" w:cs="宋体"/>
                <w:sz w:val="21"/>
                <w:szCs w:val="21"/>
              </w:rPr>
              <w:t>所需资源能被获得；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6)建立良好的沟通机制，</w:t>
            </w:r>
            <w:r>
              <w:rPr>
                <w:rFonts w:hint="eastAsia" w:ascii="宋体" w:hAnsi="宋体" w:eastAsia="宋体" w:cs="宋体"/>
                <w:sz w:val="21"/>
                <w:szCs w:val="21"/>
                <w:lang w:eastAsia="zh-CN"/>
              </w:rPr>
              <w:t>杜绝因沟通影响管理体系运行有效性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7）确保</w:t>
            </w:r>
            <w:r>
              <w:rPr>
                <w:rFonts w:hint="eastAsia" w:ascii="宋体" w:hAnsi="宋体" w:eastAsia="宋体" w:cs="宋体"/>
                <w:sz w:val="21"/>
                <w:szCs w:val="21"/>
                <w:lang w:eastAsia="zh-CN"/>
              </w:rPr>
              <w:t>管理体系</w:t>
            </w:r>
            <w:r>
              <w:rPr>
                <w:rFonts w:hint="eastAsia" w:ascii="宋体" w:hAnsi="宋体" w:eastAsia="宋体" w:cs="宋体"/>
                <w:sz w:val="21"/>
                <w:szCs w:val="21"/>
              </w:rPr>
              <w:t>实现其预期的结果。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8)促使员工积极参与，指导和支持他们为公司</w:t>
            </w:r>
            <w:r>
              <w:rPr>
                <w:rFonts w:hint="eastAsia" w:ascii="宋体" w:hAnsi="宋体" w:eastAsia="宋体" w:cs="宋体"/>
                <w:sz w:val="21"/>
                <w:szCs w:val="21"/>
                <w:lang w:eastAsia="zh-CN"/>
              </w:rPr>
              <w:t>管理体系</w:t>
            </w:r>
            <w:r>
              <w:rPr>
                <w:rFonts w:hint="eastAsia" w:ascii="宋体" w:hAnsi="宋体" w:eastAsia="宋体" w:cs="宋体"/>
                <w:sz w:val="21"/>
                <w:szCs w:val="21"/>
              </w:rPr>
              <w:t>的有效性作出贡献。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9）推动公司改进和创新；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10)做好管理岗位的任命，公司内部公开发布任命书，以支持其他管理者在其负责领域证实其领导作用；</w:t>
            </w:r>
          </w:p>
          <w:p>
            <w:pPr>
              <w:pStyle w:val="2"/>
              <w:ind w:firstLine="460" w:firstLineChars="200"/>
              <w:rPr>
                <w:rFonts w:hint="eastAsia"/>
              </w:rPr>
            </w:pPr>
            <w:r>
              <w:rPr>
                <w:rFonts w:hint="eastAsia" w:ascii="宋体" w:hAnsi="宋体" w:eastAsia="宋体" w:cs="宋体"/>
                <w:sz w:val="21"/>
                <w:szCs w:val="21"/>
                <w:lang w:val="en-US" w:eastAsia="zh-CN"/>
              </w:rPr>
              <w:t>询问管代职责，</w:t>
            </w:r>
            <w:r>
              <w:rPr>
                <w:rFonts w:hint="eastAsia" w:ascii="宋体" w:hAnsi="宋体" w:eastAsia="宋体" w:cs="宋体"/>
                <w:bCs w:val="0"/>
                <w:spacing w:val="0"/>
                <w:kern w:val="2"/>
                <w:sz w:val="21"/>
                <w:szCs w:val="21"/>
                <w:lang w:val="en-US" w:eastAsia="zh-CN" w:bidi="ar-SA"/>
              </w:rPr>
              <w:t>纪伟回</w:t>
            </w:r>
            <w:r>
              <w:rPr>
                <w:rFonts w:hint="eastAsia" w:ascii="宋体" w:hAnsi="宋体" w:eastAsia="宋体" w:cs="宋体"/>
                <w:sz w:val="21"/>
                <w:szCs w:val="21"/>
                <w:lang w:val="en-US" w:eastAsia="zh-CN"/>
              </w:rPr>
              <w:t>答正确。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公司对全体员工进行了</w:t>
            </w:r>
            <w:r>
              <w:rPr>
                <w:rFonts w:hint="eastAsia" w:ascii="宋体" w:hAnsi="宋体" w:eastAsia="宋体" w:cs="宋体"/>
                <w:sz w:val="21"/>
                <w:szCs w:val="21"/>
                <w:lang w:eastAsia="zh-CN"/>
              </w:rPr>
              <w:t>产品质量</w:t>
            </w:r>
            <w:r>
              <w:rPr>
                <w:rFonts w:hint="eastAsia" w:ascii="宋体" w:hAnsi="宋体" w:eastAsia="宋体" w:cs="宋体"/>
                <w:sz w:val="21"/>
                <w:szCs w:val="21"/>
              </w:rPr>
              <w:t>以及顾客</w:t>
            </w:r>
            <w:r>
              <w:rPr>
                <w:rFonts w:hint="eastAsia" w:ascii="宋体" w:hAnsi="宋体" w:cs="宋体"/>
                <w:sz w:val="21"/>
                <w:szCs w:val="21"/>
                <w:lang w:eastAsia="zh-CN"/>
              </w:rPr>
              <w:t>关注焦点</w:t>
            </w:r>
            <w:r>
              <w:rPr>
                <w:rFonts w:hint="eastAsia" w:ascii="宋体" w:hAnsi="宋体" w:eastAsia="宋体" w:cs="宋体"/>
                <w:sz w:val="21"/>
                <w:szCs w:val="21"/>
              </w:rPr>
              <w:t>的宣传和培训，制定了</w:t>
            </w:r>
            <w:r>
              <w:rPr>
                <w:rFonts w:hint="eastAsia" w:ascii="宋体" w:hAnsi="宋体" w:cs="宋体"/>
                <w:sz w:val="21"/>
                <w:szCs w:val="21"/>
                <w:lang w:eastAsia="zh-CN"/>
              </w:rPr>
              <w:t>管理文件</w:t>
            </w:r>
            <w:r>
              <w:rPr>
                <w:rFonts w:hint="eastAsia" w:ascii="宋体" w:hAnsi="宋体" w:eastAsia="宋体" w:cs="宋体"/>
                <w:sz w:val="21"/>
                <w:szCs w:val="21"/>
              </w:rPr>
              <w:t>和</w:t>
            </w:r>
            <w:r>
              <w:rPr>
                <w:rFonts w:hint="eastAsia" w:ascii="宋体" w:hAnsi="宋体" w:cs="宋体"/>
                <w:sz w:val="21"/>
                <w:szCs w:val="21"/>
                <w:lang w:eastAsia="zh-CN"/>
              </w:rPr>
              <w:t>管理目标</w:t>
            </w:r>
            <w:r>
              <w:rPr>
                <w:rFonts w:hint="eastAsia" w:ascii="宋体" w:hAnsi="宋体" w:eastAsia="宋体" w:cs="宋体"/>
                <w:sz w:val="21"/>
                <w:szCs w:val="21"/>
              </w:rPr>
              <w:t>并按规定进行了管理评审，目前该公司的</w:t>
            </w:r>
            <w:r>
              <w:rPr>
                <w:rFonts w:hint="eastAsia" w:ascii="宋体" w:hAnsi="宋体" w:eastAsia="宋体" w:cs="宋体"/>
                <w:sz w:val="21"/>
                <w:szCs w:val="21"/>
                <w:lang w:eastAsia="zh-CN"/>
              </w:rPr>
              <w:t>管理体系</w:t>
            </w:r>
            <w:r>
              <w:rPr>
                <w:rFonts w:hint="eastAsia" w:ascii="宋体" w:hAnsi="宋体" w:eastAsia="宋体" w:cs="宋体"/>
                <w:sz w:val="21"/>
                <w:szCs w:val="21"/>
              </w:rPr>
              <w:t>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eastAsia="宋体" w:cs="宋体"/>
                <w:sz w:val="21"/>
                <w:szCs w:val="21"/>
                <w:lang w:eastAsia="zh-CN"/>
              </w:rPr>
              <w:t>管理体系</w:t>
            </w:r>
            <w:r>
              <w:rPr>
                <w:rFonts w:hint="eastAsia" w:ascii="宋体" w:hAnsi="宋体" w:eastAsia="宋体" w:cs="宋体"/>
                <w:sz w:val="21"/>
                <w:szCs w:val="21"/>
              </w:rPr>
              <w:t>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rPr>
              <w:t>承诺基本实现，没有违反的情况发生。</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5.2</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Theme="minorEastAsia" w:hAnsiTheme="minorEastAsia" w:eastAsiaTheme="minorEastAsia" w:cstheme="minorEastAsia"/>
                <w:color w:val="FF0000"/>
                <w:sz w:val="21"/>
                <w:szCs w:val="21"/>
              </w:rPr>
            </w:pPr>
          </w:p>
        </w:tc>
        <w:tc>
          <w:tcPr>
            <w:tcW w:w="10943" w:type="dxa"/>
            <w:vAlign w:val="center"/>
          </w:tcPr>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该公司</w:t>
            </w:r>
            <w:r>
              <w:rPr>
                <w:rFonts w:hint="eastAsia" w:asciiTheme="minorEastAsia" w:hAnsiTheme="minorEastAsia" w:eastAsiaTheme="minorEastAsia" w:cstheme="minorEastAsia"/>
                <w:sz w:val="21"/>
                <w:szCs w:val="21"/>
                <w:lang w:eastAsia="zh-CN"/>
              </w:rPr>
              <w:t>管理方针为：</w:t>
            </w:r>
          </w:p>
          <w:p>
            <w:pPr>
              <w:rPr>
                <w:rFonts w:hint="eastAsia"/>
                <w:b/>
                <w:bCs/>
              </w:rPr>
            </w:pPr>
            <w:r>
              <w:rPr>
                <w:rFonts w:hint="eastAsia"/>
                <w:b/>
                <w:bCs/>
              </w:rPr>
              <w:t>顾客至上，质量第一，持续改进；</w:t>
            </w:r>
          </w:p>
          <w:p>
            <w:pPr>
              <w:rPr>
                <w:rFonts w:hint="eastAsia"/>
                <w:b/>
                <w:bCs/>
              </w:rPr>
            </w:pPr>
            <w:r>
              <w:rPr>
                <w:rFonts w:hint="eastAsia"/>
                <w:b/>
                <w:bCs/>
              </w:rPr>
              <w:t>节能降耗，注重环境保护与污染预防；</w:t>
            </w:r>
          </w:p>
          <w:p>
            <w:pPr>
              <w:rPr>
                <w:rFonts w:hint="eastAsia" w:asciiTheme="minorEastAsia" w:hAnsiTheme="minorEastAsia" w:eastAsiaTheme="minorEastAsia" w:cstheme="minorEastAsia"/>
                <w:sz w:val="21"/>
                <w:szCs w:val="21"/>
              </w:rPr>
            </w:pPr>
            <w:r>
              <w:rPr>
                <w:rFonts w:hint="eastAsia"/>
                <w:b/>
                <w:bCs/>
              </w:rPr>
              <w:t>以人为本，确保职业健康与劳动安全</w:t>
            </w:r>
            <w:r>
              <w:rPr>
                <w:rFonts w:hint="eastAsia"/>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公司以</w:t>
            </w:r>
            <w:r>
              <w:rPr>
                <w:rFonts w:hint="eastAsia" w:asciiTheme="minorEastAsia" w:hAnsiTheme="minorEastAsia" w:eastAsiaTheme="minorEastAsia" w:cstheme="minorEastAsia"/>
                <w:sz w:val="21"/>
                <w:szCs w:val="21"/>
                <w:lang w:eastAsia="zh-CN"/>
              </w:rPr>
              <w:t>环境、职业健康安全标准</w:t>
            </w:r>
            <w:r>
              <w:rPr>
                <w:rFonts w:hint="eastAsia" w:asciiTheme="minorEastAsia" w:hAnsiTheme="minorEastAsia" w:eastAsiaTheme="minorEastAsia" w:cstheme="minorEastAsia"/>
                <w:sz w:val="21"/>
                <w:szCs w:val="21"/>
              </w:rPr>
              <w:t>为基础，结合公司实际特制定</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现场</w:t>
            </w:r>
            <w:r>
              <w:rPr>
                <w:rFonts w:hint="eastAsia" w:asciiTheme="minorEastAsia" w:hAnsiTheme="minorEastAsia" w:eastAsiaTheme="minorEastAsia" w:cstheme="minorEastAsia"/>
                <w:sz w:val="21"/>
                <w:szCs w:val="21"/>
              </w:rPr>
              <w:t>与</w:t>
            </w:r>
            <w:r>
              <w:rPr>
                <w:rFonts w:hint="eastAsia" w:asciiTheme="minorEastAsia" w:hAnsiTheme="minorEastAsia" w:eastAsiaTheme="minorEastAsia" w:cstheme="minorEastAsia"/>
                <w:sz w:val="21"/>
                <w:szCs w:val="21"/>
                <w:lang w:eastAsia="zh-CN"/>
              </w:rPr>
              <w:t>总经理</w:t>
            </w:r>
            <w:r>
              <w:rPr>
                <w:rFonts w:hint="eastAsia" w:asciiTheme="minorEastAsia" w:hAnsiTheme="minorEastAsia" w:eastAsiaTheme="minorEastAsia" w:cstheme="minorEastAsia"/>
                <w:sz w:val="21"/>
                <w:szCs w:val="21"/>
              </w:rPr>
              <w:t>进行交谈，</w:t>
            </w:r>
            <w:r>
              <w:rPr>
                <w:rFonts w:hint="eastAsia" w:asciiTheme="minorEastAsia" w:hAnsiTheme="minorEastAsia" w:eastAsiaTheme="minorEastAsia" w:cstheme="minorEastAsia"/>
                <w:sz w:val="21"/>
                <w:szCs w:val="21"/>
                <w:lang w:eastAsia="zh-CN"/>
              </w:rPr>
              <w:t>总经理</w:t>
            </w:r>
            <w:r>
              <w:rPr>
                <w:rFonts w:hint="eastAsia" w:asciiTheme="minorEastAsia" w:hAnsiTheme="minorEastAsia" w:eastAsiaTheme="minorEastAsia" w:cstheme="minorEastAsia"/>
                <w:sz w:val="21"/>
                <w:szCs w:val="21"/>
              </w:rPr>
              <w:t>对方针内涵的理解</w:t>
            </w:r>
            <w:r>
              <w:rPr>
                <w:rFonts w:hint="eastAsia" w:asciiTheme="minorEastAsia" w:hAnsiTheme="minorEastAsia" w:eastAsiaTheme="minorEastAsia" w:cstheme="minorEastAsia"/>
                <w:sz w:val="21"/>
                <w:szCs w:val="21"/>
                <w:lang w:val="en-US" w:eastAsia="zh-CN"/>
              </w:rPr>
              <w:t>较</w:t>
            </w:r>
            <w:r>
              <w:rPr>
                <w:rFonts w:hint="eastAsia" w:asciiTheme="minorEastAsia" w:hAnsiTheme="minorEastAsia" w:eastAsiaTheme="minorEastAsia" w:cstheme="minorEastAsia"/>
                <w:sz w:val="21"/>
                <w:szCs w:val="21"/>
              </w:rPr>
              <w:t>深刻。方针能为制定目标提供框架，方针</w:t>
            </w:r>
            <w:r>
              <w:rPr>
                <w:rFonts w:hint="eastAsia" w:asciiTheme="minorEastAsia" w:hAnsiTheme="minorEastAsia" w:eastAsiaTheme="minorEastAsia" w:cstheme="minorEastAsia"/>
                <w:sz w:val="21"/>
                <w:szCs w:val="21"/>
                <w:lang w:eastAsia="zh-CN"/>
              </w:rPr>
              <w:t>基本</w:t>
            </w:r>
            <w:r>
              <w:rPr>
                <w:rFonts w:hint="eastAsia" w:asciiTheme="minorEastAsia" w:hAnsiTheme="minorEastAsia" w:eastAsiaTheme="minorEastAsia" w:cstheme="minorEastAsia"/>
                <w:sz w:val="21"/>
                <w:szCs w:val="21"/>
              </w:rPr>
              <w:t>符合标准的要求。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总经理</w:t>
            </w:r>
            <w:r>
              <w:rPr>
                <w:rFonts w:hint="eastAsia" w:asciiTheme="minorEastAsia" w:hAnsiTheme="minorEastAsia" w:eastAsiaTheme="minorEastAsia" w:cstheme="minorEastAsia"/>
                <w:sz w:val="21"/>
                <w:szCs w:val="21"/>
              </w:rPr>
              <w:t>用会议、文件等手段保证</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为全体员工理解并落实到工作中。</w:t>
            </w:r>
            <w:r>
              <w:rPr>
                <w:rFonts w:hint="eastAsia" w:asciiTheme="minorEastAsia" w:hAnsiTheme="minorEastAsia" w:eastAsiaTheme="minorEastAsia" w:cstheme="minorEastAsia"/>
                <w:sz w:val="21"/>
                <w:szCs w:val="21"/>
                <w:lang w:eastAsia="zh-CN"/>
              </w:rPr>
              <w:t>总经理说</w:t>
            </w:r>
            <w:r>
              <w:rPr>
                <w:rFonts w:hint="eastAsia" w:asciiTheme="minorEastAsia" w:hAnsiTheme="minorEastAsia" w:eastAsiaTheme="minorEastAsia" w:cstheme="minorEastAsia"/>
                <w:sz w:val="21"/>
                <w:szCs w:val="21"/>
              </w:rPr>
              <w:t>管理评审时对方针的持续适宜性进行</w:t>
            </w:r>
            <w:r>
              <w:rPr>
                <w:rFonts w:hint="eastAsia" w:asciiTheme="minorEastAsia" w:hAnsiTheme="minorEastAsia" w:eastAsiaTheme="minorEastAsia" w:cstheme="minorEastAsia"/>
                <w:sz w:val="21"/>
                <w:szCs w:val="21"/>
                <w:lang w:val="en-US" w:eastAsia="zh-CN"/>
              </w:rPr>
              <w:t>了</w:t>
            </w:r>
            <w:r>
              <w:rPr>
                <w:rFonts w:hint="eastAsia" w:asciiTheme="minorEastAsia" w:hAnsiTheme="minorEastAsia" w:eastAsiaTheme="minorEastAsia" w:cstheme="minorEastAsia"/>
                <w:sz w:val="21"/>
                <w:szCs w:val="21"/>
              </w:rPr>
              <w:t>评审，有评审记录</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管理方针</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、培训等形式将公司</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传达给所有为公司工作或代表公司的人员，相关方也可通过</w:t>
            </w:r>
            <w:r>
              <w:rPr>
                <w:rFonts w:hint="eastAsia" w:asciiTheme="minorEastAsia" w:hAnsiTheme="minorEastAsia" w:eastAsiaTheme="minorEastAsia" w:cstheme="minorEastAsia"/>
                <w:sz w:val="21"/>
                <w:szCs w:val="21"/>
                <w:lang w:eastAsia="zh-CN"/>
              </w:rPr>
              <w:t>厂区综合部</w:t>
            </w:r>
            <w:r>
              <w:rPr>
                <w:rFonts w:hint="eastAsia" w:asciiTheme="minorEastAsia" w:hAnsiTheme="minorEastAsia" w:eastAsiaTheme="minorEastAsia" w:cstheme="minorEastAsia"/>
                <w:sz w:val="21"/>
                <w:szCs w:val="21"/>
              </w:rPr>
              <w:t>获取公司</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rPr>
            </w:pPr>
            <w:r>
              <w:rPr>
                <w:rFonts w:hint="eastAsia"/>
              </w:rPr>
              <w:t>组织的角色、职责和权限</w:t>
            </w:r>
          </w:p>
          <w:p>
            <w:pPr>
              <w:pStyle w:val="2"/>
              <w:rPr>
                <w:rFonts w:hint="eastAsia" w:ascii="宋体" w:hAnsi="宋体"/>
                <w:b/>
                <w:sz w:val="18"/>
                <w:szCs w:val="18"/>
              </w:rPr>
            </w:pPr>
          </w:p>
          <w:p>
            <w:pPr>
              <w:rPr>
                <w:rFonts w:hint="eastAsia" w:ascii="宋体" w:hAnsi="宋体"/>
                <w:b/>
                <w:sz w:val="18"/>
                <w:szCs w:val="18"/>
              </w:rPr>
            </w:pPr>
            <w:r>
              <w:rPr>
                <w:rFonts w:hint="eastAsia" w:ascii="宋体" w:hAnsi="宋体"/>
                <w:b/>
                <w:sz w:val="18"/>
                <w:szCs w:val="18"/>
              </w:rPr>
              <w:t>参与和协商</w:t>
            </w:r>
          </w:p>
          <w:p>
            <w:pPr>
              <w:pStyle w:val="2"/>
              <w:rPr>
                <w:rFonts w:hint="eastAsia" w:ascii="宋体" w:hAnsi="宋体"/>
                <w:b/>
                <w:sz w:val="18"/>
                <w:szCs w:val="18"/>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pPr>
            <w:r>
              <w:t>E</w:t>
            </w:r>
            <w:r>
              <w:rPr>
                <w:rFonts w:hint="eastAsia"/>
                <w:lang w:val="en-US" w:eastAsia="zh-CN"/>
              </w:rPr>
              <w:t>O</w:t>
            </w:r>
            <w: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rPr>
            </w:pPr>
          </w:p>
          <w:p>
            <w:pPr>
              <w:pStyle w:val="2"/>
              <w:rPr>
                <w:rFonts w:hint="eastAsia" w:ascii="宋体" w:hAnsi="宋体" w:cs="宋体"/>
                <w:color w:val="FF0000"/>
                <w:sz w:val="21"/>
                <w:szCs w:val="21"/>
              </w:rPr>
            </w:pPr>
          </w:p>
          <w:p>
            <w:pPr>
              <w:pStyle w:val="2"/>
              <w:rPr>
                <w:rFonts w:hint="default" w:ascii="宋体" w:hAnsi="宋体" w:eastAsia="宋体" w:cs="宋体"/>
                <w:color w:val="FF0000"/>
                <w:sz w:val="21"/>
                <w:szCs w:val="21"/>
                <w:lang w:val="en-US" w:eastAsia="zh-CN"/>
              </w:rPr>
            </w:pPr>
            <w:r>
              <w:rPr>
                <w:rFonts w:hint="eastAsia" w:ascii="宋体" w:hAnsi="宋体" w:cs="宋体"/>
                <w:color w:val="auto"/>
                <w:sz w:val="21"/>
                <w:szCs w:val="21"/>
                <w:lang w:val="en-US" w:eastAsia="zh-CN"/>
              </w:rPr>
              <w:t>O5.4</w:t>
            </w: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公司确定了</w:t>
            </w:r>
            <w:r>
              <w:rPr>
                <w:rFonts w:hint="eastAsia"/>
                <w:lang w:val="en-US" w:eastAsia="zh-CN"/>
              </w:rPr>
              <w:t>公司机构</w:t>
            </w:r>
            <w:r>
              <w:rPr>
                <w:rFonts w:hint="eastAsia"/>
              </w:rPr>
              <w:t>并规定了各岗位人员职责、权限和相互关系，并在公司内对各级员工进行了必要的传达。对从事与</w:t>
            </w:r>
            <w:r>
              <w:rPr>
                <w:rFonts w:hint="eastAsia"/>
                <w:lang w:eastAsia="zh-CN"/>
              </w:rPr>
              <w:t>销售</w:t>
            </w:r>
            <w:r>
              <w:rPr>
                <w:rFonts w:hint="eastAsia"/>
              </w:rPr>
              <w:t>有关的管理、执行和验证人员规定其职责、权限及其相互关系，以实现公司</w:t>
            </w:r>
            <w:r>
              <w:rPr>
                <w:rFonts w:hint="eastAsia"/>
                <w:lang w:eastAsia="zh-CN"/>
              </w:rPr>
              <w:t>管理方针</w:t>
            </w:r>
            <w:r>
              <w:rPr>
                <w:rFonts w:hint="eastAsia"/>
              </w:rPr>
              <w:t>和</w:t>
            </w:r>
            <w:r>
              <w:rPr>
                <w:rFonts w:hint="eastAsia"/>
                <w:lang w:eastAsia="zh-CN"/>
              </w:rPr>
              <w:t>管理目标</w:t>
            </w:r>
            <w:r>
              <w:rPr>
                <w:rFonts w:hint="eastAsia"/>
              </w:rPr>
              <w:t>。建立、实施和保持公司</w:t>
            </w:r>
            <w:r>
              <w:rPr>
                <w:rFonts w:hint="eastAsia"/>
                <w:lang w:eastAsia="zh-CN"/>
              </w:rPr>
              <w:t>管理体系</w:t>
            </w:r>
            <w:r>
              <w:rPr>
                <w:rFonts w:hint="eastAsia"/>
              </w:rPr>
              <w:t>所需的过程，公司决定任命纪伟为</w:t>
            </w:r>
            <w:r>
              <w:rPr>
                <w:rFonts w:hint="eastAsia"/>
                <w:lang w:eastAsia="zh-CN"/>
              </w:rPr>
              <w:t>管理体系</w:t>
            </w:r>
            <w:r>
              <w:rPr>
                <w:rFonts w:hint="eastAsia"/>
              </w:rPr>
              <w:t>的管理者代表。其职责和权限规定如下：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确保本公司</w:t>
            </w:r>
            <w:r>
              <w:rPr>
                <w:rFonts w:hint="eastAsia"/>
                <w:lang w:eastAsia="zh-CN"/>
              </w:rPr>
              <w:t>管理体系</w:t>
            </w:r>
            <w:r>
              <w:rPr>
                <w:rFonts w:hint="eastAsia"/>
              </w:rPr>
              <w:t>所需的过程得到建立、实施和保持，代表</w:t>
            </w:r>
            <w:r>
              <w:rPr>
                <w:rFonts w:hint="eastAsia"/>
                <w:lang w:eastAsia="zh-CN"/>
              </w:rPr>
              <w:t>总经理</w:t>
            </w:r>
            <w:r>
              <w:rPr>
                <w:rFonts w:hint="eastAsia"/>
              </w:rPr>
              <w:t>行使职权；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向最高管理者报告</w:t>
            </w:r>
            <w:r>
              <w:rPr>
                <w:rFonts w:hint="eastAsia"/>
                <w:lang w:eastAsia="zh-CN"/>
              </w:rPr>
              <w:t>管理体系</w:t>
            </w:r>
            <w:r>
              <w:rPr>
                <w:rFonts w:hint="eastAsia"/>
              </w:rPr>
              <w:t>的运行、管理业绩情况以供评审，并提出</w:t>
            </w:r>
            <w:r>
              <w:rPr>
                <w:rFonts w:hint="eastAsia"/>
                <w:lang w:eastAsia="zh-CN"/>
              </w:rPr>
              <w:t>管理体系</w:t>
            </w:r>
            <w:r>
              <w:rPr>
                <w:rFonts w:hint="eastAsia"/>
              </w:rPr>
              <w:t>改进方面的建议；确保在整个组织内提高满足顾客、相关方要求和适用法律法规要求的意识；组织落实公司</w:t>
            </w:r>
            <w:r>
              <w:rPr>
                <w:rFonts w:hint="eastAsia"/>
                <w:lang w:eastAsia="zh-CN"/>
              </w:rPr>
              <w:t>管理体系</w:t>
            </w:r>
            <w:r>
              <w:rPr>
                <w:rFonts w:hint="eastAsia"/>
              </w:rPr>
              <w:t>的管理评审和内部审核；及时处理影响公司</w:t>
            </w:r>
            <w:r>
              <w:rPr>
                <w:rFonts w:hint="eastAsia"/>
                <w:lang w:eastAsia="zh-CN"/>
              </w:rPr>
              <w:t>管理体系</w:t>
            </w:r>
            <w:r>
              <w:rPr>
                <w:rFonts w:hint="eastAsia"/>
              </w:rPr>
              <w:t>正常运行的有关问题；负责公司</w:t>
            </w:r>
            <w:r>
              <w:rPr>
                <w:rFonts w:hint="eastAsia"/>
                <w:lang w:eastAsia="zh-CN"/>
              </w:rPr>
              <w:t>管理体系</w:t>
            </w:r>
            <w:r>
              <w:rPr>
                <w:rFonts w:hint="eastAsia"/>
              </w:rPr>
              <w:t>有关事宜的对外联络</w:t>
            </w:r>
            <w:r>
              <w:rPr>
                <w:rFonts w:hint="eastAsia"/>
                <w:lang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lang w:val="en-US" w:eastAsia="zh-CN"/>
              </w:rPr>
              <w:t>询问管代</w:t>
            </w:r>
            <w:r>
              <w:rPr>
                <w:rFonts w:hint="eastAsia"/>
              </w:rPr>
              <w:t>纪伟</w:t>
            </w:r>
            <w:r>
              <w:rPr>
                <w:rFonts w:hint="eastAsia"/>
                <w:lang w:eastAsia="zh-CN"/>
              </w:rPr>
              <w:t>，</w:t>
            </w:r>
            <w:r>
              <w:rPr>
                <w:rFonts w:hint="eastAsia"/>
                <w:lang w:val="en-US" w:eastAsia="zh-CN"/>
              </w:rPr>
              <w:t>职责回答正确。</w:t>
            </w:r>
          </w:p>
          <w:p>
            <w:pPr>
              <w:tabs>
                <w:tab w:val="left" w:pos="900"/>
              </w:tabs>
              <w:spacing w:line="336" w:lineRule="auto"/>
              <w:ind w:right="237" w:rightChars="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公司任</w:t>
            </w:r>
            <w:r>
              <w:rPr>
                <w:rFonts w:hint="eastAsia"/>
                <w:szCs w:val="22"/>
                <w:lang w:val="en-US" w:eastAsia="zh-CN"/>
              </w:rPr>
              <w:t>命</w:t>
            </w:r>
            <w:r>
              <w:rPr>
                <w:rFonts w:hint="eastAsia"/>
                <w:szCs w:val="22"/>
                <w:lang w:eastAsia="zh-CN"/>
              </w:rPr>
              <w:t>李业平</w:t>
            </w:r>
            <w:r>
              <w:rPr>
                <w:rFonts w:hint="eastAsia"/>
                <w:szCs w:val="22"/>
              </w:rPr>
              <w:t xml:space="preserve"> </w:t>
            </w:r>
            <w:r>
              <w:rPr>
                <w:rFonts w:hint="eastAsia"/>
                <w:szCs w:val="22"/>
                <w:lang w:val="en-US" w:eastAsia="zh-CN"/>
              </w:rPr>
              <w:t>为</w:t>
            </w:r>
            <w:r>
              <w:rPr>
                <w:rFonts w:hint="eastAsia"/>
                <w:szCs w:val="22"/>
              </w:rPr>
              <w:t>职业健康安全事务代表</w:t>
            </w:r>
            <w:r>
              <w:rPr>
                <w:rFonts w:hint="eastAsia"/>
                <w:szCs w:val="22"/>
                <w:lang w:eastAsia="zh-CN"/>
              </w:rPr>
              <w:t>，</w:t>
            </w:r>
            <w:r>
              <w:rPr>
                <w:rFonts w:hint="eastAsia"/>
                <w:szCs w:val="22"/>
                <w:lang w:val="en-US" w:eastAsia="zh-CN"/>
              </w:rPr>
              <w:t>现场与</w:t>
            </w:r>
            <w:r>
              <w:rPr>
                <w:rFonts w:hint="eastAsia"/>
                <w:szCs w:val="22"/>
                <w:lang w:eastAsia="zh-CN"/>
              </w:rPr>
              <w:t>李业平</w:t>
            </w:r>
            <w:r>
              <w:rPr>
                <w:rFonts w:hint="eastAsia"/>
                <w:szCs w:val="22"/>
                <w:lang w:val="en-US" w:eastAsia="zh-CN"/>
              </w:rPr>
              <w:t>询问</w:t>
            </w:r>
            <w:r>
              <w:rPr>
                <w:rFonts w:hint="eastAsia"/>
                <w:szCs w:val="22"/>
              </w:rPr>
              <w:t>,</w:t>
            </w:r>
            <w:r>
              <w:rPr>
                <w:rFonts w:hint="eastAsia"/>
                <w:szCs w:val="22"/>
                <w:lang w:val="en-US" w:eastAsia="zh-CN"/>
              </w:rPr>
              <w:t>其对职</w:t>
            </w:r>
            <w:r>
              <w:rPr>
                <w:rFonts w:hint="eastAsia" w:asciiTheme="minorEastAsia" w:hAnsiTheme="minorEastAsia" w:eastAsiaTheme="minorEastAsia" w:cstheme="minorEastAsia"/>
                <w:sz w:val="21"/>
                <w:szCs w:val="21"/>
                <w:lang w:val="en-US" w:eastAsia="zh-CN"/>
              </w:rPr>
              <w:t>责清楚，</w:t>
            </w:r>
            <w:r>
              <w:rPr>
                <w:rFonts w:hint="eastAsia" w:asciiTheme="minorEastAsia" w:hAnsiTheme="minorEastAsia" w:eastAsiaTheme="minorEastAsia" w:cstheme="minorEastAsia"/>
                <w:sz w:val="21"/>
                <w:szCs w:val="21"/>
              </w:rPr>
              <w:t>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通过与</w:t>
            </w:r>
            <w:r>
              <w:rPr>
                <w:rFonts w:hint="eastAsia" w:asciiTheme="minorEastAsia" w:hAnsiTheme="minorEastAsia" w:eastAsiaTheme="minorEastAsia" w:cstheme="minorEastAsia"/>
                <w:sz w:val="21"/>
                <w:szCs w:val="21"/>
                <w:lang w:eastAsia="zh-CN"/>
              </w:rPr>
              <w:t>职业安全事务代</w:t>
            </w:r>
            <w:r>
              <w:rPr>
                <w:rFonts w:hint="eastAsia" w:asciiTheme="minorEastAsia" w:hAnsiTheme="minorEastAsia" w:eastAsiaTheme="minorEastAsia" w:cstheme="minorEastAsia"/>
                <w:bCs w:val="0"/>
                <w:spacing w:val="0"/>
                <w:kern w:val="2"/>
                <w:sz w:val="21"/>
                <w:szCs w:val="21"/>
                <w:lang w:val="en-US" w:eastAsia="zh-CN" w:bidi="ar-SA"/>
              </w:rPr>
              <w:t>表-李业平沟</w:t>
            </w:r>
            <w:r>
              <w:rPr>
                <w:rFonts w:hint="eastAsia" w:asciiTheme="minorEastAsia" w:hAnsiTheme="minorEastAsia" w:eastAsiaTheme="minorEastAsia" w:cstheme="minorEastAsia"/>
                <w:color w:val="auto"/>
                <w:sz w:val="21"/>
                <w:szCs w:val="21"/>
                <w:lang w:val="en-US" w:eastAsia="zh-CN"/>
              </w:rPr>
              <w:t>通，思路清晰、沟通顺畅，对自己岗位职责有清晰的理解。</w:t>
            </w:r>
            <w:r>
              <w:rPr>
                <w:rFonts w:hint="eastAsia" w:asciiTheme="minorEastAsia" w:hAnsiTheme="minorEastAsia" w:eastAsiaTheme="minorEastAsia" w:cstheme="minorEastAsia"/>
                <w:sz w:val="21"/>
                <w:szCs w:val="21"/>
                <w:lang w:val="en-US" w:eastAsia="zh-CN"/>
              </w:rPr>
              <w:t xml:space="preserve">  </w:t>
            </w:r>
          </w:p>
          <w:p>
            <w:pPr>
              <w:pStyle w:val="2"/>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经查，</w:t>
            </w:r>
            <w:r>
              <w:rPr>
                <w:rFonts w:hint="eastAsia" w:asciiTheme="minorEastAsia" w:hAnsiTheme="minorEastAsia" w:eastAsiaTheme="minorEastAsia" w:cstheme="minorEastAsia"/>
                <w:sz w:val="21"/>
                <w:szCs w:val="21"/>
              </w:rPr>
              <w:t>目前没有发生沟通不畅的情况</w:t>
            </w:r>
            <w:r>
              <w:rPr>
                <w:rFonts w:hint="eastAsia" w:asciiTheme="minorEastAsia" w:hAnsiTheme="minorEastAsia" w:eastAsiaTheme="minorEastAsia" w:cstheme="minorEastAsia"/>
                <w:sz w:val="21"/>
                <w:szCs w:val="21"/>
                <w:lang w:eastAsia="zh-CN"/>
              </w:rPr>
              <w:t>。</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sz w:val="21"/>
                <w:szCs w:val="21"/>
              </w:rPr>
            </w:pPr>
            <w:r>
              <w:rPr>
                <w:rFonts w:ascii="宋体" w:cs="宋体"/>
                <w:sz w:val="21"/>
                <w:szCs w:val="21"/>
              </w:rPr>
              <w:t>E</w:t>
            </w:r>
            <w:r>
              <w:rPr>
                <w:rFonts w:hint="eastAsia" w:ascii="宋体" w:cs="宋体"/>
                <w:sz w:val="21"/>
                <w:szCs w:val="21"/>
                <w:lang w:val="en-US" w:eastAsia="zh-CN"/>
              </w:rPr>
              <w:t>O</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lang w:val="en-US" w:eastAsia="zh-CN"/>
              </w:rPr>
              <w:t>外部因素主要有：</w:t>
            </w:r>
            <w:r>
              <w:rPr>
                <w:rFonts w:hint="eastAsia"/>
              </w:rPr>
              <w:t>a)社会和文化、政治、法律、监管、金融、技术、经济、自然环境和竞争环境；b)影响公司</w:t>
            </w:r>
            <w:r>
              <w:rPr>
                <w:rFonts w:hint="eastAsia"/>
                <w:lang w:eastAsia="zh-CN"/>
              </w:rPr>
              <w:t>管理目标</w:t>
            </w:r>
            <w:r>
              <w:rPr>
                <w:rFonts w:hint="eastAsia"/>
              </w:rPr>
              <w:t>的主要驱动和趋势；c)与外部利益相关者的价值观的关系。</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lang w:eastAsia="zh-CN"/>
              </w:rPr>
            </w:pPr>
            <w:r>
              <w:rPr>
                <w:rFonts w:hint="eastAsia"/>
              </w:rPr>
              <w:t>内部</w:t>
            </w:r>
            <w:r>
              <w:rPr>
                <w:rFonts w:hint="eastAsia"/>
                <w:lang w:eastAsia="zh-CN"/>
              </w:rPr>
              <w:t>因素</w:t>
            </w:r>
            <w:r>
              <w:rPr>
                <w:rFonts w:hint="eastAsia"/>
              </w:rPr>
              <w:t>包括：a)组织机构，角色和责任；b)政策、目标、实现目标的战略；c)能力、资源和知识（资本、时间、人、能力、流程、系统和技术等）；d)内部利益相关者的价值观与组织文化之间的关系；e)信息系统、信息流和决策流程；f)合同关系的形成和范围</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在策划</w:t>
            </w:r>
            <w:r>
              <w:rPr>
                <w:rFonts w:hint="eastAsia"/>
                <w:lang w:eastAsia="zh-CN"/>
              </w:rPr>
              <w:t>管理体系</w:t>
            </w:r>
            <w:r>
              <w:rPr>
                <w:rFonts w:hint="eastAsia"/>
              </w:rPr>
              <w:t>时考虑了风险和机遇以及相应的应对措施，制定了</w:t>
            </w:r>
            <w:r>
              <w:rPr>
                <w:rFonts w:hint="eastAsia"/>
                <w:lang w:eastAsia="zh-CN"/>
              </w:rPr>
              <w:t>《</w:t>
            </w:r>
            <w:r>
              <w:rPr>
                <w:rFonts w:hint="eastAsia"/>
              </w:rPr>
              <w:t>风险评估管理和应急预案控制程序</w:t>
            </w:r>
            <w:r>
              <w:rPr>
                <w:rFonts w:hint="eastAsia"/>
                <w:lang w:eastAsia="zh-CN"/>
              </w:rPr>
              <w:t>》</w:t>
            </w:r>
            <w:r>
              <w:rPr>
                <w:rFonts w:hint="eastAsia"/>
              </w:rPr>
              <w:t>，明确风险和机遇事件的识别方法/途径、风险和机遇事件的评估方式、制定主要风险和机遇事件的应对措施的要求、评价这些措施有效性的方法。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lang w:val="en-US" w:eastAsia="zh-CN"/>
              </w:rPr>
            </w:pPr>
            <w:r>
              <w:rPr>
                <w:rFonts w:hint="eastAsia"/>
              </w:rPr>
              <w:t>提供了“风险和机遇</w:t>
            </w:r>
            <w:r>
              <w:rPr>
                <w:rFonts w:hint="eastAsia"/>
                <w:lang w:val="en-US" w:eastAsia="zh-CN"/>
              </w:rPr>
              <w:t>调查</w:t>
            </w:r>
            <w:r>
              <w:rPr>
                <w:rFonts w:hint="eastAsia"/>
              </w:rPr>
              <w:t>表”，将需要应对的风险和机遇进行风险分析确定风险级别（一般风险、高风险），在</w:t>
            </w:r>
            <w:r>
              <w:rPr>
                <w:rFonts w:hint="eastAsia"/>
                <w:lang w:eastAsia="zh-CN"/>
              </w:rPr>
              <w:t>管理体系</w:t>
            </w:r>
            <w:r>
              <w:rPr>
                <w:rFonts w:hint="eastAsia"/>
              </w:rPr>
              <w:t>所确定的过程（客户开发、供应商的要求等）中，已认真交流</w:t>
            </w:r>
            <w:r>
              <w:rPr>
                <w:rFonts w:hint="eastAsia"/>
                <w:lang w:val="en-US" w:eastAsia="zh-CN"/>
              </w:rPr>
              <w:t>风险如战略失误、环保及人力资源成本上升、竞争不断加剧等，通过差异化策略提高竞争力。效果待观察。机遇主要是现在社会需求不断增多。</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sz w:val="21"/>
                <w:szCs w:val="21"/>
              </w:rPr>
            </w:pPr>
            <w:r>
              <w:rPr>
                <w:rFonts w:hint="eastAsia" w:cs="宋体"/>
                <w:sz w:val="21"/>
                <w:szCs w:val="21"/>
                <w:lang w:eastAsia="zh-CN"/>
              </w:rPr>
              <w:t>措施的</w:t>
            </w:r>
            <w:r>
              <w:rPr>
                <w:rFonts w:hint="eastAsia" w:cs="宋体"/>
                <w:sz w:val="21"/>
                <w:szCs w:val="21"/>
              </w:rPr>
              <w:t>策划</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spacing w:line="280" w:lineRule="exact"/>
              <w:rPr>
                <w:szCs w:val="21"/>
              </w:rPr>
            </w:pPr>
            <w:r>
              <w:rPr>
                <w:rFonts w:hint="eastAsia"/>
                <w:szCs w:val="21"/>
              </w:rPr>
              <w:t>E</w:t>
            </w:r>
            <w:r>
              <w:rPr>
                <w:rFonts w:hint="eastAsia"/>
                <w:szCs w:val="21"/>
                <w:lang w:eastAsia="zh-CN"/>
              </w:rPr>
              <w:t>O</w:t>
            </w:r>
            <w:r>
              <w:rPr>
                <w:rFonts w:hint="eastAsia"/>
                <w:szCs w:val="21"/>
              </w:rPr>
              <w:t>6.1.4</w:t>
            </w:r>
          </w:p>
          <w:p>
            <w:pPr>
              <w:spacing w:line="280" w:lineRule="exact"/>
              <w:rPr>
                <w:rFonts w:hint="eastAsia" w:ascii="宋体" w:hAnsi="宋体" w:cs="宋体"/>
                <w:color w:val="FF0000"/>
                <w:sz w:val="21"/>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w:t>
            </w:r>
            <w:r>
              <w:rPr>
                <w:rFonts w:hint="eastAsia"/>
                <w:lang w:val="en-US" w:eastAsia="zh-CN"/>
              </w:rPr>
              <w:t>综合部</w:t>
            </w:r>
            <w:r>
              <w:rPr>
                <w:rFonts w:hint="eastAsia"/>
              </w:rPr>
              <w:t>考虑了企业所处的环境、重要环境因素、合规义务，以及面对的风险和机遇，制定了环境、职业健康安全目标及管理方案，总经理李继栋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宋体" w:hAnsi="宋体" w:eastAsia="宋体" w:cs="宋体"/>
                <w:color w:val="FF0000"/>
                <w:sz w:val="21"/>
                <w:szCs w:val="21"/>
                <w:lang w:val="en-US" w:eastAsia="zh-CN"/>
              </w:rPr>
            </w:pP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管理目标</w:t>
            </w:r>
            <w:r>
              <w:rPr>
                <w:rFonts w:hint="eastAsia" w:ascii="宋体" w:hAnsi="宋体" w:eastAsia="宋体" w:cs="宋体"/>
                <w:sz w:val="21"/>
                <w:szCs w:val="21"/>
              </w:rPr>
              <w:t>及其实现的策划</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eastAsia="zh-CN"/>
              </w:rPr>
              <w:t>O</w:t>
            </w:r>
            <w:r>
              <w:rPr>
                <w:rFonts w:hint="eastAsia" w:asciiTheme="minorEastAsia" w:hAnsiTheme="minorEastAsia" w:eastAsiaTheme="minorEastAsia" w:cstheme="minorEastAsia"/>
                <w:szCs w:val="21"/>
              </w:rPr>
              <w:t>6.2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w:t>
            </w:r>
            <w:r>
              <w:rPr>
                <w:rFonts w:hint="eastAsia" w:ascii="宋体" w:hAnsi="宋体" w:cs="宋体"/>
                <w:sz w:val="21"/>
                <w:szCs w:val="21"/>
                <w:lang w:eastAsia="zh-CN"/>
              </w:rPr>
              <w:t>管理体系</w:t>
            </w:r>
            <w:r>
              <w:rPr>
                <w:rFonts w:hint="eastAsia" w:ascii="宋体" w:hAnsi="宋体" w:eastAsia="宋体" w:cs="宋体"/>
                <w:sz w:val="21"/>
                <w:szCs w:val="21"/>
              </w:rPr>
              <w:t>所需的相关职能、层次和过程设定</w:t>
            </w:r>
            <w:r>
              <w:rPr>
                <w:rFonts w:hint="eastAsia" w:ascii="宋体" w:hAnsi="宋体" w:cs="宋体"/>
                <w:sz w:val="21"/>
                <w:szCs w:val="21"/>
                <w:lang w:eastAsia="zh-CN"/>
              </w:rPr>
              <w:t>管理目标</w:t>
            </w:r>
            <w:r>
              <w:rPr>
                <w:rFonts w:hint="eastAsia" w:ascii="宋体" w:hAnsi="宋体" w:eastAsia="宋体" w:cs="宋体"/>
                <w:sz w:val="21"/>
                <w:szCs w:val="21"/>
              </w:rPr>
              <w:t>。</w:t>
            </w:r>
            <w:r>
              <w:rPr>
                <w:rFonts w:hint="eastAsia" w:ascii="宋体" w:hAnsi="宋体" w:cs="宋体"/>
                <w:sz w:val="21"/>
                <w:szCs w:val="21"/>
                <w:lang w:val="en-US" w:eastAsia="zh-CN"/>
              </w:rPr>
              <w:t>在《管理手册》中</w:t>
            </w:r>
            <w:r>
              <w:rPr>
                <w:rFonts w:hint="eastAsia" w:ascii="宋体" w:hAnsi="宋体" w:eastAsia="宋体" w:cs="宋体"/>
                <w:sz w:val="21"/>
                <w:szCs w:val="21"/>
              </w:rPr>
              <w:t>规划公司的整体</w:t>
            </w:r>
            <w:r>
              <w:rPr>
                <w:rFonts w:hint="eastAsia" w:ascii="宋体" w:hAnsi="宋体" w:cs="宋体"/>
                <w:sz w:val="21"/>
                <w:szCs w:val="21"/>
                <w:lang w:val="en-US" w:eastAsia="zh-CN"/>
              </w:rPr>
              <w:t>管理目标</w:t>
            </w:r>
            <w:r>
              <w:rPr>
                <w:rFonts w:hint="eastAsia" w:ascii="宋体" w:hAnsi="宋体" w:eastAsia="宋体" w:cs="宋体"/>
                <w:sz w:val="21"/>
                <w:szCs w:val="21"/>
              </w:rPr>
              <w:t>，并以目标管理方法层层展开落实，各部门依据公司整体目标制订相应的</w:t>
            </w:r>
            <w:r>
              <w:rPr>
                <w:rFonts w:hint="eastAsia" w:ascii="宋体" w:hAnsi="宋体" w:cs="宋体"/>
                <w:sz w:val="21"/>
                <w:szCs w:val="21"/>
                <w:lang w:val="en-US" w:eastAsia="zh-CN"/>
              </w:rPr>
              <w:t>管理目标</w:t>
            </w:r>
            <w:r>
              <w:rPr>
                <w:rFonts w:hint="eastAsia" w:ascii="宋体" w:hAnsi="宋体" w:eastAsia="宋体" w:cs="宋体"/>
                <w:sz w:val="21"/>
                <w:szCs w:val="21"/>
              </w:rPr>
              <w:t>实施方案并统计实绩，根据每年目标达成状况，通过管理审查会议审查评估绩效并制定下一年度的目标。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公司对</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所需的相关职能、层次和过程设定</w:t>
            </w:r>
            <w:r>
              <w:rPr>
                <w:rFonts w:hint="eastAsia" w:ascii="宋体" w:hAnsi="宋体" w:cs="宋体"/>
                <w:color w:val="auto"/>
                <w:sz w:val="21"/>
                <w:szCs w:val="21"/>
                <w:lang w:eastAsia="zh-CN"/>
              </w:rPr>
              <w:t>管理目标</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管理目标</w:t>
            </w:r>
            <w:r>
              <w:rPr>
                <w:rFonts w:hint="eastAsia" w:ascii="宋体" w:hAnsi="宋体" w:eastAsia="宋体" w:cs="宋体"/>
                <w:color w:val="auto"/>
                <w:sz w:val="21"/>
                <w:szCs w:val="21"/>
              </w:rPr>
              <w:t>是：</w:t>
            </w:r>
          </w:p>
          <w:p>
            <w:pPr>
              <w:rPr>
                <w:rFonts w:hint="eastAsia"/>
              </w:rPr>
            </w:pPr>
            <w:r>
              <w:rPr>
                <w:rFonts w:hint="eastAsia"/>
              </w:rPr>
              <w:t>1.产品一次送检合格率≥100%；</w:t>
            </w:r>
          </w:p>
          <w:p>
            <w:pPr>
              <w:rPr>
                <w:rFonts w:hint="eastAsia"/>
              </w:rPr>
            </w:pPr>
            <w:r>
              <w:rPr>
                <w:rFonts w:hint="eastAsia"/>
              </w:rPr>
              <w:t>2.顾客满意程度≥95%；</w:t>
            </w:r>
          </w:p>
          <w:p>
            <w:pPr>
              <w:rPr>
                <w:rFonts w:hint="eastAsia"/>
              </w:rPr>
            </w:pPr>
            <w:r>
              <w:rPr>
                <w:rFonts w:hint="eastAsia"/>
              </w:rPr>
              <w:t>3.准时交付率≥99%；</w:t>
            </w:r>
          </w:p>
          <w:p>
            <w:pPr>
              <w:rPr>
                <w:rFonts w:hint="eastAsia"/>
              </w:rPr>
            </w:pPr>
            <w:r>
              <w:rPr>
                <w:rFonts w:hint="eastAsia"/>
              </w:rPr>
              <w:t>4.固体废弃物分类处置合格率100%；</w:t>
            </w:r>
          </w:p>
          <w:p>
            <w:pPr>
              <w:rPr>
                <w:rFonts w:hint="eastAsia"/>
              </w:rPr>
            </w:pPr>
            <w:r>
              <w:rPr>
                <w:rFonts w:hint="eastAsia"/>
              </w:rPr>
              <w:t>5.环境污染事故为0；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rPr>
            </w:pPr>
            <w:r>
              <w:rPr>
                <w:rFonts w:hint="eastAsia"/>
              </w:rPr>
              <w:t xml:space="preserve">6.火灾、触电等伤亡事故发生率0 ；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b/>
                <w:color w:val="auto"/>
                <w:sz w:val="21"/>
                <w:szCs w:val="21"/>
                <w:lang w:eastAsia="zh-CN"/>
              </w:rPr>
              <w:t xml:space="preserve"> </w:t>
            </w:r>
            <w:r>
              <w:rPr>
                <w:rFonts w:hint="eastAsia" w:ascii="宋体" w:hAnsi="宋体"/>
                <w:b/>
                <w:color w:val="auto"/>
                <w:sz w:val="21"/>
                <w:szCs w:val="21"/>
                <w:lang w:val="en-US" w:eastAsia="zh-CN"/>
              </w:rPr>
              <w:t xml:space="preserve">   </w:t>
            </w:r>
            <w:r>
              <w:rPr>
                <w:rFonts w:hint="eastAsia" w:ascii="宋体" w:hAnsi="宋体" w:eastAsia="宋体" w:cs="宋体"/>
                <w:color w:val="auto"/>
                <w:sz w:val="21"/>
                <w:szCs w:val="21"/>
                <w:lang w:val="en-US" w:eastAsia="zh-CN"/>
              </w:rPr>
              <w:t>目标可测量，与公司</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lang w:val="en-US" w:eastAsia="zh-CN"/>
              </w:rPr>
              <w:t>方针一致。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每</w:t>
            </w:r>
            <w:r>
              <w:rPr>
                <w:rFonts w:hint="eastAsia" w:ascii="宋体" w:hAnsi="宋体" w:cs="宋体"/>
                <w:sz w:val="21"/>
                <w:szCs w:val="21"/>
                <w:lang w:val="en-US" w:eastAsia="zh-CN"/>
              </w:rPr>
              <w:t>季度</w:t>
            </w:r>
            <w:r>
              <w:rPr>
                <w:rFonts w:hint="eastAsia" w:ascii="宋体" w:hAnsi="宋体" w:eastAsia="宋体" w:cs="宋体"/>
                <w:sz w:val="21"/>
                <w:szCs w:val="21"/>
                <w:lang w:eastAsia="zh-CN"/>
              </w:rPr>
              <w:t>由</w:t>
            </w:r>
            <w:r>
              <w:rPr>
                <w:rFonts w:hint="eastAsia" w:ascii="宋体" w:hAnsi="宋体" w:cs="宋体"/>
                <w:sz w:val="21"/>
                <w:szCs w:val="21"/>
                <w:lang w:val="en-US" w:eastAsia="zh-CN"/>
              </w:rPr>
              <w:t>厂区综合部</w:t>
            </w:r>
            <w:r>
              <w:rPr>
                <w:rFonts w:hint="eastAsia" w:ascii="宋体" w:hAnsi="宋体" w:eastAsia="宋体" w:cs="宋体"/>
                <w:sz w:val="21"/>
                <w:szCs w:val="21"/>
                <w:lang w:val="en-US" w:eastAsia="zh-CN"/>
              </w:rPr>
              <w:t>按公司</w:t>
            </w:r>
            <w:r>
              <w:rPr>
                <w:rFonts w:hint="eastAsia" w:ascii="宋体" w:hAnsi="宋体" w:cs="宋体"/>
                <w:sz w:val="21"/>
                <w:szCs w:val="21"/>
                <w:lang w:val="en-US" w:eastAsia="zh-CN"/>
              </w:rPr>
              <w:t>管理目标</w:t>
            </w:r>
            <w:r>
              <w:rPr>
                <w:rFonts w:hint="eastAsia" w:ascii="宋体" w:hAnsi="宋体" w:eastAsia="宋体" w:cs="宋体"/>
                <w:sz w:val="21"/>
                <w:szCs w:val="21"/>
                <w:lang w:val="en-US" w:eastAsia="zh-CN"/>
              </w:rPr>
              <w:t>考核要求统计考核</w:t>
            </w:r>
            <w:r>
              <w:rPr>
                <w:rFonts w:hint="eastAsia" w:ascii="宋体" w:hAnsi="宋体" w:eastAsia="宋体" w:cs="宋体"/>
                <w:sz w:val="21"/>
                <w:szCs w:val="21"/>
              </w:rPr>
              <w:t>公司</w:t>
            </w:r>
            <w:r>
              <w:rPr>
                <w:rFonts w:hint="eastAsia" w:ascii="宋体" w:hAnsi="宋体" w:cs="宋体"/>
                <w:sz w:val="21"/>
                <w:szCs w:val="21"/>
                <w:lang w:eastAsia="zh-CN"/>
              </w:rPr>
              <w:t>管理目标</w:t>
            </w:r>
            <w:r>
              <w:rPr>
                <w:rFonts w:hint="eastAsia" w:ascii="宋体" w:hAnsi="宋体" w:eastAsia="宋体" w:cs="宋体"/>
                <w:sz w:val="21"/>
                <w:szCs w:val="21"/>
                <w:lang w:val="en-US" w:eastAsia="zh-CN"/>
              </w:rPr>
              <w:t>完成情况</w:t>
            </w:r>
            <w:r>
              <w:rPr>
                <w:rFonts w:hint="eastAsia" w:ascii="宋体" w:hAnsi="宋体" w:eastAsia="宋体" w:cs="宋体"/>
                <w:sz w:val="21"/>
                <w:szCs w:val="21"/>
              </w:rPr>
              <w:t>，提交管理评审会议。</w:t>
            </w:r>
            <w:r>
              <w:rPr>
                <w:rFonts w:hint="eastAsia" w:ascii="宋体" w:hAnsi="宋体" w:eastAsia="宋体" w:cs="宋体"/>
                <w:sz w:val="21"/>
                <w:szCs w:val="21"/>
                <w:lang w:val="en-US" w:eastAsia="zh-CN"/>
              </w:rPr>
              <w:t>查到今年</w:t>
            </w:r>
            <w:r>
              <w:rPr>
                <w:rFonts w:hint="eastAsia" w:ascii="宋体" w:hAnsi="宋体" w:cs="宋体"/>
                <w:sz w:val="21"/>
                <w:szCs w:val="21"/>
                <w:lang w:val="en-US" w:eastAsia="zh-CN"/>
              </w:rPr>
              <w:t>第一季度</w:t>
            </w: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管理目标</w:t>
            </w:r>
            <w:r>
              <w:rPr>
                <w:rFonts w:hint="eastAsia" w:ascii="宋体" w:hAnsi="宋体" w:eastAsia="宋体" w:cs="宋体"/>
                <w:sz w:val="21"/>
                <w:szCs w:val="21"/>
                <w:lang w:val="en-US" w:eastAsia="zh-CN"/>
              </w:rPr>
              <w:t>完成情况，各项目标均已完成，编制：</w:t>
            </w:r>
            <w:r>
              <w:rPr>
                <w:rFonts w:hint="eastAsia" w:ascii="宋体" w:hAnsi="宋体" w:cs="宋体"/>
                <w:sz w:val="21"/>
                <w:szCs w:val="21"/>
                <w:lang w:val="en-US" w:eastAsia="zh-CN"/>
              </w:rPr>
              <w:t>方勇</w:t>
            </w:r>
            <w:r>
              <w:rPr>
                <w:rFonts w:hint="eastAsia" w:ascii="宋体" w:hAnsi="宋体" w:eastAsia="宋体" w:cs="宋体"/>
                <w:sz w:val="21"/>
                <w:szCs w:val="21"/>
                <w:lang w:val="en-US" w:eastAsia="zh-CN"/>
              </w:rPr>
              <w:t xml:space="preserve">      批准：高向明</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cs="宋体"/>
                <w:kern w:val="0"/>
                <w:sz w:val="21"/>
                <w:szCs w:val="21"/>
              </w:rPr>
            </w:pPr>
            <w:r>
              <w:rPr>
                <w:rFonts w:hint="eastAsia" w:ascii="宋体" w:hAnsi="宋体" w:eastAsia="宋体" w:cs="宋体"/>
                <w:sz w:val="21"/>
                <w:szCs w:val="21"/>
                <w:lang w:val="en-US" w:eastAsia="zh-CN"/>
              </w:rPr>
              <w:t>针对重要环境因素、不可接受风险制订了管理方案并予以实施，基本有效，详见生</w:t>
            </w:r>
            <w:r>
              <w:rPr>
                <w:rFonts w:hint="eastAsia" w:ascii="宋体" w:hAnsi="宋体" w:cs="宋体"/>
                <w:sz w:val="21"/>
                <w:szCs w:val="21"/>
                <w:lang w:val="en-US" w:eastAsia="zh-CN"/>
              </w:rPr>
              <w:t>产部（生产车间）该条款审核记录。</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资源、总则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spacing w:line="280" w:lineRule="exact"/>
              <w:rPr>
                <w:szCs w:val="21"/>
              </w:rPr>
            </w:pPr>
            <w:r>
              <w:rPr>
                <w:rFonts w:hint="eastAsia"/>
                <w:szCs w:val="21"/>
              </w:rPr>
              <w:t>E</w:t>
            </w:r>
            <w:r>
              <w:rPr>
                <w:rFonts w:hint="eastAsia"/>
                <w:szCs w:val="21"/>
                <w:lang w:eastAsia="zh-CN"/>
              </w:rPr>
              <w:t>O</w:t>
            </w:r>
            <w:r>
              <w:rPr>
                <w:rFonts w:hint="eastAsia"/>
                <w:szCs w:val="21"/>
              </w:rPr>
              <w:t>7.1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lang w:val="en-US" w:eastAsia="zh-CN"/>
              </w:rPr>
            </w:pPr>
            <w:r>
              <w:rPr>
                <w:rFonts w:hint="eastAsia"/>
              </w:rPr>
              <w:t>查公司配备的人力资源，</w:t>
            </w:r>
            <w:r>
              <w:rPr>
                <w:rFonts w:hint="eastAsia"/>
                <w:lang w:val="en-US" w:eastAsia="zh-CN"/>
              </w:rPr>
              <w:t>公司总人数35人，管理人员5人，配备了相应的技术人员、生产人员、检验人员、安全生产管理人员、行政管理人员等。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lang w:val="en-US" w:eastAsia="zh-CN"/>
              </w:rPr>
            </w:pPr>
            <w:r>
              <w:rPr>
                <w:rFonts w:hint="eastAsia"/>
              </w:rPr>
              <w:t>基础设施</w:t>
            </w:r>
            <w:r>
              <w:rPr>
                <w:rFonts w:hint="eastAsia"/>
                <w:lang w:eastAsia="zh-CN"/>
              </w:rPr>
              <w:t>：</w:t>
            </w:r>
            <w:r>
              <w:rPr>
                <w:rFonts w:hint="eastAsia"/>
                <w:lang w:val="en-US" w:eastAsia="zh-CN"/>
              </w:rPr>
              <w:t>电焊机、车床、铣床、剪板机、叉车、喷涂流水线等生产设备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办公设备：电脑、打印机、电话、互联网等办公信息自动化。</w:t>
            </w:r>
          </w:p>
          <w:p>
            <w:pPr>
              <w:pStyle w:val="2"/>
              <w:rPr>
                <w:rFonts w:hint="eastAsia"/>
                <w:lang w:val="en-US" w:eastAsia="zh-CN"/>
              </w:rPr>
            </w:pPr>
            <w:r>
              <w:rPr>
                <w:rFonts w:hint="eastAsia"/>
                <w:lang w:val="en-US" w:eastAsia="zh-CN"/>
              </w:rPr>
              <w:t xml:space="preserve">   环保设备有：移动式烟尘收集装置、有机废气经活性炭吸附装置处理、活性炭吸附装置、垃圾桶等</w:t>
            </w:r>
          </w:p>
          <w:p>
            <w:pPr>
              <w:pStyle w:val="2"/>
              <w:rPr>
                <w:rFonts w:hint="default"/>
                <w:lang w:val="en-US" w:eastAsia="zh-CN"/>
              </w:rPr>
            </w:pPr>
            <w:r>
              <w:rPr>
                <w:rFonts w:hint="eastAsia"/>
                <w:lang w:val="en-US" w:eastAsia="zh-CN"/>
              </w:rPr>
              <w:t>安全设施有：灭火器、消防栓、应急灯、安全标志等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lang w:val="en-US" w:eastAsia="zh-CN"/>
              </w:rPr>
              <w:t>公司有完善的生产作业文件、安全管理文件、生产设备操作指导书等。公司文件</w:t>
            </w:r>
            <w:r>
              <w:rPr>
                <w:rFonts w:hint="eastAsia"/>
              </w:rPr>
              <w:t>规范、</w:t>
            </w:r>
            <w:r>
              <w:rPr>
                <w:rFonts w:hint="eastAsia"/>
                <w:lang w:val="en-US" w:eastAsia="zh-CN"/>
              </w:rPr>
              <w:t>同时公司安全及环保</w:t>
            </w:r>
            <w:r>
              <w:rPr>
                <w:rFonts w:hint="eastAsia"/>
              </w:rPr>
              <w:t>资金</w:t>
            </w:r>
            <w:r>
              <w:rPr>
                <w:rFonts w:hint="eastAsia"/>
                <w:lang w:val="en-US" w:eastAsia="zh-CN"/>
              </w:rPr>
              <w:t>充足，</w:t>
            </w:r>
            <w:r>
              <w:rPr>
                <w:rFonts w:hint="eastAsia"/>
              </w:rPr>
              <w:t>能够持续满足顾客需求和</w:t>
            </w:r>
            <w:r>
              <w:rPr>
                <w:rFonts w:hint="eastAsia"/>
                <w:lang w:eastAsia="zh-CN"/>
              </w:rPr>
              <w:t>管理体系</w:t>
            </w:r>
            <w:r>
              <w:rPr>
                <w:rFonts w:hint="eastAsia"/>
              </w:rPr>
              <w:t>改进的需要。</w:t>
            </w:r>
          </w:p>
          <w:p>
            <w:pPr>
              <w:spacing w:line="280" w:lineRule="exact"/>
              <w:ind w:firstLine="420" w:firstLineChars="200"/>
              <w:rPr>
                <w:color w:val="auto"/>
              </w:rPr>
            </w:pPr>
            <w:r>
              <w:rPr>
                <w:rFonts w:hint="eastAsia"/>
                <w:color w:val="auto"/>
              </w:rPr>
              <w:t>提供环境及职业健康安全资金清单：20</w:t>
            </w:r>
            <w:r>
              <w:rPr>
                <w:rFonts w:hint="eastAsia"/>
                <w:color w:val="auto"/>
                <w:lang w:val="en-US" w:eastAsia="zh-CN"/>
              </w:rPr>
              <w:t>20</w:t>
            </w:r>
            <w:r>
              <w:rPr>
                <w:rFonts w:hint="eastAsia"/>
                <w:color w:val="auto"/>
              </w:rPr>
              <w:t>年度</w:t>
            </w:r>
          </w:p>
          <w:p>
            <w:pPr>
              <w:pStyle w:val="2"/>
              <w:rPr>
                <w:rFonts w:hint="eastAsia"/>
                <w:lang w:val="en-US" w:eastAsia="zh-CN"/>
              </w:rPr>
            </w:pPr>
            <w:r>
              <w:rPr>
                <w:rFonts w:hint="eastAsia"/>
                <w:lang w:val="en-US" w:eastAsia="zh-CN"/>
              </w:rPr>
              <w:t>新冠疫情防护费    12000元</w:t>
            </w:r>
          </w:p>
          <w:p>
            <w:pPr>
              <w:pStyle w:val="2"/>
              <w:rPr>
                <w:rFonts w:hint="eastAsia"/>
                <w:lang w:val="en-US" w:eastAsia="zh-CN"/>
              </w:rPr>
            </w:pPr>
            <w:r>
              <w:rPr>
                <w:rFonts w:hint="eastAsia"/>
                <w:lang w:val="en-US" w:eastAsia="zh-CN"/>
              </w:rPr>
              <w:t>员工工伤保险      8760元</w:t>
            </w:r>
          </w:p>
          <w:p>
            <w:pPr>
              <w:pStyle w:val="2"/>
              <w:rPr>
                <w:rFonts w:hint="eastAsia"/>
                <w:lang w:val="en-US" w:eastAsia="zh-CN"/>
              </w:rPr>
            </w:pPr>
            <w:r>
              <w:rPr>
                <w:rFonts w:hint="eastAsia"/>
                <w:lang w:val="en-US" w:eastAsia="zh-CN"/>
              </w:rPr>
              <w:t>劳保用品          9000元</w:t>
            </w:r>
          </w:p>
          <w:p>
            <w:pPr>
              <w:pStyle w:val="2"/>
              <w:rPr>
                <w:rFonts w:hint="eastAsia"/>
                <w:lang w:val="en-US" w:eastAsia="zh-CN"/>
              </w:rPr>
            </w:pPr>
            <w:r>
              <w:rPr>
                <w:rFonts w:hint="eastAsia"/>
                <w:lang w:val="en-US" w:eastAsia="zh-CN"/>
              </w:rPr>
              <w:t>锅炉压力容器检测  2000元</w:t>
            </w:r>
          </w:p>
          <w:p>
            <w:pPr>
              <w:pStyle w:val="2"/>
              <w:rPr>
                <w:rFonts w:hint="eastAsia"/>
                <w:lang w:val="en-US" w:eastAsia="zh-CN"/>
              </w:rPr>
            </w:pPr>
            <w:r>
              <w:rPr>
                <w:rFonts w:hint="eastAsia"/>
                <w:lang w:val="en-US" w:eastAsia="zh-CN"/>
              </w:rPr>
              <w:t>喷塑吸尘大旋风改造  170000</w:t>
            </w:r>
          </w:p>
          <w:p>
            <w:pPr>
              <w:pStyle w:val="2"/>
              <w:rPr>
                <w:rFonts w:hint="eastAsia"/>
                <w:lang w:val="en-US" w:eastAsia="zh-CN"/>
              </w:rPr>
            </w:pPr>
            <w:r>
              <w:rPr>
                <w:rFonts w:hint="eastAsia"/>
                <w:lang w:val="en-US" w:eastAsia="zh-CN"/>
              </w:rPr>
              <w:t>新购消防器材        500</w:t>
            </w:r>
          </w:p>
          <w:p>
            <w:pPr>
              <w:pStyle w:val="2"/>
              <w:rPr>
                <w:rFonts w:hint="default"/>
                <w:lang w:val="en-US" w:eastAsia="zh-CN"/>
              </w:rPr>
            </w:pPr>
            <w:r>
              <w:rPr>
                <w:rFonts w:hint="eastAsia"/>
                <w:lang w:val="en-US" w:eastAsia="zh-CN"/>
              </w:rPr>
              <w:t>...等等</w:t>
            </w:r>
          </w:p>
          <w:p>
            <w:pPr>
              <w:pStyle w:val="2"/>
              <w:rPr>
                <w:rFonts w:hint="eastAsia"/>
              </w:rPr>
            </w:pPr>
            <w:r>
              <w:rPr>
                <w:rFonts w:hint="eastAsia"/>
              </w:rPr>
              <w:t>公司环保及职业健康安全各项资金充沛，足以保障环境及职业健康安全的各项支出。</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E</w:t>
            </w:r>
            <w:r>
              <w:rPr>
                <w:rFonts w:hint="eastAsia" w:ascii="宋体" w:hAnsi="宋体" w:cs="宋体"/>
                <w:kern w:val="0"/>
                <w:szCs w:val="21"/>
                <w:lang w:eastAsia="zh-CN"/>
              </w:rPr>
              <w:t>O</w:t>
            </w:r>
            <w:r>
              <w:rPr>
                <w:rFonts w:hint="eastAsia" w:ascii="宋体" w:hAnsi="宋体" w:cs="宋体"/>
                <w:kern w:val="0"/>
                <w:szCs w:val="21"/>
              </w:rPr>
              <w:t>7.4</w:t>
            </w:r>
          </w:p>
          <w:p>
            <w:pPr>
              <w:spacing w:line="280" w:lineRule="exact"/>
              <w:rPr>
                <w:rFonts w:hint="eastAsia" w:ascii="Times New Roman" w:hAnsi="Times New Roman" w:eastAsia="宋体" w:cs="Times New Roman"/>
                <w:kern w:val="2"/>
                <w:sz w:val="21"/>
                <w:lang w:val="en-US" w:eastAsia="zh-CN" w:bidi="ar-SA"/>
              </w:rPr>
            </w:pPr>
          </w:p>
        </w:tc>
        <w:tc>
          <w:tcPr>
            <w:tcW w:w="10943"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管理评审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EO9.3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auto"/>
                <w:sz w:val="21"/>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w:t>
            </w:r>
            <w:r>
              <w:rPr>
                <w:rFonts w:hint="eastAsia"/>
                <w:sz w:val="24"/>
                <w:szCs w:val="22"/>
                <w:lang w:val="en-US" w:eastAsia="zh-CN"/>
              </w:rPr>
              <w:t>20</w:t>
            </w:r>
            <w:r>
              <w:rPr>
                <w:rFonts w:hint="eastAsia"/>
                <w:sz w:val="24"/>
                <w:szCs w:val="22"/>
              </w:rPr>
              <w:t>.</w:t>
            </w:r>
            <w:r>
              <w:rPr>
                <w:rFonts w:hint="eastAsia"/>
                <w:sz w:val="24"/>
                <w:szCs w:val="22"/>
                <w:lang w:val="en-US" w:eastAsia="zh-CN"/>
              </w:rPr>
              <w:t>10.18</w:t>
            </w:r>
            <w:r>
              <w:rPr>
                <w:rFonts w:hint="eastAsia"/>
                <w:sz w:val="24"/>
                <w:szCs w:val="22"/>
              </w:rPr>
              <w:t xml:space="preserve"> </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ascii="宋体" w:hAnsi="宋体" w:cs="宋体"/>
                <w:szCs w:val="21"/>
                <w:lang w:eastAsia="zh-CN"/>
              </w:rPr>
              <w:t>柳仲</w:t>
            </w:r>
            <w:r>
              <w:rPr>
                <w:rFonts w:hint="eastAsia" w:ascii="宋体" w:hAnsi="宋体" w:cs="宋体"/>
                <w:szCs w:val="21"/>
              </w:rPr>
              <w:t xml:space="preserve">              批准：高向明      日期：</w:t>
            </w:r>
            <w:r>
              <w:rPr>
                <w:rFonts w:hint="eastAsia" w:ascii="宋体" w:hAnsi="宋体" w:cs="宋体"/>
                <w:szCs w:val="21"/>
                <w:lang w:eastAsia="zh-CN"/>
              </w:rPr>
              <w:t>2020.10</w:t>
            </w: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280" w:lineRule="exact"/>
              <w:rPr>
                <w:rFonts w:hint="eastAsia" w:ascii="宋体" w:hAnsi="宋体" w:cs="宋体"/>
                <w:szCs w:val="21"/>
              </w:rPr>
            </w:pPr>
            <w:r>
              <w:rPr>
                <w:rFonts w:hint="eastAsia" w:ascii="宋体" w:hAnsi="宋体" w:cs="宋体"/>
                <w:szCs w:val="21"/>
                <w:lang w:val="en-US" w:eastAsia="zh-CN"/>
              </w:rPr>
              <w:t>a</w:t>
            </w:r>
            <w:r>
              <w:rPr>
                <w:rFonts w:hint="eastAsia" w:ascii="宋体" w:hAnsi="宋体" w:cs="宋体"/>
                <w:szCs w:val="21"/>
              </w:rPr>
              <w:t>、加强标准文件学习</w:t>
            </w:r>
          </w:p>
          <w:p>
            <w:pPr>
              <w:spacing w:line="280" w:lineRule="exact"/>
              <w:rPr>
                <w:rFonts w:hint="eastAsia" w:ascii="宋体" w:hAnsi="宋体" w:cs="宋体"/>
                <w:szCs w:val="21"/>
              </w:rPr>
            </w:pPr>
            <w:r>
              <w:rPr>
                <w:rFonts w:hint="eastAsia" w:ascii="宋体" w:hAnsi="宋体" w:cs="宋体"/>
                <w:szCs w:val="21"/>
                <w:lang w:val="en-US" w:eastAsia="zh-CN"/>
              </w:rPr>
              <w:t>b</w:t>
            </w:r>
            <w:r>
              <w:rPr>
                <w:rFonts w:hint="eastAsia" w:ascii="宋体" w:hAnsi="宋体" w:cs="宋体"/>
                <w:szCs w:val="21"/>
              </w:rPr>
              <w:t>、对员工技能培训，保证产品的合格率</w:t>
            </w:r>
          </w:p>
          <w:p>
            <w:pPr>
              <w:pStyle w:val="2"/>
              <w:rPr>
                <w:rFonts w:hint="default" w:eastAsia="宋体"/>
                <w:lang w:val="en-US" w:eastAsia="zh-CN"/>
              </w:rPr>
            </w:pP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EO 10.1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综合</w:t>
            </w:r>
            <w:r>
              <w:rPr>
                <w:rFonts w:hint="eastAsia" w:ascii="宋体" w:hAnsi="宋体" w:cs="宋体"/>
                <w:color w:val="auto"/>
                <w:sz w:val="21"/>
                <w:szCs w:val="21"/>
                <w:lang w:eastAsia="zh-CN"/>
              </w:rPr>
              <w:t>全</w:t>
            </w:r>
            <w:r>
              <w:rPr>
                <w:rFonts w:hint="eastAsia" w:ascii="宋体" w:hAnsi="宋体" w:eastAsia="宋体" w:cs="宋体"/>
                <w:color w:val="auto"/>
                <w:sz w:val="21"/>
                <w:szCs w:val="21"/>
              </w:rPr>
              <w:t>部审核证据认为</w:t>
            </w:r>
            <w:r>
              <w:rPr>
                <w:rFonts w:hint="eastAsia" w:ascii="宋体" w:hAnsi="宋体" w:eastAsia="宋体" w:cs="宋体"/>
                <w:color w:val="auto"/>
                <w:sz w:val="21"/>
                <w:szCs w:val="21"/>
                <w:lang w:val="en-US" w:eastAsia="zh-CN"/>
              </w:rPr>
              <w:t>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rPr>
              <w:t>方针、目标、内部审核、管理评审、不合格和纠正措施各项要求</w:t>
            </w:r>
            <w:r>
              <w:rPr>
                <w:rFonts w:hint="eastAsia" w:ascii="宋体" w:hAnsi="宋体" w:cs="宋体"/>
                <w:color w:val="auto"/>
                <w:sz w:val="21"/>
                <w:szCs w:val="21"/>
                <w:lang w:val="en-US" w:eastAsia="zh-CN"/>
              </w:rPr>
              <w:t>基本</w:t>
            </w:r>
            <w:r>
              <w:rPr>
                <w:rFonts w:hint="eastAsia" w:ascii="宋体" w:hAnsi="宋体" w:eastAsia="宋体" w:cs="宋体"/>
                <w:color w:val="auto"/>
                <w:sz w:val="21"/>
                <w:szCs w:val="21"/>
              </w:rPr>
              <w:t>得到落实，相关管理活动得到有效开展，体现了持续改进的要求及改进产品和</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 xml:space="preserve">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cs="宋体"/>
                <w:color w:val="auto"/>
                <w:kern w:val="0"/>
                <w:sz w:val="21"/>
                <w:szCs w:val="21"/>
              </w:rPr>
            </w:pPr>
            <w:r>
              <w:rPr>
                <w:rFonts w:hint="eastAsia" w:ascii="宋体" w:hAnsi="宋体" w:eastAsia="宋体" w:cs="宋体"/>
                <w:color w:val="auto"/>
                <w:sz w:val="21"/>
                <w:szCs w:val="21"/>
              </w:rPr>
              <w:t xml:space="preserve"> ——具体事实可见审核</w:t>
            </w:r>
            <w:r>
              <w:rPr>
                <w:rFonts w:hint="eastAsia" w:ascii="宋体" w:hAnsi="宋体" w:eastAsia="宋体" w:cs="宋体"/>
                <w:color w:val="auto"/>
                <w:sz w:val="21"/>
                <w:szCs w:val="21"/>
                <w:lang w:val="en-US" w:eastAsia="zh-CN"/>
              </w:rPr>
              <w:t>10.2</w:t>
            </w:r>
            <w:r>
              <w:rPr>
                <w:rFonts w:hint="eastAsia" w:ascii="宋体" w:hAnsi="宋体" w:eastAsia="宋体" w:cs="宋体"/>
                <w:color w:val="auto"/>
                <w:sz w:val="21"/>
                <w:szCs w:val="21"/>
              </w:rPr>
              <w:t>条款记录。</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EO 10.3</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公司组织确定并选择改进机会，根据不同过程、不同产品和不同要求，采取不同的方法进行监视、测量和分析。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采取必要措施，满足顾客要求和增强顾客满意。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包括：</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a) 改进</w:t>
            </w:r>
            <w:r>
              <w:rPr>
                <w:rFonts w:hint="eastAsia" w:ascii="宋体" w:hAnsi="宋体" w:eastAsia="宋体" w:cs="宋体"/>
                <w:sz w:val="21"/>
                <w:szCs w:val="21"/>
                <w:lang w:eastAsia="zh-CN"/>
              </w:rPr>
              <w:t>产品</w:t>
            </w:r>
            <w:r>
              <w:rPr>
                <w:rFonts w:hint="eastAsia" w:ascii="宋体" w:hAnsi="宋体" w:cs="宋体"/>
                <w:sz w:val="21"/>
                <w:szCs w:val="21"/>
                <w:lang w:eastAsia="zh-CN"/>
              </w:rPr>
              <w:t>或服务</w:t>
            </w:r>
            <w:r>
              <w:rPr>
                <w:rFonts w:hint="eastAsia" w:ascii="宋体" w:hAnsi="宋体" w:eastAsia="宋体" w:cs="宋体"/>
                <w:sz w:val="21"/>
                <w:szCs w:val="21"/>
              </w:rPr>
              <w:t>，以满足要求并关注未来的需求和期望；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b) 纠正</w:t>
            </w:r>
            <w:r>
              <w:rPr>
                <w:rFonts w:hint="eastAsia" w:ascii="宋体" w:hAnsi="宋体" w:eastAsia="宋体" w:cs="宋体"/>
                <w:sz w:val="21"/>
                <w:szCs w:val="21"/>
                <w:lang w:val="en-US" w:eastAsia="zh-CN"/>
              </w:rPr>
              <w:t>或</w:t>
            </w:r>
            <w:r>
              <w:rPr>
                <w:rFonts w:hint="eastAsia" w:ascii="宋体" w:hAnsi="宋体" w:eastAsia="宋体" w:cs="宋体"/>
                <w:sz w:val="21"/>
                <w:szCs w:val="21"/>
              </w:rPr>
              <w:t>减少不利影响；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c) 改进</w:t>
            </w:r>
            <w:r>
              <w:rPr>
                <w:rFonts w:hint="eastAsia" w:ascii="宋体" w:hAnsi="宋体" w:cs="宋体"/>
                <w:sz w:val="21"/>
                <w:szCs w:val="21"/>
                <w:lang w:eastAsia="zh-CN"/>
              </w:rPr>
              <w:t>管理体系</w:t>
            </w:r>
            <w:r>
              <w:rPr>
                <w:rFonts w:hint="eastAsia" w:ascii="宋体" w:hAnsi="宋体" w:eastAsia="宋体" w:cs="宋体"/>
                <w:sz w:val="21"/>
                <w:szCs w:val="21"/>
              </w:rPr>
              <w:t>绩效和有效性。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改进的示例可以包括纠正、纠正措施、持续改进。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为确保公司提供给客户合格的产品和</w:t>
            </w:r>
            <w:r>
              <w:rPr>
                <w:rFonts w:hint="eastAsia" w:ascii="宋体" w:hAnsi="宋体" w:eastAsia="宋体" w:cs="宋体"/>
                <w:sz w:val="21"/>
                <w:szCs w:val="21"/>
                <w:lang w:eastAsia="zh-CN"/>
              </w:rPr>
              <w:t>产品</w:t>
            </w:r>
            <w:r>
              <w:rPr>
                <w:rFonts w:hint="eastAsia" w:ascii="宋体" w:hAnsi="宋体" w:eastAsia="宋体" w:cs="宋体"/>
                <w:sz w:val="21"/>
                <w:szCs w:val="21"/>
              </w:rPr>
              <w:t>，公司开展检查和考核工作，对以下方面所需的监视、测量、分析和改进过程进行策划和实施：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1.证实产品满足规定的要求；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2.确保</w:t>
            </w:r>
            <w:r>
              <w:rPr>
                <w:rFonts w:hint="eastAsia" w:ascii="宋体" w:hAnsi="宋体" w:cs="宋体"/>
                <w:sz w:val="21"/>
                <w:szCs w:val="21"/>
                <w:lang w:eastAsia="zh-CN"/>
              </w:rPr>
              <w:t>管理体系</w:t>
            </w:r>
            <w:r>
              <w:rPr>
                <w:rFonts w:hint="eastAsia" w:ascii="宋体" w:hAnsi="宋体" w:eastAsia="宋体" w:cs="宋体"/>
                <w:sz w:val="21"/>
                <w:szCs w:val="21"/>
              </w:rPr>
              <w:t>的符合性；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3.持续改进</w:t>
            </w:r>
            <w:r>
              <w:rPr>
                <w:rFonts w:hint="eastAsia" w:ascii="宋体" w:hAnsi="宋体" w:cs="宋体"/>
                <w:sz w:val="21"/>
                <w:szCs w:val="21"/>
                <w:lang w:eastAsia="zh-CN"/>
              </w:rPr>
              <w:t>管理体系</w:t>
            </w:r>
            <w:r>
              <w:rPr>
                <w:rFonts w:hint="eastAsia" w:ascii="宋体" w:hAnsi="宋体" w:eastAsia="宋体" w:cs="宋体"/>
                <w:sz w:val="21"/>
                <w:szCs w:val="21"/>
              </w:rPr>
              <w:t>的有效性。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cs="宋体"/>
                <w:kern w:val="0"/>
                <w:sz w:val="21"/>
                <w:szCs w:val="21"/>
              </w:rPr>
            </w:pPr>
            <w:r>
              <w:rPr>
                <w:rFonts w:hint="eastAsia" w:ascii="宋体" w:hAnsi="宋体" w:eastAsia="宋体" w:cs="宋体"/>
                <w:sz w:val="21"/>
                <w:szCs w:val="21"/>
              </w:rPr>
              <w:t>公司利用</w:t>
            </w:r>
            <w:r>
              <w:rPr>
                <w:rFonts w:hint="eastAsia" w:ascii="宋体" w:hAnsi="宋体" w:cs="宋体"/>
                <w:sz w:val="21"/>
                <w:szCs w:val="21"/>
                <w:lang w:eastAsia="zh-CN"/>
              </w:rPr>
              <w:t>管理方针</w:t>
            </w:r>
            <w:r>
              <w:rPr>
                <w:rFonts w:hint="eastAsia" w:ascii="宋体" w:hAnsi="宋体" w:eastAsia="宋体" w:cs="宋体"/>
                <w:sz w:val="21"/>
                <w:szCs w:val="21"/>
              </w:rPr>
              <w:t>、目标、内审和外审、数据分析、纠正和预防措施以及管理评审，识别任何改进的机会，持续改进</w:t>
            </w:r>
            <w:r>
              <w:rPr>
                <w:rFonts w:hint="eastAsia" w:ascii="宋体" w:hAnsi="宋体" w:cs="宋体"/>
                <w:sz w:val="21"/>
                <w:szCs w:val="21"/>
                <w:lang w:eastAsia="zh-CN"/>
              </w:rPr>
              <w:t>管理体系</w:t>
            </w:r>
            <w:r>
              <w:rPr>
                <w:rFonts w:hint="eastAsia" w:ascii="宋体" w:hAnsi="宋体" w:eastAsia="宋体" w:cs="宋体"/>
                <w:sz w:val="21"/>
                <w:szCs w:val="21"/>
              </w:rPr>
              <w:t>的适宜性、充分性和有效性。</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1"/>
        <w:rFonts w:hint="default"/>
      </w:rPr>
      <w:t xml:space="preserve">        </w:t>
    </w:r>
    <w:r>
      <w:rPr>
        <w:rStyle w:val="11"/>
        <w:rFonts w:hint="default"/>
        <w:w w:val="90"/>
      </w:rPr>
      <w:t xml:space="preserve">Beijing International </w:t>
    </w:r>
    <w:r>
      <w:rPr>
        <w:rStyle w:val="11"/>
        <w:rFonts w:hint="eastAsia"/>
        <w:w w:val="90"/>
      </w:rPr>
      <w:t>O</w:t>
    </w:r>
    <w:r>
      <w:rPr>
        <w:rStyle w:val="11"/>
        <w:rFonts w:hint="default"/>
        <w:w w:val="90"/>
      </w:rPr>
      <w:t>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C5D0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AF73520"/>
    <w:rsid w:val="0BEC1E27"/>
    <w:rsid w:val="0D3A6D3B"/>
    <w:rsid w:val="0D9D1D5C"/>
    <w:rsid w:val="0E5C33BC"/>
    <w:rsid w:val="0E897CBB"/>
    <w:rsid w:val="0EC76BFE"/>
    <w:rsid w:val="108219C2"/>
    <w:rsid w:val="10BD58B0"/>
    <w:rsid w:val="10CC02BD"/>
    <w:rsid w:val="13EF2575"/>
    <w:rsid w:val="1493723D"/>
    <w:rsid w:val="153D4C73"/>
    <w:rsid w:val="156E2556"/>
    <w:rsid w:val="157849C1"/>
    <w:rsid w:val="15AD0276"/>
    <w:rsid w:val="1691167D"/>
    <w:rsid w:val="17A24658"/>
    <w:rsid w:val="17E90890"/>
    <w:rsid w:val="186E7010"/>
    <w:rsid w:val="18833F23"/>
    <w:rsid w:val="19006116"/>
    <w:rsid w:val="192A3AB8"/>
    <w:rsid w:val="19921EE7"/>
    <w:rsid w:val="1A2C47DF"/>
    <w:rsid w:val="1A5805CF"/>
    <w:rsid w:val="1B846EE2"/>
    <w:rsid w:val="1C701804"/>
    <w:rsid w:val="1CAE3BF5"/>
    <w:rsid w:val="1CB93E63"/>
    <w:rsid w:val="1D224A40"/>
    <w:rsid w:val="1D41446B"/>
    <w:rsid w:val="1D553A9B"/>
    <w:rsid w:val="1D557804"/>
    <w:rsid w:val="1DA96624"/>
    <w:rsid w:val="1EA12B27"/>
    <w:rsid w:val="1EBF7DFB"/>
    <w:rsid w:val="1F517785"/>
    <w:rsid w:val="1FCB2501"/>
    <w:rsid w:val="1FD6378B"/>
    <w:rsid w:val="2098573E"/>
    <w:rsid w:val="20DA078C"/>
    <w:rsid w:val="21D85A19"/>
    <w:rsid w:val="235E3FCA"/>
    <w:rsid w:val="236606C5"/>
    <w:rsid w:val="246D2075"/>
    <w:rsid w:val="249D1B51"/>
    <w:rsid w:val="258C1377"/>
    <w:rsid w:val="25B63D74"/>
    <w:rsid w:val="26EF525E"/>
    <w:rsid w:val="272B6C6A"/>
    <w:rsid w:val="272F0E48"/>
    <w:rsid w:val="27B32443"/>
    <w:rsid w:val="27BC29BD"/>
    <w:rsid w:val="27F35084"/>
    <w:rsid w:val="28D83944"/>
    <w:rsid w:val="28FE2F29"/>
    <w:rsid w:val="2AC46F78"/>
    <w:rsid w:val="2AF844C7"/>
    <w:rsid w:val="2C3A2852"/>
    <w:rsid w:val="2D546CAF"/>
    <w:rsid w:val="2D5E512C"/>
    <w:rsid w:val="2DA6507D"/>
    <w:rsid w:val="2DA74856"/>
    <w:rsid w:val="2F5C7822"/>
    <w:rsid w:val="308A61A3"/>
    <w:rsid w:val="31631119"/>
    <w:rsid w:val="330904BA"/>
    <w:rsid w:val="345F4D69"/>
    <w:rsid w:val="34B30427"/>
    <w:rsid w:val="35EB5546"/>
    <w:rsid w:val="36DE6F71"/>
    <w:rsid w:val="379B573F"/>
    <w:rsid w:val="37A51D10"/>
    <w:rsid w:val="38CB7886"/>
    <w:rsid w:val="38E16034"/>
    <w:rsid w:val="399F0E61"/>
    <w:rsid w:val="39B0398A"/>
    <w:rsid w:val="39F157D9"/>
    <w:rsid w:val="3A135DBE"/>
    <w:rsid w:val="3B115DC4"/>
    <w:rsid w:val="3B227900"/>
    <w:rsid w:val="3DB575F2"/>
    <w:rsid w:val="3FE4412B"/>
    <w:rsid w:val="40134513"/>
    <w:rsid w:val="40C4529F"/>
    <w:rsid w:val="41675619"/>
    <w:rsid w:val="41BF7F6C"/>
    <w:rsid w:val="424B7984"/>
    <w:rsid w:val="43613655"/>
    <w:rsid w:val="45256947"/>
    <w:rsid w:val="454511DF"/>
    <w:rsid w:val="458C0DD7"/>
    <w:rsid w:val="46FC186C"/>
    <w:rsid w:val="48E731AA"/>
    <w:rsid w:val="49046B1C"/>
    <w:rsid w:val="4AF12E50"/>
    <w:rsid w:val="4B8F4629"/>
    <w:rsid w:val="4CE77509"/>
    <w:rsid w:val="4D034732"/>
    <w:rsid w:val="4D226AAC"/>
    <w:rsid w:val="4DA45115"/>
    <w:rsid w:val="4EEA0C8B"/>
    <w:rsid w:val="505E674E"/>
    <w:rsid w:val="50DE4DBD"/>
    <w:rsid w:val="51C3292E"/>
    <w:rsid w:val="51F65C49"/>
    <w:rsid w:val="52EA70C8"/>
    <w:rsid w:val="52F26A7F"/>
    <w:rsid w:val="54860BB0"/>
    <w:rsid w:val="554E28FE"/>
    <w:rsid w:val="566C2870"/>
    <w:rsid w:val="567B4147"/>
    <w:rsid w:val="57B57DBB"/>
    <w:rsid w:val="58DF190E"/>
    <w:rsid w:val="58F13324"/>
    <w:rsid w:val="59441620"/>
    <w:rsid w:val="5B8E2D5D"/>
    <w:rsid w:val="5C0430D5"/>
    <w:rsid w:val="5C5A2507"/>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8C54B71"/>
    <w:rsid w:val="69372D96"/>
    <w:rsid w:val="69BF6967"/>
    <w:rsid w:val="69C55CFF"/>
    <w:rsid w:val="6A12542A"/>
    <w:rsid w:val="6C4C3A45"/>
    <w:rsid w:val="6CF04E94"/>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8A9186B"/>
    <w:rsid w:val="7A8D6040"/>
    <w:rsid w:val="7BDD4178"/>
    <w:rsid w:val="7C50798D"/>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2021-03-12T05:55:53Z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