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监督审核报告书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2"/>
        </w:rPr>
        <w:t>：</w:t>
      </w:r>
      <w:bookmarkStart w:id="1" w:name="组织名称"/>
      <w:r>
        <w:rPr>
          <w:rFonts w:ascii="宋体" w:hAnsi="宋体"/>
          <w:sz w:val="24"/>
          <w:u w:val="single"/>
        </w:rPr>
        <w:t>克拉玛依市圣起钻采设备有限责任公司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0013-2020-2021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0013-2020-2021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851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119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企业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4" w:name="组织名称Add1"/>
            <w:r>
              <w:rPr>
                <w:rFonts w:cs="宋体" w:asciiTheme="minorEastAsia" w:hAnsiTheme="minorEastAsia"/>
                <w:kern w:val="0"/>
                <w:szCs w:val="21"/>
              </w:rPr>
              <w:t>克拉玛依市圣起钻采设备有限责任公司</w:t>
            </w:r>
            <w:bookmarkEnd w:id="4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5" w:name="联系人"/>
            <w:r>
              <w:rPr>
                <w:rFonts w:cs="宋体" w:asciiTheme="minorEastAsia" w:hAnsiTheme="minorEastAsia"/>
                <w:kern w:val="0"/>
                <w:szCs w:val="21"/>
              </w:rPr>
              <w:t>陈瑞民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6" w:name="证书编号"/>
            <w:bookmarkEnd w:id="6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ISC-2020-0637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7" w:name="证书有效期"/>
            <w:bookmarkEnd w:id="7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2025.2.19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bookmarkStart w:id="8" w:name="监督次数"/>
            <w:r>
              <w:rPr>
                <w:rFonts w:cs="宋体" w:asciiTheme="minorEastAsia" w:hAnsiTheme="minorEastAsia"/>
                <w:kern w:val="0"/>
                <w:szCs w:val="21"/>
              </w:rPr>
              <w:t>一</w:t>
            </w:r>
            <w:bookmarkEnd w:id="8"/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9" w:name="审核开始日"/>
            <w:r>
              <w:rPr>
                <w:rFonts w:cs="宋体" w:asciiTheme="minorEastAsia" w:hAnsiTheme="minorEastAsia"/>
                <w:kern w:val="0"/>
                <w:szCs w:val="21"/>
              </w:rPr>
              <w:t xml:space="preserve">2021年03月15日 </w:t>
            </w:r>
            <w:bookmarkEnd w:id="9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-16日上午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4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监督审核员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王玉玲  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中认协评[2018]98号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ISC[S]0006</w:t>
            </w:r>
          </w:p>
        </w:tc>
        <w:tc>
          <w:tcPr>
            <w:tcW w:w="198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质检部/办公室/生产部/供销部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rPr>
          <w:rFonts w:hint="eastAsia"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widowControl/>
        <w:numPr>
          <w:ilvl w:val="0"/>
          <w:numId w:val="0"/>
        </w:numPr>
        <w:spacing w:line="360" w:lineRule="auto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1.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一年内违反法律法规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重大事故的情况：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一年内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，公司日常运行中生产、经营、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环境、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安全、销售及管理方面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比去年都有一定提升，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未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违反法律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法规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问题或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重大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质量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事故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发生。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监督审核过程简述：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为有效评价公司测量管理体系认证后一年以来运行情况，在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克拉玛依市圣起钻采设备有限责任公司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远程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审核中，审核组先、后抽样检查了涉及公司测量体系内的、生产、经营、质量和环境等方面的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个职能部门和生产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车间。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重点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原材料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进厂检测、产品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出厂检验等测量过程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及测量设备量值溯源完成情况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等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该企业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领导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非常重视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测量管理体系各项工作，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完善了资源的配备，企业制定的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质量目标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按规定的内容和时间进行考核，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年度质量目标完成情况较好；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克拉玛依市圣起钻采设备有限责任公司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测量管理体系的符合性、有效性及持续改进，符合GB/T 19022-2003标准要求，公司测量管理体系正常有序运行，较好地满足了公司生产、销售和持续发展的需要。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内部审核和管理评审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3.1公司的测量体系内审：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为了充分验证公司测量管理体系运行的符合性、有效性及持续改进，根据公司20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年度工作计划，于20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，公司进行了年度测量管理体系内部审核工作。按GB/T 19022-2003标准的要素要求，审核共涉及了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个职能部门和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个生产作业单位。审核共开具次要不符合项 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项,对内审发现的问题，制定了有效的纠正措施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并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及时整改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 xml:space="preserve"> 3.2、公司的测量体系管理评审：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公司于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6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进行了管理评审，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由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总经理赵江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主持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汇报了体系运行情况。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会议肯定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了公司测量管理体系的充分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性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、有效性和适宜性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。形成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了管理评审报告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，对公司测量体系目前存在的问题落实了整改部门。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4.为持续改进而策划的活动的进展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，包括：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4.1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该企业主要是</w:t>
      </w:r>
      <w:bookmarkStart w:id="10" w:name="审核范围"/>
      <w:r>
        <w:rPr>
          <w:color w:val="000000"/>
          <w:szCs w:val="21"/>
        </w:rPr>
        <w:t>机械零部件加工及设备修理，石油钻采专用设备制造，钢铁铸件制造，锻件制造，货物及技术的进出口服务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等</w:t>
      </w:r>
      <w:bookmarkEnd w:id="10"/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，共识别抽油机横梁轴外径尺寸测量等10个重要测量过程，未增加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新的测量过程；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抽油机横梁轴外径尺寸测量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”为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高度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测量过程。企业分别对测量过程的测量要素，从重要性、技术要求、配备测量设备名称、测量范围、允许误差（测量不确定度）、环境条件、操作人员资质、测量频次、监视方法等方面，予以有效控制和识别。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4.2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检查了企业的测量设备《计量确认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周期表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》，对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台件测量设备器具进行了计量确认和验证。全部在有效期内，验证结果均为合格。关键测量过程：“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抽油机横梁轴外径尺寸测量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”，计量性能测试、监视记录、监视控制图，均已按测量过程控制规范，进行了有效性监视和记录统计。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 xml:space="preserve">4.3. 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未新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增加测量过程，查看了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原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关键测量过程，计量要求导出方法基本正确；测量设备的配备满足计量要求，测量设备经过校准，测量设备验证方法正确。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4.4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抽油机横梁轴外径尺寸测量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过程不确定度评定》，方法和结果正确；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4.5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查《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抽油机横梁轴外径尺寸测量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过程计量要求导出和计量验证记录表》信息内容完整、正确。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4.6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抽油机横梁轴外径尺寸测量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过程有效性确认记录》验证方法正确。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4.7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抽油机横梁轴外径尺寸测量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过程的控制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检查表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》信息内容完整、正确。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4.8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抽油机横梁轴外径尺寸测量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过程监视方法、监视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及控制图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》方法正确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对认证审核时提出的不符合项的纠正措施情况有表述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/>
          <w:bCs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经验证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上年度初审核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过程中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发现的不符合项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已在审核时完成整改，同意关闭。符合要求，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6.对投诉的处理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公司目前尚未接到客户在产品质量、物料交接、能源、安全、现场管理等方面的投诉和纠纷。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7.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测量管理体系在实现获证客户目标方面的有效性及持续的运作控制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情况：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公司《计量工作质量目标管理程序》，规定了公司的计量方针及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项质量目标 ，是管理体系追求的承诺和准则，内容基本覆盖标准要素。20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年度，公司对质量目标进行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分析改进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完成情况较好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满足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顾客、质量、服务等方面的要求，符合GB/T 19022-2003标准要求，使其更具有动态性和适应性、有效性及对持续运作的控制。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对企业组织任何变更的审核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企业于2020年6月10日因法人变更为赵江，更换营业执照，总经理变更为赵江，其它无变化，测量管理体系认证范围无变化，符合要求。</w:t>
      </w:r>
    </w:p>
    <w:p>
      <w:pPr>
        <w:widowControl/>
        <w:numPr>
          <w:ilvl w:val="0"/>
          <w:numId w:val="2"/>
        </w:numPr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标志的使用和（或）任何其他对认证资格引用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的情况：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公司对标志的使用，符合相关标准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和规定。公司测量管理体系认证证书用于企业形象广告宣传：</w:t>
      </w:r>
    </w:p>
    <w:p>
      <w:pPr>
        <w:widowControl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本次审核出未出具不符合项，未发现系统性严重不符合。</w:t>
      </w:r>
    </w:p>
    <w:p>
      <w:pPr>
        <w:widowControl/>
        <w:spacing w:line="360" w:lineRule="auto"/>
        <w:rPr>
          <w:rFonts w:cs="宋体" w:asciiTheme="minorEastAsia" w:hAnsiTheme="minorEastAsia"/>
          <w:bCs/>
          <w:kern w:val="0"/>
          <w:sz w:val="24"/>
          <w:szCs w:val="24"/>
        </w:rPr>
      </w:pPr>
      <w:bookmarkStart w:id="12" w:name="_GoBack"/>
      <w:bookmarkEnd w:id="12"/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三、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监督审核结论意见(含需要说明的事项):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ab/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通过20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21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3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15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-16日上午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，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对测量管理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体系进行远程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监督</w:t>
      </w:r>
      <w:r>
        <w:rPr>
          <w:rFonts w:cs="宋体" w:asciiTheme="minorEastAsia" w:hAnsiTheme="minorEastAsia"/>
          <w:bCs/>
          <w:kern w:val="0"/>
          <w:sz w:val="24"/>
          <w:szCs w:val="24"/>
        </w:rPr>
        <w:t>审核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.验证了公司在测量管理体系实现认证后，</w:t>
      </w:r>
      <w:r>
        <w:rPr>
          <w:rFonts w:hint="eastAsia"/>
          <w:sz w:val="24"/>
          <w:szCs w:val="24"/>
          <w:lang w:eastAsia="zh-CN"/>
        </w:rPr>
        <w:t>克拉玛依市圣起钻采设备有限责任公司，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用能单位的能源计量器具准确度等级：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</w:rPr>
        <w:t>企业</w:t>
      </w:r>
      <w:r>
        <w:rPr>
          <w:rFonts w:cs="宋体" w:asciiTheme="minorEastAsia" w:hAnsiTheme="minorEastAsia"/>
          <w:bCs/>
          <w:kern w:val="0"/>
          <w:sz w:val="24"/>
          <w:szCs w:val="24"/>
          <w:shd w:val="clear" w:color="auto" w:fill="auto"/>
        </w:rPr>
        <w:t>的能源计量器具准确度等级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</w:rPr>
        <w:t>：</w:t>
      </w:r>
      <w:r>
        <w:rPr>
          <w:rFonts w:hint="eastAsia"/>
          <w:szCs w:val="21"/>
          <w:shd w:val="clear" w:color="auto" w:fill="auto"/>
          <w:lang w:val="en-US" w:eastAsia="zh-CN"/>
        </w:rPr>
        <w:t>2.0</w:t>
      </w:r>
      <w:r>
        <w:rPr>
          <w:rFonts w:hint="eastAsia"/>
          <w:szCs w:val="21"/>
          <w:shd w:val="clear" w:color="auto" w:fill="auto"/>
        </w:rPr>
        <w:t>级的</w:t>
      </w:r>
      <w:r>
        <w:rPr>
          <w:rFonts w:hint="eastAsia"/>
          <w:szCs w:val="21"/>
          <w:shd w:val="clear" w:color="auto" w:fill="auto"/>
          <w:lang w:val="en-US" w:eastAsia="zh-CN"/>
        </w:rPr>
        <w:t>DT862-4</w:t>
      </w:r>
      <w:r>
        <w:rPr>
          <w:rFonts w:hint="eastAsia"/>
          <w:szCs w:val="21"/>
          <w:shd w:val="clear" w:color="auto" w:fill="auto"/>
        </w:rPr>
        <w:t>三相</w:t>
      </w:r>
      <w:r>
        <w:rPr>
          <w:rFonts w:hint="eastAsia"/>
          <w:szCs w:val="21"/>
          <w:shd w:val="clear" w:color="auto" w:fill="auto"/>
          <w:lang w:val="en-US" w:eastAsia="zh-CN"/>
        </w:rPr>
        <w:t>四</w:t>
      </w:r>
      <w:r>
        <w:rPr>
          <w:rFonts w:hint="eastAsia"/>
          <w:szCs w:val="21"/>
          <w:shd w:val="clear" w:color="auto" w:fill="auto"/>
        </w:rPr>
        <w:t>线</w:t>
      </w:r>
      <w:r>
        <w:rPr>
          <w:rFonts w:hint="eastAsia"/>
          <w:szCs w:val="21"/>
          <w:shd w:val="clear" w:color="auto" w:fill="auto"/>
          <w:lang w:val="en-US" w:eastAsia="zh-CN"/>
        </w:rPr>
        <w:t>有功</w:t>
      </w:r>
      <w:r>
        <w:rPr>
          <w:rFonts w:hint="eastAsia"/>
          <w:szCs w:val="21"/>
          <w:shd w:val="clear" w:color="auto" w:fill="auto"/>
        </w:rPr>
        <w:t>电</w:t>
      </w:r>
      <w:r>
        <w:rPr>
          <w:rFonts w:hint="eastAsia"/>
          <w:szCs w:val="21"/>
          <w:shd w:val="clear" w:color="auto" w:fill="auto"/>
          <w:lang w:val="en-US" w:eastAsia="zh-CN"/>
        </w:rPr>
        <w:t>能</w:t>
      </w:r>
      <w:r>
        <w:rPr>
          <w:rFonts w:hint="eastAsia"/>
          <w:szCs w:val="21"/>
          <w:shd w:val="clear" w:color="auto" w:fill="auto"/>
        </w:rPr>
        <w:t>表</w:t>
      </w:r>
      <w:r>
        <w:rPr>
          <w:rFonts w:hint="eastAsia"/>
          <w:szCs w:val="21"/>
          <w:shd w:val="clear" w:color="auto" w:fill="auto"/>
          <w:lang w:val="en-US" w:eastAsia="zh-CN"/>
        </w:rPr>
        <w:t>1块</w:t>
      </w:r>
      <w:r>
        <w:rPr>
          <w:rFonts w:hint="eastAsia"/>
          <w:szCs w:val="21"/>
          <w:shd w:val="clear" w:color="auto" w:fill="auto"/>
        </w:rPr>
        <w:t>，</w:t>
      </w:r>
      <w:r>
        <w:rPr>
          <w:rFonts w:hint="eastAsia"/>
          <w:szCs w:val="21"/>
          <w:shd w:val="clear" w:color="auto" w:fill="auto"/>
          <w:lang w:val="en-US" w:eastAsia="zh-CN"/>
        </w:rPr>
        <w:t>2.5级水表一块，天然气流量计一块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shd w:val="clear" w:color="auto" w:fill="auto"/>
          <w:lang w:val="en-US" w:eastAsia="zh-CN"/>
        </w:rPr>
        <w:t>，满足GB17167标准4.3.8表4的要求 电能表均由当地供电部门统一管理，水表由当地供水部门统一管理，天然气由当地供气部门统一管理，对每月用电用水用气情况有统计。能源数据每月抄表，满足要求。</w:t>
      </w:r>
    </w:p>
    <w:p>
      <w:pPr>
        <w:widowControl/>
        <w:spacing w:line="360" w:lineRule="auto"/>
        <w:ind w:firstLine="480" w:firstLineChars="200"/>
        <w:rPr>
          <w:rFonts w:hint="eastAsia"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综上所述，审核组认为</w:t>
      </w:r>
      <w:r>
        <w:rPr>
          <w:rFonts w:hint="eastAsia"/>
          <w:sz w:val="24"/>
          <w:szCs w:val="24"/>
          <w:lang w:eastAsia="zh-CN"/>
        </w:rPr>
        <w:t>克拉玛依市圣起钻采设备有限责任公司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测量管理体系，符合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GB/T 19022-2003标准要求，对体系运行具有持续的有效性、符合性予以肯定。建议报请国标联合认证有限公司批准通过监督审核。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另为了促进支持企业测量管理体系持续提高，建议企业对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台账中存在的问题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进一步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完善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各个部门之间协调配合，帐物相符，现场测量设备标识统一管理清晰完整，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公司应对全公司测量设备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都应纳入管理，并进行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A、B、C分类管理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；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对内审中发现的问题，进一步有效的整改完善，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加强内审员业务水平的提升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以达到提高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企业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的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val="en-US" w:eastAsia="zh-CN"/>
        </w:rPr>
        <w:t>内部管理水平，为企业发展助力。</w:t>
      </w:r>
    </w:p>
    <w:p>
      <w:pPr>
        <w:widowControl/>
        <w:numPr>
          <w:ilvl w:val="0"/>
          <w:numId w:val="0"/>
        </w:numPr>
        <w:spacing w:line="360" w:lineRule="auto"/>
        <w:rPr>
          <w:rFonts w:hint="eastAsia" w:cs="宋体" w:asciiTheme="minorEastAsia" w:hAnsiTheme="minorEastAsia"/>
          <w:bCs/>
          <w:kern w:val="0"/>
          <w:szCs w:val="21"/>
        </w:rPr>
      </w:pPr>
    </w:p>
    <w:p>
      <w:pPr>
        <w:widowControl/>
        <w:spacing w:line="276" w:lineRule="auto"/>
        <w:ind w:right="945"/>
        <w:jc w:val="right"/>
        <w:rPr>
          <w:rFonts w:hint="eastAsia"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365" w:firstLine="3885" w:firstLineChars="1850"/>
        <w:rPr>
          <w:rFonts w:hint="eastAsia" w:ascii="宋体" w:hAnsi="宋体" w:eastAsia="宋体" w:cs="宋体"/>
          <w:kern w:val="0"/>
          <w:szCs w:val="28"/>
        </w:rPr>
      </w:pPr>
      <w:r>
        <w:rPr>
          <w:rFonts w:ascii="宋体" w:hAnsi="宋体" w:eastAsia="宋体" w:cs="宋体"/>
          <w:kern w:val="0"/>
          <w:szCs w:val="28"/>
        </w:rPr>
        <w:t>审核员 （签字）：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1" name="图片 1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698fea543c1f5e2dd097ae1750c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76" w:lineRule="auto"/>
        <w:ind w:right="945" w:firstLine="4620" w:firstLineChars="2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2021.3.16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spacing w:line="276" w:lineRule="auto"/>
        <w:ind w:right="945" w:firstLine="4620" w:firstLineChars="2200"/>
        <w:jc w:val="left"/>
        <w:rPr>
          <w:rFonts w:ascii="宋体" w:hAnsi="宋体" w:eastAsia="宋体" w:cs="宋体"/>
          <w:kern w:val="0"/>
          <w:szCs w:val="28"/>
        </w:rPr>
      </w:pPr>
    </w:p>
    <w:p>
      <w:pPr>
        <w:widowControl/>
        <w:spacing w:line="276" w:lineRule="auto"/>
        <w:ind w:right="1050"/>
        <w:rPr>
          <w:rFonts w:ascii="宋体" w:hAnsi="宋体" w:eastAsia="宋体" w:cs="宋体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北京国标联合认证有限公司(盖章)                       日期：</w:t>
      </w:r>
    </w:p>
    <w:p>
      <w:pPr>
        <w:widowControl/>
        <w:spacing w:line="276" w:lineRule="auto"/>
        <w:ind w:right="1050"/>
        <w:rPr>
          <w:rFonts w:ascii="宋体" w:hAnsi="宋体" w:eastAsia="宋体" w:cs="宋体"/>
          <w:kern w:val="0"/>
          <w:szCs w:val="28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1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0FAF4"/>
    <w:multiLevelType w:val="singleLevel"/>
    <w:tmpl w:val="B250FA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7D9CAA"/>
    <w:multiLevelType w:val="singleLevel"/>
    <w:tmpl w:val="C27D9CA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7D030C"/>
    <w:rsid w:val="15C97DE3"/>
    <w:rsid w:val="165E6B8F"/>
    <w:rsid w:val="20262E6C"/>
    <w:rsid w:val="35E85160"/>
    <w:rsid w:val="3FC65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12</TotalTime>
  <ScaleCrop>false</ScaleCrop>
  <LinksUpToDate>false</LinksUpToDate>
  <CharactersWithSpaces>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A樱洁</cp:lastModifiedBy>
  <cp:lastPrinted>2017-09-01T06:24:00Z</cp:lastPrinted>
  <dcterms:modified xsi:type="dcterms:W3CDTF">2021-03-17T13:46:05Z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