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大庆市圣广远机械设备有限公司</w:t>
      </w:r>
    </w:p>
    <w:p>
      <w:pPr>
        <w:spacing w:line="360" w:lineRule="auto"/>
        <w:jc w:val="left"/>
        <w:rPr>
          <w:rFonts w:hint="eastAsia"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056</w:t>
      </w:r>
      <w:r>
        <w:rPr>
          <w:rFonts w:ascii="Times New Roman" w:hAnsi="Times New Roman" w:cs="Times New Roman"/>
          <w:sz w:val="32"/>
          <w:u w:val="single"/>
        </w:rPr>
        <w:t>-20</w:t>
      </w:r>
      <w:r>
        <w:rPr>
          <w:rFonts w:hint="eastAsia" w:ascii="Times New Roman" w:hAnsi="Times New Roman" w:cs="Times New Roman"/>
          <w:sz w:val="32"/>
          <w:u w:val="single"/>
          <w:lang w:val="en-US" w:eastAsia="zh-CN"/>
        </w:rPr>
        <w:t>20</w:t>
      </w:r>
      <w:r>
        <w:rPr>
          <w:rFonts w:ascii="Times New Roman" w:hAnsi="Times New Roman" w:cs="Times New Roman"/>
          <w:sz w:val="32"/>
          <w:u w:val="single"/>
        </w:rPr>
        <w:t>-202</w:t>
      </w:r>
      <w:bookmarkEnd w:id="1"/>
      <w:r>
        <w:rPr>
          <w:rFonts w:hint="eastAsia" w:ascii="Times New Roman" w:hAnsi="Times New Roman" w:cs="Times New Roman"/>
          <w:sz w:val="32"/>
          <w:u w:val="single"/>
          <w:lang w:val="en-US" w:eastAsia="zh-CN"/>
        </w:rPr>
        <w:t>1</w:t>
      </w:r>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056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24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909"/>
        <w:gridCol w:w="198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0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大庆市圣广远机械设备有限公司</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685" w:type="dxa"/>
            <w:noWrap w:val="0"/>
            <w:vAlign w:val="top"/>
          </w:tcPr>
          <w:p>
            <w:pPr>
              <w:tabs>
                <w:tab w:val="left" w:pos="880"/>
              </w:tabs>
              <w:autoSpaceDE w:val="0"/>
              <w:autoSpaceDN w:val="0"/>
              <w:adjustRightInd w:val="0"/>
              <w:spacing w:before="35" w:line="360" w:lineRule="auto"/>
              <w:ind w:right="161" w:firstLine="210" w:firstLineChars="100"/>
              <w:rPr>
                <w:rFonts w:hint="eastAsia" w:ascii="宋体" w:eastAsia="宋体" w:cs="宋体"/>
                <w:kern w:val="0"/>
                <w:szCs w:val="21"/>
                <w:lang w:val="en-US" w:eastAsia="zh-CN"/>
              </w:rPr>
            </w:pPr>
            <w:r>
              <w:rPr>
                <w:rFonts w:hint="eastAsia" w:ascii="宋体" w:eastAsia="宋体" w:cs="宋体"/>
                <w:kern w:val="0"/>
                <w:szCs w:val="21"/>
                <w:lang w:val="en-US" w:eastAsia="zh-CN"/>
              </w:rPr>
              <w:t>孙非非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2909" w:type="dxa"/>
            <w:noWrap w:val="0"/>
            <w:vAlign w:val="top"/>
          </w:tcPr>
          <w:p>
            <w:pPr>
              <w:jc w:val="center"/>
              <w:rPr>
                <w:rFonts w:hint="default" w:ascii="宋体" w:eastAsiaTheme="minorEastAsia"/>
                <w:lang w:val="en-US" w:eastAsia="zh-CN"/>
              </w:rPr>
            </w:pPr>
            <w:r>
              <w:rPr>
                <w:rFonts w:ascii="宋体" w:hAnsi="宋体"/>
              </w:rPr>
              <w:t>ISC-</w:t>
            </w:r>
            <w:r>
              <w:rPr>
                <w:rFonts w:hint="eastAsia" w:ascii="宋体" w:hAnsi="宋体"/>
                <w:lang w:val="en-US" w:eastAsia="zh-CN"/>
              </w:rPr>
              <w:t>M-</w:t>
            </w:r>
            <w:r>
              <w:rPr>
                <w:rFonts w:ascii="宋体" w:hAnsi="宋体"/>
              </w:rPr>
              <w:t>20</w:t>
            </w:r>
            <w:r>
              <w:rPr>
                <w:rFonts w:hint="eastAsia" w:ascii="宋体" w:hAnsi="宋体"/>
                <w:lang w:val="en-US" w:eastAsia="zh-CN"/>
              </w:rPr>
              <w:t>20</w:t>
            </w:r>
            <w:r>
              <w:rPr>
                <w:rFonts w:ascii="宋体" w:hAnsi="宋体"/>
              </w:rPr>
              <w:t>-</w:t>
            </w:r>
            <w:r>
              <w:rPr>
                <w:rFonts w:hint="eastAsia" w:ascii="宋体" w:hAnsi="宋体"/>
                <w:lang w:val="en-US" w:eastAsia="zh-CN"/>
              </w:rPr>
              <w:t>0686</w:t>
            </w:r>
          </w:p>
        </w:tc>
        <w:tc>
          <w:tcPr>
            <w:tcW w:w="1980" w:type="dxa"/>
            <w:noWrap w:val="0"/>
            <w:vAlign w:val="top"/>
          </w:tcPr>
          <w:p>
            <w:pPr>
              <w:rPr>
                <w:rFonts w:ascii="宋体"/>
              </w:rPr>
            </w:pPr>
            <w:r>
              <w:rPr>
                <w:rFonts w:hint="eastAsia" w:ascii="宋体" w:hAnsi="宋体"/>
              </w:rPr>
              <w:t>证书有效期</w:t>
            </w:r>
          </w:p>
        </w:tc>
        <w:tc>
          <w:tcPr>
            <w:tcW w:w="2685" w:type="dxa"/>
            <w:noWrap w:val="0"/>
            <w:vAlign w:val="top"/>
          </w:tcPr>
          <w:p>
            <w:pPr>
              <w:rPr>
                <w:rFonts w:ascii="宋体"/>
              </w:rPr>
            </w:pPr>
            <w:r>
              <w:rPr>
                <w:rFonts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04</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12</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2909" w:type="dxa"/>
            <w:noWrap w:val="0"/>
            <w:vAlign w:val="top"/>
          </w:tcPr>
          <w:p>
            <w:pPr>
              <w:tabs>
                <w:tab w:val="left" w:pos="880"/>
              </w:tabs>
              <w:autoSpaceDE w:val="0"/>
              <w:autoSpaceDN w:val="0"/>
              <w:adjustRightInd w:val="0"/>
              <w:spacing w:before="35" w:line="276" w:lineRule="auto"/>
              <w:ind w:right="161" w:firstLine="735" w:firstLineChars="350"/>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685"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3</w:t>
            </w:r>
            <w:r>
              <w:rPr>
                <w:rFonts w:hint="eastAsia" w:ascii="宋体" w:hAnsi="宋体" w:cs="宋体"/>
                <w:kern w:val="0"/>
                <w:szCs w:val="21"/>
              </w:rPr>
              <w:t>月</w:t>
            </w:r>
            <w:r>
              <w:rPr>
                <w:rFonts w:hint="eastAsia" w:ascii="宋体" w:hAnsi="宋体" w:cs="宋体"/>
                <w:kern w:val="0"/>
                <w:szCs w:val="21"/>
                <w:lang w:val="en-US" w:eastAsia="zh-CN"/>
              </w:rPr>
              <w:t>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监督审核员姓名及确认号</w:t>
            </w:r>
          </w:p>
        </w:tc>
        <w:tc>
          <w:tcPr>
            <w:tcW w:w="2909" w:type="dxa"/>
            <w:noWrap w:val="0"/>
            <w:vAlign w:val="top"/>
          </w:tcPr>
          <w:p>
            <w:pPr>
              <w:tabs>
                <w:tab w:val="left" w:pos="880"/>
              </w:tabs>
              <w:autoSpaceDE w:val="0"/>
              <w:autoSpaceDN w:val="0"/>
              <w:adjustRightInd w:val="0"/>
              <w:spacing w:before="35" w:line="276" w:lineRule="auto"/>
              <w:ind w:right="161"/>
              <w:jc w:val="center"/>
              <w:rPr>
                <w:rFonts w:hint="eastAsia" w:ascii="宋体" w:hAnsi="宋体"/>
                <w:sz w:val="24"/>
                <w:szCs w:val="24"/>
                <w:lang w:eastAsia="zh-CN"/>
              </w:rPr>
            </w:pPr>
          </w:p>
          <w:p>
            <w:pPr>
              <w:tabs>
                <w:tab w:val="left" w:pos="880"/>
              </w:tabs>
              <w:autoSpaceDE w:val="0"/>
              <w:autoSpaceDN w:val="0"/>
              <w:adjustRightInd w:val="0"/>
              <w:spacing w:before="35" w:line="276" w:lineRule="auto"/>
              <w:ind w:right="161"/>
              <w:jc w:val="center"/>
              <w:rPr>
                <w:rFonts w:hint="default" w:ascii="宋体" w:eastAsiaTheme="minorEastAsia"/>
                <w:color w:val="000000"/>
                <w:kern w:val="0"/>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tc>
        <w:tc>
          <w:tcPr>
            <w:tcW w:w="198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685"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szCs w:val="21"/>
                <w:lang w:val="en-US" w:eastAsia="zh-CN"/>
              </w:rPr>
              <w:t>质检部、生产技术部（车间）、</w:t>
            </w:r>
            <w:r>
              <w:rPr>
                <w:rFonts w:hint="eastAsia" w:ascii="宋体" w:hAnsi="宋体" w:cs="宋体"/>
                <w:kern w:val="0"/>
                <w:szCs w:val="21"/>
                <w:lang w:eastAsia="zh-CN"/>
              </w:rPr>
              <w:t>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大庆市圣广远机械设备有限公司现场</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个职能部门及生产车间、原材料库。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大庆市圣广远机械设备有限公司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26</w:t>
      </w:r>
      <w:r>
        <w:rPr>
          <w:rFonts w:ascii="Times New Roman" w:hAnsi="Times New Roman" w:cs="Times New Roman"/>
          <w:bCs/>
          <w:kern w:val="0"/>
          <w:szCs w:val="21"/>
          <w:highlight w:val="none"/>
        </w:rPr>
        <w:t>日，组织了公司测量管理体系内部审核</w:t>
      </w:r>
      <w:r>
        <w:rPr>
          <w:rFonts w:ascii="Times New Roman" w:hAnsi="Times New Roman" w:cs="Times New Roman"/>
          <w:b w:val="0"/>
          <w:bCs/>
          <w:kern w:val="0"/>
          <w:sz w:val="21"/>
          <w:szCs w:val="21"/>
          <w:highlight w:val="none"/>
        </w:rPr>
        <w:t>。</w:t>
      </w:r>
      <w:r>
        <w:rPr>
          <w:rFonts w:hint="eastAsia" w:ascii="Times New Roman" w:hAnsi="Times New Roman" w:cs="Times New Roman"/>
          <w:b w:val="0"/>
          <w:bCs/>
          <w:kern w:val="0"/>
          <w:sz w:val="21"/>
          <w:szCs w:val="21"/>
          <w:highlight w:val="none"/>
          <w:lang w:eastAsia="zh-CN"/>
        </w:rPr>
        <w:t>唐凤敏</w:t>
      </w:r>
      <w:r>
        <w:rPr>
          <w:rFonts w:hint="eastAsia" w:ascii="宋体" w:hAnsi="宋体" w:cs="宋体"/>
          <w:b w:val="0"/>
          <w:bCs/>
          <w:kern w:val="0"/>
          <w:sz w:val="21"/>
          <w:szCs w:val="21"/>
          <w:highlight w:val="none"/>
        </w:rPr>
        <w:t>任</w:t>
      </w:r>
      <w:r>
        <w:rPr>
          <w:rFonts w:hint="eastAsia" w:ascii="宋体" w:hAnsi="宋体" w:cs="宋体"/>
          <w:bCs/>
          <w:kern w:val="0"/>
          <w:szCs w:val="21"/>
          <w:highlight w:val="none"/>
        </w:rPr>
        <w:t>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28</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2021</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9</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孙非非委托</w:t>
      </w:r>
      <w:r>
        <w:rPr>
          <w:rFonts w:hint="eastAsia"/>
          <w:bCs/>
          <w:szCs w:val="21"/>
          <w:lang w:eastAsia="zh-CN"/>
        </w:rPr>
        <w:t>管理者代表唐凤敏</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color w:val="000000"/>
          <w:szCs w:val="21"/>
        </w:rPr>
        <w:t>石油钻采设备配件、五金工具（扳手、管钳子）、橡胶管的加工；篷、帆布制品的销售</w:t>
      </w:r>
      <w:bookmarkEnd w:id="3"/>
      <w:r>
        <w:rPr>
          <w:rFonts w:hint="eastAsia" w:ascii="宋体" w:hAnsi="宋体" w:eastAsia="宋体" w:cs="宋体"/>
          <w:b w:val="0"/>
          <w:bCs w:val="0"/>
          <w:szCs w:val="21"/>
          <w:lang w:val="en-US" w:eastAsia="zh-CN"/>
        </w:rPr>
        <w:t>等</w:t>
      </w:r>
      <w:r>
        <w:rPr>
          <w:rFonts w:hint="eastAsia" w:ascii="宋体" w:hAnsi="宋体" w:eastAsia="宋体" w:cs="宋体"/>
          <w:b w:val="0"/>
          <w:bCs w:val="0"/>
          <w:szCs w:val="21"/>
        </w:rPr>
        <w:t>相</w:t>
      </w:r>
      <w:r>
        <w:rPr>
          <w:rFonts w:hint="eastAsia" w:ascii="宋体" w:hAnsi="宋体"/>
          <w:szCs w:val="21"/>
        </w:rPr>
        <w:t>关活动</w:t>
      </w:r>
      <w:r>
        <w:rPr>
          <w:rFonts w:hint="eastAsia" w:ascii="宋体" w:hAnsi="宋体"/>
          <w:sz w:val="21"/>
          <w:szCs w:val="21"/>
        </w:rPr>
        <w:t>单位</w:t>
      </w:r>
      <w:r>
        <w:rPr>
          <w:rFonts w:hint="eastAsia" w:ascii="宋体" w:hAnsi="宋体"/>
          <w:szCs w:val="21"/>
          <w:lang w:eastAsia="zh-CN"/>
        </w:rPr>
        <w:t>。</w:t>
      </w:r>
      <w:r>
        <w:rPr>
          <w:rFonts w:hint="eastAsia" w:ascii="Times New Roman" w:hAnsi="Times New Roman" w:cs="Times New Roman"/>
          <w:kern w:val="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黑体"/>
          <w:szCs w:val="21"/>
          <w:highlight w:val="none"/>
          <w:lang w:eastAsia="zh-CN"/>
        </w:rPr>
        <w:t>钻杆短接外径尺寸测量、打捞母锥硬度检验、打捞公锥尺寸检验</w:t>
      </w:r>
      <w:r>
        <w:rPr>
          <w:rFonts w:hint="eastAsia" w:ascii="宋体" w:hAnsi="宋体" w:eastAsia="宋体" w:cs="宋体"/>
          <w:snapToGrid w:val="0"/>
          <w:color w:val="000000"/>
          <w:kern w:val="0"/>
          <w:szCs w:val="21"/>
          <w:lang w:eastAsia="zh-CN"/>
        </w:rPr>
        <w:t>等</w:t>
      </w:r>
      <w:r>
        <w:rPr>
          <w:rFonts w:hint="eastAsia" w:ascii="宋体" w:hAnsi="宋体" w:eastAsia="宋体" w:cs="宋体"/>
          <w:snapToGrid w:val="0"/>
          <w:color w:val="000000"/>
          <w:kern w:val="0"/>
          <w:szCs w:val="21"/>
          <w:lang w:val="en-US" w:eastAsia="zh-CN"/>
        </w:rPr>
        <w:t>4</w:t>
      </w:r>
      <w:r>
        <w:rPr>
          <w:rFonts w:hint="eastAsia" w:ascii="宋体" w:hAnsi="宋体" w:cs="宋体"/>
          <w:kern w:val="0"/>
          <w:szCs w:val="21"/>
          <w:lang w:val="en-US" w:eastAsia="zh-CN"/>
        </w:rPr>
        <w:t>个测量过程</w:t>
      </w:r>
      <w:r>
        <w:rPr>
          <w:rFonts w:ascii="Times New Roman" w:hAnsi="Times New Roman" w:cs="Times New Roman"/>
          <w:bCs/>
          <w:kern w:val="0"/>
          <w:szCs w:val="21"/>
        </w:rPr>
        <w:t>，其中</w:t>
      </w:r>
      <w:r>
        <w:rPr>
          <w:rFonts w:hint="eastAsia" w:ascii="Times New Roman" w:hAnsi="Times New Roman" w:cs="Times New Roman"/>
          <w:bCs/>
          <w:kern w:val="0"/>
          <w:szCs w:val="21"/>
          <w:lang w:val="en-US" w:eastAsia="zh-CN"/>
        </w:rPr>
        <w:t>、</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lang w:eastAsia="zh-CN"/>
        </w:rPr>
        <w:t>钻杆短接外径尺寸</w:t>
      </w:r>
      <w:r>
        <w:rPr>
          <w:rFonts w:hint="eastAsia" w:ascii="宋体" w:hAnsi="宋体" w:cs="宋体"/>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lang w:eastAsia="zh-CN"/>
        </w:rPr>
        <w:t>钻杆短接外径尺寸</w:t>
      </w:r>
      <w:r>
        <w:rPr>
          <w:rFonts w:hint="eastAsia" w:ascii="宋体" w:hAnsi="宋体" w:cs="宋体"/>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lang w:eastAsia="zh-CN"/>
        </w:rPr>
        <w:t>钻杆短接外径尺寸</w:t>
      </w:r>
      <w:r>
        <w:rPr>
          <w:rFonts w:hint="eastAsia"/>
        </w:rPr>
        <w:t>测量</w:t>
      </w:r>
      <w:r>
        <w:rPr>
          <w:rFonts w:hint="eastAsia" w:ascii="Times New Roman" w:hAnsi="Times New Roman"/>
          <w:sz w:val="21"/>
          <w:szCs w:val="21"/>
        </w:rPr>
        <w:t>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lang w:eastAsia="zh-CN"/>
        </w:rPr>
        <w:t>钻杆短接外径尺寸</w:t>
      </w:r>
      <w:r>
        <w:rPr>
          <w:rFonts w:hint="eastAsia"/>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上年认证</w:t>
      </w:r>
      <w:r>
        <w:rPr>
          <w:rFonts w:ascii="Times New Roman" w:hAnsi="Times New Roman" w:cs="Times New Roman"/>
          <w:b/>
          <w:bCs/>
          <w:kern w:val="0"/>
          <w:szCs w:val="21"/>
        </w:rPr>
        <w:t xml:space="preserve">审核时提出的的不符合项的纠正措施情况： </w:t>
      </w:r>
    </w:p>
    <w:p>
      <w:pPr>
        <w:widowControl/>
        <w:spacing w:line="360" w:lineRule="auto"/>
        <w:ind w:left="105" w:leftChars="50" w:firstLine="525" w:firstLineChars="25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r>
        <w:rPr>
          <w:rFonts w:hint="eastAsia" w:ascii="宋体" w:hAnsi="宋体" w:cs="宋体"/>
          <w:kern w:val="0"/>
          <w:szCs w:val="21"/>
          <w:lang w:val="en-US" w:eastAsia="zh-CN"/>
        </w:rPr>
        <w:t>在质检部发现油管螺纹规于2020年6月8日检定校准但是没有纳入测量设备台账中进行管理</w:t>
      </w:r>
      <w:r>
        <w:rPr>
          <w:rFonts w:hint="eastAsia" w:ascii="宋体" w:hAnsi="宋体"/>
          <w:szCs w:val="21"/>
          <w:lang w:val="en-US" w:eastAsia="zh-CN"/>
        </w:rPr>
        <w:t>，</w:t>
      </w:r>
      <w:r>
        <w:rPr>
          <w:rFonts w:hint="eastAsia"/>
          <w:bCs/>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w:t>
      </w:r>
      <w:r>
        <w:rPr>
          <w:rFonts w:hint="eastAsia" w:ascii="Times New Roman" w:hAnsi="Times New Roman" w:cs="Times New Roman"/>
          <w:bCs/>
          <w:kern w:val="0"/>
          <w:szCs w:val="21"/>
          <w:lang w:val="en-US" w:eastAsia="zh-CN"/>
        </w:rPr>
        <w:t>2020年4-12月</w:t>
      </w:r>
      <w:r>
        <w:rPr>
          <w:rFonts w:hint="eastAsia" w:ascii="Times New Roman" w:hAnsi="Times New Roman" w:cs="Times New Roman"/>
          <w:bCs/>
          <w:kern w:val="0"/>
          <w:szCs w:val="21"/>
          <w:lang w:eastAsia="zh-CN"/>
        </w:rPr>
        <w:t>至</w:t>
      </w:r>
      <w:r>
        <w:rPr>
          <w:rFonts w:hint="eastAsia" w:ascii="Times New Roman" w:hAnsi="Times New Roman" w:cs="Times New Roman"/>
          <w:bCs/>
          <w:kern w:val="0"/>
          <w:szCs w:val="21"/>
          <w:lang w:val="en-US" w:eastAsia="zh-CN"/>
        </w:rPr>
        <w:t>2021年1-2月</w:t>
      </w:r>
      <w:r>
        <w:rPr>
          <w:rFonts w:ascii="Times New Roman" w:hAnsi="Times New Roman" w:cs="Times New Roman"/>
          <w:bCs/>
          <w:kern w:val="0"/>
          <w:szCs w:val="21"/>
        </w:rPr>
        <w:t>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eastAsia" w:ascii="宋体" w:hAnsi="宋体" w:cs="宋体"/>
          <w:kern w:val="0"/>
          <w:szCs w:val="21"/>
        </w:rPr>
      </w:pPr>
      <w:r>
        <w:rPr>
          <w:rFonts w:hint="eastAsia" w:ascii="宋体" w:hAnsi="宋体" w:cs="宋体"/>
          <w:b/>
          <w:bCs/>
          <w:color w:val="000000" w:themeColor="text1"/>
          <w:kern w:val="0"/>
          <w:szCs w:val="21"/>
          <w:highlight w:val="none"/>
          <w:lang w:val="en-US" w:eastAsia="zh-CN"/>
        </w:rPr>
        <w:t>10.1</w:t>
      </w:r>
      <w:r>
        <w:rPr>
          <w:rFonts w:hint="eastAsia" w:ascii="宋体" w:hAnsi="宋体" w:cs="宋体"/>
          <w:kern w:val="0"/>
          <w:szCs w:val="21"/>
          <w:lang w:val="en-US" w:eastAsia="zh-CN"/>
        </w:rPr>
        <w:t>质检部提供的生产过程及检验记录</w:t>
      </w:r>
      <w:r>
        <w:rPr>
          <w:rFonts w:hint="eastAsia" w:ascii="宋体" w:hAnsi="Times New Roman" w:cs="宋体"/>
          <w:b w:val="0"/>
          <w:bCs w:val="0"/>
          <w:kern w:val="0"/>
          <w:sz w:val="21"/>
          <w:szCs w:val="21"/>
          <w:u w:val="none"/>
        </w:rPr>
        <w:t>，</w:t>
      </w:r>
      <w:r>
        <w:rPr>
          <w:rFonts w:hint="eastAsia"/>
          <w:b w:val="0"/>
          <w:bCs w:val="0"/>
          <w:sz w:val="21"/>
          <w:szCs w:val="21"/>
          <w:u w:val="none"/>
          <w:lang w:val="en-US" w:eastAsia="zh-CN"/>
        </w:rPr>
        <w:t>编号：JL-36</w:t>
      </w:r>
      <w:r>
        <w:rPr>
          <w:rFonts w:hint="eastAsia"/>
          <w:sz w:val="21"/>
          <w:szCs w:val="21"/>
          <w:u w:val="none"/>
          <w:lang w:val="en-US" w:eastAsia="zh-CN"/>
        </w:rPr>
        <w:t>。产品名称：油管吊卡母扣检验过程中，</w:t>
      </w:r>
      <w:r>
        <w:rPr>
          <w:rFonts w:hint="eastAsia" w:ascii="宋体" w:hAnsi="宋体" w:eastAsia="宋体" w:cs="宋体"/>
          <w:color w:val="auto"/>
          <w:szCs w:val="21"/>
          <w:lang w:val="en-US" w:eastAsia="zh-CN"/>
        </w:rPr>
        <w:t>未规定出保存期限。不符合GB/T19022-2003 6.2.3标准</w:t>
      </w:r>
      <w:bookmarkStart w:id="5" w:name="_GoBack"/>
      <w:bookmarkEnd w:id="5"/>
      <w:r>
        <w:rPr>
          <w:rFonts w:hint="eastAsia" w:ascii="宋体" w:hAnsi="宋体" w:eastAsia="宋体" w:cs="宋体"/>
          <w:color w:val="auto"/>
          <w:szCs w:val="21"/>
          <w:lang w:val="en-US" w:eastAsia="zh-CN"/>
        </w:rPr>
        <w:t>条款关于“……应有形成文件的程序以确保记录的标识、贮存、保护、检索、保存期限和处置”的规定要求</w:t>
      </w:r>
      <w:r>
        <w:rPr>
          <w:rFonts w:hint="eastAsia" w:ascii="宋体" w:hAnsi="宋体" w:cs="宋体"/>
          <w:kern w:val="0"/>
          <w:szCs w:val="21"/>
        </w:rPr>
        <w:t>。</w:t>
      </w:r>
      <w:r>
        <w:rPr>
          <w:rFonts w:hint="eastAsia" w:ascii="宋体" w:hAnsi="宋体" w:cs="宋体"/>
          <w:color w:val="000000" w:themeColor="text1"/>
          <w:kern w:val="0"/>
          <w:szCs w:val="21"/>
          <w:highlight w:val="none"/>
          <w:lang w:eastAsia="zh-CN"/>
        </w:rPr>
        <w:t>属于次要不符合项。</w:t>
      </w:r>
    </w:p>
    <w:p>
      <w:pPr>
        <w:spacing w:line="360" w:lineRule="auto"/>
        <w:ind w:firstLine="480"/>
        <w:rPr>
          <w:rFonts w:hint="default" w:ascii="宋体" w:hAnsi="宋体" w:cs="宋体"/>
          <w:bCs/>
          <w:color w:val="000000" w:themeColor="text1"/>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大庆市圣广远机械设备有限公司</w:t>
      </w:r>
      <w:r>
        <w:rPr>
          <w:rFonts w:ascii="Times New Roman" w:hAnsi="Times New Roman" w:cs="Times New Roman"/>
          <w:bCs/>
          <w:kern w:val="0"/>
          <w:szCs w:val="21"/>
          <w:highlight w:val="none"/>
        </w:rPr>
        <w:t>，</w:t>
      </w:r>
      <w:r>
        <w:rPr>
          <w:rFonts w:hint="eastAsia" w:ascii="宋体" w:hAnsi="宋体"/>
          <w:color w:val="000000"/>
          <w:szCs w:val="21"/>
          <w:highlight w:val="none"/>
        </w:rPr>
        <w:t>主要耗能为电</w:t>
      </w:r>
      <w:r>
        <w:rPr>
          <w:rFonts w:hint="eastAsia" w:ascii="宋体" w:hAnsi="宋体"/>
          <w:color w:val="000000"/>
          <w:szCs w:val="21"/>
          <w:highlight w:val="none"/>
          <w:lang w:eastAsia="zh-CN"/>
        </w:rPr>
        <w:t>、水</w:t>
      </w:r>
      <w:r>
        <w:rPr>
          <w:rFonts w:hint="eastAsia" w:ascii="宋体" w:hAnsi="宋体"/>
          <w:color w:val="000000"/>
          <w:szCs w:val="21"/>
          <w:highlight w:val="none"/>
        </w:rPr>
        <w:t>；查企业20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4-12月至</w:t>
      </w:r>
      <w:r>
        <w:rPr>
          <w:rFonts w:hint="eastAsia" w:ascii="宋体" w:hAnsi="宋体"/>
          <w:color w:val="000000"/>
          <w:szCs w:val="21"/>
          <w:highlight w:val="none"/>
        </w:rPr>
        <w:t>20</w:t>
      </w:r>
      <w:r>
        <w:rPr>
          <w:rFonts w:hint="eastAsia" w:ascii="宋体" w:hAnsi="宋体"/>
          <w:color w:val="000000"/>
          <w:szCs w:val="21"/>
          <w:highlight w:val="none"/>
          <w:lang w:val="en-US" w:eastAsia="zh-CN"/>
        </w:rPr>
        <w:t>21</w:t>
      </w:r>
      <w:r>
        <w:rPr>
          <w:rFonts w:hint="eastAsia" w:ascii="宋体" w:hAnsi="宋体"/>
          <w:color w:val="000000"/>
          <w:szCs w:val="21"/>
          <w:highlight w:val="none"/>
        </w:rPr>
        <w:t>年</w:t>
      </w:r>
      <w:r>
        <w:rPr>
          <w:rFonts w:hint="eastAsia" w:ascii="宋体" w:hAnsi="宋体"/>
          <w:color w:val="000000"/>
          <w:szCs w:val="21"/>
          <w:highlight w:val="none"/>
          <w:lang w:val="en-US" w:eastAsia="zh-CN"/>
        </w:rPr>
        <w:t>1-2月</w:t>
      </w:r>
      <w:r>
        <w:rPr>
          <w:rFonts w:hint="eastAsia" w:ascii="宋体" w:hAnsi="宋体"/>
          <w:color w:val="000000"/>
          <w:szCs w:val="21"/>
          <w:highlight w:val="none"/>
        </w:rPr>
        <w:t>，能耗总量</w:t>
      </w:r>
      <w:r>
        <w:rPr>
          <w:rFonts w:hint="eastAsia" w:ascii="宋体" w:hAnsi="宋体"/>
          <w:color w:val="000000"/>
          <w:szCs w:val="21"/>
          <w:highlight w:val="none"/>
          <w:lang w:val="en-US" w:eastAsia="zh-CN"/>
        </w:rPr>
        <w:t>16.59</w:t>
      </w:r>
      <w:r>
        <w:rPr>
          <w:rFonts w:hint="eastAsia" w:ascii="宋体" w:hAnsi="宋体"/>
          <w:color w:val="000000"/>
          <w:szCs w:val="21"/>
          <w:highlight w:val="none"/>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14</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大庆市圣广远机械设备有限公司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体系现场</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大庆市圣广远机械设备有限公司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完善测量设备的统一管理，按周期送检。满足使用要求。</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jc w:val="left"/>
        <w:rPr>
          <w:rFonts w:hint="default" w:ascii="Times New Roman" w:hAnsi="Times New Roman" w:eastAsia="宋体" w:cs="Times New Roman"/>
          <w:b/>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lang w:eastAsia="zh-CN"/>
        </w:rPr>
        <w:drawing>
          <wp:inline distT="0" distB="0" distL="114300" distR="114300">
            <wp:extent cx="554355" cy="375285"/>
            <wp:effectExtent l="0" t="0" r="17145" b="571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54355" cy="375285"/>
                    </a:xfrm>
                    <a:prstGeom prst="round2Diag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日期：</w:t>
      </w:r>
      <w:r>
        <w:rPr>
          <w:rFonts w:hint="eastAsia" w:ascii="Times New Roman" w:hAnsi="Times New Roman" w:eastAsia="宋体" w:cs="Times New Roman"/>
          <w:kern w:val="0"/>
          <w:szCs w:val="28"/>
          <w:lang w:val="en-US" w:eastAsia="zh-CN"/>
        </w:rPr>
        <w:t>2021.3.14</w:t>
      </w: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4098F"/>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054D94"/>
    <w:rsid w:val="02B05F36"/>
    <w:rsid w:val="02B06A5F"/>
    <w:rsid w:val="060A2C1F"/>
    <w:rsid w:val="06255583"/>
    <w:rsid w:val="069E5AB7"/>
    <w:rsid w:val="06E00079"/>
    <w:rsid w:val="06E46492"/>
    <w:rsid w:val="07CB0C61"/>
    <w:rsid w:val="0AAC43F2"/>
    <w:rsid w:val="0B6A287A"/>
    <w:rsid w:val="0C4A062D"/>
    <w:rsid w:val="0CF4221B"/>
    <w:rsid w:val="0DD24E92"/>
    <w:rsid w:val="0DFC7968"/>
    <w:rsid w:val="0E226293"/>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732C36"/>
    <w:rsid w:val="158D185E"/>
    <w:rsid w:val="16B46BFB"/>
    <w:rsid w:val="17E86A55"/>
    <w:rsid w:val="191875B9"/>
    <w:rsid w:val="1A9066D8"/>
    <w:rsid w:val="1ACB2E07"/>
    <w:rsid w:val="1B6E0BCC"/>
    <w:rsid w:val="1BBA5176"/>
    <w:rsid w:val="1DA158EA"/>
    <w:rsid w:val="1DB528F4"/>
    <w:rsid w:val="1F6A501B"/>
    <w:rsid w:val="1F8F729A"/>
    <w:rsid w:val="1F96490F"/>
    <w:rsid w:val="1FD87C5A"/>
    <w:rsid w:val="202A2E21"/>
    <w:rsid w:val="205A621D"/>
    <w:rsid w:val="21103D9D"/>
    <w:rsid w:val="221F4A52"/>
    <w:rsid w:val="227504F2"/>
    <w:rsid w:val="227A7F71"/>
    <w:rsid w:val="22D6310F"/>
    <w:rsid w:val="230A35E1"/>
    <w:rsid w:val="23506CD7"/>
    <w:rsid w:val="236837F1"/>
    <w:rsid w:val="243865BD"/>
    <w:rsid w:val="26D61E0E"/>
    <w:rsid w:val="281017D9"/>
    <w:rsid w:val="290D70F9"/>
    <w:rsid w:val="294A7B5F"/>
    <w:rsid w:val="29EC5CDB"/>
    <w:rsid w:val="2C4D27C4"/>
    <w:rsid w:val="2CAB432C"/>
    <w:rsid w:val="2DD74E91"/>
    <w:rsid w:val="2E000AD3"/>
    <w:rsid w:val="2E92798F"/>
    <w:rsid w:val="2EE23BD1"/>
    <w:rsid w:val="2F5F118B"/>
    <w:rsid w:val="30437BA4"/>
    <w:rsid w:val="30DE05E1"/>
    <w:rsid w:val="31230CAE"/>
    <w:rsid w:val="320E4CC0"/>
    <w:rsid w:val="32C1753D"/>
    <w:rsid w:val="32C36389"/>
    <w:rsid w:val="33947CD2"/>
    <w:rsid w:val="34D4260D"/>
    <w:rsid w:val="36823C9C"/>
    <w:rsid w:val="371E2C60"/>
    <w:rsid w:val="37596989"/>
    <w:rsid w:val="37C53059"/>
    <w:rsid w:val="38505CE2"/>
    <w:rsid w:val="38E460E2"/>
    <w:rsid w:val="39364992"/>
    <w:rsid w:val="3A8F40F6"/>
    <w:rsid w:val="3B9E6A3C"/>
    <w:rsid w:val="3C52360B"/>
    <w:rsid w:val="3DAA72C9"/>
    <w:rsid w:val="3EFB4932"/>
    <w:rsid w:val="3FD079A4"/>
    <w:rsid w:val="410611B0"/>
    <w:rsid w:val="4119198D"/>
    <w:rsid w:val="415E78AA"/>
    <w:rsid w:val="42C727C5"/>
    <w:rsid w:val="43280C12"/>
    <w:rsid w:val="4538582D"/>
    <w:rsid w:val="45B62BDD"/>
    <w:rsid w:val="46425F4D"/>
    <w:rsid w:val="46FF1A20"/>
    <w:rsid w:val="476B0308"/>
    <w:rsid w:val="478068A7"/>
    <w:rsid w:val="47921E1A"/>
    <w:rsid w:val="48152488"/>
    <w:rsid w:val="49360EC4"/>
    <w:rsid w:val="4B646F95"/>
    <w:rsid w:val="4BC17B50"/>
    <w:rsid w:val="4D3B07E4"/>
    <w:rsid w:val="4D8F6F94"/>
    <w:rsid w:val="4DF83EDC"/>
    <w:rsid w:val="4E2C127C"/>
    <w:rsid w:val="4F966158"/>
    <w:rsid w:val="50AB3606"/>
    <w:rsid w:val="51D46AB8"/>
    <w:rsid w:val="52082AA5"/>
    <w:rsid w:val="52CF4CBD"/>
    <w:rsid w:val="55C948E7"/>
    <w:rsid w:val="560936BF"/>
    <w:rsid w:val="56BD4064"/>
    <w:rsid w:val="57B34F29"/>
    <w:rsid w:val="584066CD"/>
    <w:rsid w:val="59EE788F"/>
    <w:rsid w:val="5A335F8D"/>
    <w:rsid w:val="5AEA42C2"/>
    <w:rsid w:val="5B887D66"/>
    <w:rsid w:val="5C132391"/>
    <w:rsid w:val="5DA46180"/>
    <w:rsid w:val="60C64E46"/>
    <w:rsid w:val="62BA3AD0"/>
    <w:rsid w:val="63C16F8E"/>
    <w:rsid w:val="63FC6CAF"/>
    <w:rsid w:val="6459553C"/>
    <w:rsid w:val="654B5DFD"/>
    <w:rsid w:val="65C01B44"/>
    <w:rsid w:val="68573E7A"/>
    <w:rsid w:val="696F264C"/>
    <w:rsid w:val="6B9A7111"/>
    <w:rsid w:val="6BDE5134"/>
    <w:rsid w:val="6CC32C31"/>
    <w:rsid w:val="6F264392"/>
    <w:rsid w:val="6FCF21C7"/>
    <w:rsid w:val="722A60EF"/>
    <w:rsid w:val="73877C76"/>
    <w:rsid w:val="738E408B"/>
    <w:rsid w:val="7405196C"/>
    <w:rsid w:val="74062830"/>
    <w:rsid w:val="74243E8A"/>
    <w:rsid w:val="7567525C"/>
    <w:rsid w:val="75E04B0D"/>
    <w:rsid w:val="77555FF3"/>
    <w:rsid w:val="78367A48"/>
    <w:rsid w:val="784E5A3C"/>
    <w:rsid w:val="788E567B"/>
    <w:rsid w:val="796D2652"/>
    <w:rsid w:val="7AE25BD9"/>
    <w:rsid w:val="7C0D5813"/>
    <w:rsid w:val="7C302520"/>
    <w:rsid w:val="7C4D27AA"/>
    <w:rsid w:val="7CB55D5F"/>
    <w:rsid w:val="7EA333B8"/>
    <w:rsid w:val="7EEE16D3"/>
    <w:rsid w:val="7FDE4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11</TotalTime>
  <ScaleCrop>false</ScaleCrop>
  <LinksUpToDate>false</LinksUpToDate>
  <CharactersWithSpaces>3072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2021-03-14T07:27:14Z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