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生产部       </w:t>
            </w:r>
            <w:r>
              <w:rPr>
                <w:rFonts w:hint="eastAsia"/>
                <w:sz w:val="24"/>
                <w:szCs w:val="24"/>
              </w:rPr>
              <w:t>主管领导：施多伟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陪同人员：陈国强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spacing w:before="12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郭力    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2021年3月11日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审核条款：Q:5.3；6.2；7.1.3；7.1.4；8.1；8.5.1；8.5.2；8.5.4；8.5.6；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  <w:vAlign w:val="top"/>
          </w:tcPr>
          <w:p>
            <w:pPr>
              <w:spacing w:line="360" w:lineRule="auto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职责权限</w:t>
            </w:r>
          </w:p>
          <w:p>
            <w:pPr>
              <w:spacing w:line="360" w:lineRule="auto"/>
              <w:rPr>
                <w:rFonts w:ascii="宋体" w:hAnsi="宋体" w:eastAsia="宋体" w:cs="新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960" w:type="dxa"/>
            <w:vAlign w:val="top"/>
          </w:tcPr>
          <w:p>
            <w:pPr>
              <w:rPr>
                <w:rFonts w:ascii="宋体" w:hAnsi="宋体" w:eastAsia="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5.3</w:t>
            </w:r>
          </w:p>
        </w:tc>
        <w:tc>
          <w:tcPr>
            <w:tcW w:w="10004" w:type="dxa"/>
            <w:vAlign w:val="top"/>
          </w:tcPr>
          <w:p>
            <w:pPr>
              <w:ind w:firstLine="420" w:firstLineChars="200"/>
              <w:rPr>
                <w:rFonts w:ascii="宋体" w:hAnsi="宋体"/>
                <w:color w:val="1F497D" w:themeColor="text2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查《</w:t>
            </w:r>
            <w:r>
              <w:rPr>
                <w:rFonts w:hint="eastAsia" w:ascii="宋体" w:hAnsi="宋体"/>
                <w:szCs w:val="21"/>
                <w:lang w:eastAsia="zh-CN"/>
              </w:rPr>
              <w:t>公司岗位职责及任职要求</w:t>
            </w:r>
            <w:r>
              <w:rPr>
                <w:rFonts w:hint="eastAsia" w:ascii="宋体" w:hAnsi="宋体"/>
                <w:szCs w:val="21"/>
              </w:rPr>
              <w:t>》，已经明确了生产部的岗位职责，具体为：</w:t>
            </w:r>
          </w:p>
          <w:p>
            <w:pPr>
              <w:ind w:firstLine="105" w:firstLineChars="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主要职责如下：</w:t>
            </w: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1.负责编制生产计划，并按照生产计划的要求安排市场，保质保量完成生产任务。</w:t>
            </w: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2.负责对设备、工装进行日常保养、使用的管理。</w:t>
            </w: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3.负责生产现场工作环境的控制。</w:t>
            </w: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4.负责不合格输出的处置。</w:t>
            </w: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5.负责组织对特殊过程的确认。</w:t>
            </w: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6.负责仓库的管理，存储物资、生产过程标识和可追溯性及产品防护控制。</w:t>
            </w: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7.负责生产数据的监视、测量、分析和评价。</w:t>
            </w: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8.负责全公司设备保养、维修和设备采购。</w:t>
            </w: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9.实现设备保养制度化，维修及时化，最大限度发挥现有设备的使用效率。</w:t>
            </w: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10.建立设备原始台帐，对应到期保养的设备及时在生产空隙时进行保养。</w:t>
            </w: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11.对生产中日常设备保养进行监督和检查。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部门负责人熟悉本部门职责。</w:t>
            </w:r>
          </w:p>
        </w:tc>
        <w:tc>
          <w:tcPr>
            <w:tcW w:w="1585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质量目标</w:t>
            </w:r>
          </w:p>
        </w:tc>
        <w:tc>
          <w:tcPr>
            <w:tcW w:w="960" w:type="dxa"/>
            <w:vAlign w:val="top"/>
          </w:tcPr>
          <w:p>
            <w:pPr>
              <w:rPr>
                <w:rFonts w:ascii="宋体" w:hAnsi="宋体" w:cs="宋体"/>
                <w:b/>
                <w:szCs w:val="21"/>
              </w:rPr>
            </w:pPr>
          </w:p>
          <w:p>
            <w:pPr>
              <w:rPr>
                <w:rFonts w:ascii="宋体" w:hAnsi="宋体" w:cs="宋体"/>
                <w:b/>
                <w:szCs w:val="21"/>
              </w:rPr>
            </w:pPr>
          </w:p>
          <w:p>
            <w:pPr>
              <w:rPr>
                <w:rFonts w:ascii="宋体" w:hAnsi="宋体" w:eastAsia="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6.2</w:t>
            </w:r>
          </w:p>
        </w:tc>
        <w:tc>
          <w:tcPr>
            <w:tcW w:w="10004" w:type="dxa"/>
            <w:vAlign w:val="top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查《部门质量目标分解表》该部门的质量目标为：</w:t>
            </w: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1、产品一次交验合格率≥95%；</w:t>
            </w: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2、生产计划完成率100%；</w:t>
            </w: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3、设备完好率≥98%；</w:t>
            </w:r>
          </w:p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查20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Cs w:val="21"/>
              </w:rPr>
              <w:t>年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/>
                <w:szCs w:val="21"/>
              </w:rPr>
              <w:t>-1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/>
                <w:szCs w:val="21"/>
              </w:rPr>
              <w:t>月《公司及各部门质量目标考核表》对部门目标进行考核，综合完成情况为：</w:t>
            </w: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1、产品一次交验合格率98%；</w:t>
            </w: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2、生产计划完成率100%；</w:t>
            </w: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3、设备完好率99%；</w:t>
            </w:r>
          </w:p>
          <w:p>
            <w:pPr>
              <w:ind w:firstLine="420" w:firstLineChars="200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基本达到目标要求，目标量化情况良好。质量目标缺乏指标实际完成的实证性资料，已跟负责人沟通。</w:t>
            </w:r>
          </w:p>
        </w:tc>
        <w:tc>
          <w:tcPr>
            <w:tcW w:w="1585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0" w:type="auto"/>
            <w:vAlign w:val="top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新宋体"/>
                <w:szCs w:val="21"/>
              </w:rPr>
              <w:t>基础设施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宋体" w:hAnsi="宋体" w:eastAsia="宋体" w:cs="新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新宋体"/>
                <w:szCs w:val="21"/>
              </w:rPr>
              <w:t>7.1.3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1、经了解组织的建筑设施：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——厂房面积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/>
                <w:szCs w:val="21"/>
              </w:rPr>
              <w:t>00平方米左右，车间、库房分开，办公场所面积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/>
                <w:szCs w:val="21"/>
              </w:rPr>
              <w:t>0平方米。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2、查《设备管理台账》主要设备包括：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加工中心、数控车床、磨床、钻床等</w:t>
            </w:r>
            <w:r>
              <w:rPr>
                <w:rFonts w:hint="eastAsia" w:ascii="宋体" w:hAnsi="宋体"/>
                <w:szCs w:val="21"/>
              </w:rPr>
              <w:t>，可以满足生产需要。经查，生产部对设备按月方式进行点检维护保养，并实施。</w:t>
            </w:r>
          </w:p>
          <w:p>
            <w:pPr>
              <w:rPr>
                <w:b/>
                <w:sz w:val="32"/>
                <w:szCs w:val="32"/>
              </w:rPr>
            </w:pPr>
            <w:r>
              <w:rPr>
                <w:rFonts w:hint="eastAsia" w:ascii="宋体" w:hAnsi="宋体"/>
                <w:szCs w:val="21"/>
              </w:rPr>
              <w:t>3、抽查设施保养记录，采用《设备维护保养计划》进行记录。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1）设施名</w:t>
            </w:r>
            <w:r>
              <w:rPr>
                <w:rFonts w:hint="eastAsia" w:ascii="宋体" w:hAnsi="宋体" w:cs="Times New Roman"/>
                <w:szCs w:val="21"/>
              </w:rPr>
              <w:t>称：数控车床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时间：20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Cs w:val="21"/>
              </w:rPr>
              <w:t>年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/>
                <w:szCs w:val="21"/>
              </w:rPr>
              <w:t>月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点检内容：</w:t>
            </w:r>
            <w:r>
              <w:rPr>
                <w:rFonts w:hint="eastAsia"/>
                <w:color w:val="000000"/>
                <w:szCs w:val="21"/>
              </w:rPr>
              <w:t>电路检修、机械检查、</w:t>
            </w:r>
            <w:r>
              <w:rPr>
                <w:rFonts w:hint="eastAsia" w:ascii="宋体" w:hAnsi="宋体"/>
                <w:color w:val="000000"/>
              </w:rPr>
              <w:t>更换润滑油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ind w:firstLine="420" w:firstLineChars="200"/>
              <w:rPr>
                <w:rFonts w:hint="default" w:ascii="宋体" w:hAnsi="宋体" w:eastAsia="宋体"/>
                <w:color w:val="000000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保养人：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孙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浩、何江博、王朝晖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szCs w:val="21"/>
              </w:rPr>
              <w:t>2）设施名称：</w:t>
            </w:r>
            <w:r>
              <w:rPr>
                <w:rFonts w:hint="eastAsia" w:ascii="宋体" w:hAnsi="宋体"/>
                <w:color w:val="auto"/>
                <w:spacing w:val="-10"/>
                <w:sz w:val="20"/>
                <w:szCs w:val="20"/>
                <w:lang w:val="en-US" w:eastAsia="zh-CN"/>
              </w:rPr>
              <w:t>加工中心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时间：20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Cs w:val="21"/>
              </w:rPr>
              <w:t>年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/>
                <w:szCs w:val="21"/>
              </w:rPr>
              <w:t>月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点检内容：</w:t>
            </w:r>
            <w:r>
              <w:rPr>
                <w:rFonts w:hint="eastAsia"/>
                <w:color w:val="000000"/>
                <w:szCs w:val="21"/>
              </w:rPr>
              <w:t>电路检修、机械检查、</w:t>
            </w:r>
            <w:r>
              <w:rPr>
                <w:rFonts w:hint="eastAsia" w:ascii="宋体" w:hAnsi="宋体"/>
                <w:color w:val="000000"/>
              </w:rPr>
              <w:t>更换润滑油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ind w:firstLine="420" w:firstLineChars="200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szCs w:val="21"/>
              </w:rPr>
              <w:t>保养人：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孙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浩、何江博、王朝晖</w:t>
            </w:r>
          </w:p>
          <w:p>
            <w:pPr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color w:val="000000"/>
              </w:rPr>
              <w:t>3）</w:t>
            </w:r>
            <w:r>
              <w:rPr>
                <w:rFonts w:hint="eastAsia" w:ascii="宋体" w:hAnsi="宋体"/>
                <w:szCs w:val="21"/>
              </w:rPr>
              <w:t>设施名称：台式钻床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时间：20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Cs w:val="21"/>
              </w:rPr>
              <w:t>年11月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点检内容：电路检修、机</w:t>
            </w:r>
            <w:r>
              <w:rPr>
                <w:rFonts w:hint="eastAsia"/>
                <w:color w:val="000000"/>
                <w:szCs w:val="21"/>
              </w:rPr>
              <w:t>械检查、</w:t>
            </w:r>
            <w:r>
              <w:rPr>
                <w:rFonts w:hint="eastAsia" w:ascii="宋体" w:hAnsi="宋体"/>
                <w:color w:val="000000"/>
              </w:rPr>
              <w:t>更换润滑油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ind w:firstLine="420" w:firstLineChars="200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szCs w:val="21"/>
              </w:rPr>
              <w:t>保养人：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孙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浩、何江博、王朝晖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其他设备均按要求进行了保养。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抽《设备维护保养记录》，20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Cs w:val="21"/>
              </w:rPr>
              <w:t>.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/>
                <w:szCs w:val="21"/>
              </w:rPr>
              <w:t>.6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设备：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磨床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szCs w:val="21"/>
              </w:rPr>
              <w:t>故障</w:t>
            </w:r>
            <w:r>
              <w:rPr>
                <w:rFonts w:hint="eastAsia" w:ascii="宋体" w:hAnsi="宋体"/>
                <w:color w:val="000000"/>
              </w:rPr>
              <w:t>描述：主轴箱变速操纵自动脱落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维修情况：更换弹簧或弹簧尾端加垫，也可将弹簧拉长后再使用。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验收人：施多伟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、支持性服务，产品运输采用物流的方式，公司名下无自有运输车辆。公司未建立信息管理系统用于生产和服务。公司办公条件满足要求，配置有电脑、电话、传真，可以满足生产的需要。办公设备由卖方负责维保。</w:t>
            </w:r>
          </w:p>
          <w:p>
            <w:pPr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 xml:space="preserve">   目前该公司基础设施符合要求，基本能满足公司运营的要求。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0" w:type="auto"/>
            <w:vAlign w:val="top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新宋体"/>
                <w:szCs w:val="21"/>
              </w:rPr>
              <w:t>过程运行环境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新宋体"/>
                <w:szCs w:val="21"/>
              </w:rPr>
              <w:t>7.1.4</w:t>
            </w: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现场查看：</w:t>
            </w:r>
          </w:p>
          <w:p>
            <w:pPr>
              <w:spacing w:line="400" w:lineRule="exact"/>
              <w:ind w:firstLine="420" w:firstLineChars="200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车间内设备布置合理，通道部分不畅通，照明设施齐全，均配备了电风扇、消防设施等设施，作业场所光线较充足。生产区域对环境要求不高，目前工作环境符合生产需要。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0" w:type="auto"/>
            <w:vAlign w:val="top"/>
          </w:tcPr>
          <w:p>
            <w:pPr>
              <w:widowControl/>
              <w:spacing w:line="400" w:lineRule="exact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运行策划和控制</w:t>
            </w:r>
          </w:p>
        </w:tc>
        <w:tc>
          <w:tcPr>
            <w:tcW w:w="0" w:type="auto"/>
            <w:vAlign w:val="top"/>
          </w:tcPr>
          <w:p>
            <w:pPr>
              <w:widowControl/>
              <w:spacing w:line="400" w:lineRule="exact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8.1</w:t>
            </w:r>
          </w:p>
        </w:tc>
        <w:tc>
          <w:tcPr>
            <w:tcW w:w="0" w:type="auto"/>
            <w:vAlign w:val="top"/>
          </w:tcPr>
          <w:p>
            <w:pPr>
              <w:widowControl/>
              <w:spacing w:line="400" w:lineRule="exac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公司主要生产产品：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机械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零部件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加工。</w:t>
            </w:r>
          </w:p>
          <w:p>
            <w:pPr>
              <w:widowControl/>
              <w:spacing w:line="4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公司产品执行标准：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</w:rPr>
              <w:t>一般公差 未注公差的线性和角度尺寸的公差GB/T 1804-2000、形状和位置公差 未注公差值GB/T 1184-1996、零件倒圆与倒角GB/T 6403.4-2008、产品几何技术规范（GPS）几何公差 形状、方向、位置和跳动公差标注GB/T 1182-2008、普通螺纹 基本尺寸GB/T 196-2003、机械加工工艺装备基本术语GB/T 1008-2008、技术产品文件 机械加工定位、夹紧符号表示法GB/T 24740-2009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等</w:t>
            </w:r>
            <w:r>
              <w:rPr>
                <w:rFonts w:hint="eastAsia" w:ascii="宋体" w:hAnsi="宋体"/>
                <w:szCs w:val="21"/>
              </w:rPr>
              <w:t>等标准及客户技术、工艺要求。</w:t>
            </w:r>
          </w:p>
          <w:p>
            <w:pPr>
              <w:widowControl/>
              <w:spacing w:line="4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策划输出的具体结果包括以下内容：</w:t>
            </w:r>
          </w:p>
          <w:p>
            <w:pPr>
              <w:widowControl/>
              <w:spacing w:line="4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a）确定产品和服务的要求；--产品标准、编程</w:t>
            </w:r>
          </w:p>
          <w:p>
            <w:pPr>
              <w:widowControl/>
              <w:spacing w:line="4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b）建立过程准则以及产品和服务的接收准则；---检验标准、操作规程</w:t>
            </w:r>
          </w:p>
          <w:p>
            <w:pPr>
              <w:widowControl/>
              <w:spacing w:line="4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c）确定符合产品和服务要求的资源；---工艺流程图</w:t>
            </w:r>
          </w:p>
          <w:p>
            <w:pPr>
              <w:widowControl/>
              <w:spacing w:line="4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d）按照准则实施过程控制；---生产和服务过程监控</w:t>
            </w:r>
          </w:p>
          <w:p>
            <w:pPr>
              <w:widowControl/>
              <w:spacing w:line="4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e）保持、保留必要的文件和记录。---文件和质量</w:t>
            </w:r>
          </w:p>
          <w:p>
            <w:pPr>
              <w:widowControl/>
              <w:spacing w:line="40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---策划输出经过评审及跟进、必要的更改控制及批准等以适合组织的运行需要。</w:t>
            </w:r>
          </w:p>
          <w:p>
            <w:pPr>
              <w:widowControl/>
              <w:spacing w:line="400" w:lineRule="exac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----需确认/特殊过程：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无。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----外包过程：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无</w:t>
            </w:r>
          </w:p>
          <w:p>
            <w:pPr>
              <w:widowControl/>
              <w:spacing w:line="400" w:lineRule="exact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----经确认：暂无策划的更改。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0" w:type="auto"/>
            <w:vAlign w:val="top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生产和服务提供的控制</w:t>
            </w:r>
          </w:p>
        </w:tc>
        <w:tc>
          <w:tcPr>
            <w:tcW w:w="0" w:type="auto"/>
            <w:vAlign w:val="top"/>
          </w:tcPr>
          <w:p>
            <w:pPr>
              <w:spacing w:line="400" w:lineRule="exact"/>
              <w:jc w:val="left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8.5.1</w:t>
            </w:r>
          </w:p>
          <w:p>
            <w:pPr>
              <w:rPr>
                <w:rFonts w:ascii="宋体" w:hAnsi="宋体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spacing w:line="360" w:lineRule="auto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公司制定了《生产和服务提供过程控制程序》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明确了受控条件包括：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 xml:space="preserve">a）规定产品/服务/活动的特征以及拟获得结果的文件； 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b）获得适宜的监视和测量资源；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c）适当阶段实施监视和测量活动；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d）为过程提供适宜的设施环境；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e）配备备能力人员所要求的资格；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f）特殊过程的确认和定期再确认；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g）采取措施防止人为错误；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h）实施放行、交付和交付后活动。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1、查生产车间各工序(工位)均有有正在生产的工艺卡、</w:t>
            </w:r>
            <w:r>
              <w:rPr>
                <w:rFonts w:hint="eastAsia" w:ascii="宋体" w:hAnsi="宋体" w:cs="宋体"/>
                <w:color w:val="auto"/>
                <w:szCs w:val="24"/>
              </w:rPr>
              <w:t>加工技术质量要求规范</w:t>
            </w:r>
            <w:r>
              <w:rPr>
                <w:rFonts w:hint="eastAsia" w:ascii="宋体" w:hAnsi="宋体"/>
                <w:color w:val="auto"/>
                <w:szCs w:val="21"/>
              </w:rPr>
              <w:t>、设备操作规程，均为现行有效的文件，受控标识清楚；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2、查生产车间及作业工位执行的作业指导书主要包括：设备操作指导书、检验标准、工艺卡等，均放置于工位附近，便于查阅对照。</w:t>
            </w:r>
          </w:p>
          <w:p>
            <w:pPr>
              <w:spacing w:line="360" w:lineRule="auto"/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3、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现场</w:t>
            </w:r>
            <w:r>
              <w:rPr>
                <w:rFonts w:hint="eastAsia" w:ascii="宋体" w:hAnsi="宋体"/>
                <w:color w:val="auto"/>
                <w:szCs w:val="21"/>
              </w:rPr>
              <w:t>查看：现场有：</w:t>
            </w:r>
            <w:r>
              <w:rPr>
                <w:rFonts w:hint="eastAsia" w:ascii="宋体" w:hAnsi="宋体"/>
                <w:color w:val="auto"/>
                <w:spacing w:val="-10"/>
                <w:sz w:val="20"/>
                <w:szCs w:val="20"/>
                <w:lang w:val="en-US" w:eastAsia="zh-CN"/>
              </w:rPr>
              <w:t>数控车床、加工中心、磨床、台钻</w:t>
            </w:r>
            <w:r>
              <w:rPr>
                <w:rFonts w:hint="eastAsia" w:ascii="宋体" w:hAnsi="宋体"/>
                <w:color w:val="auto"/>
                <w:szCs w:val="21"/>
              </w:rPr>
              <w:t>等，生产相关设备工作正常，状态良好，无异常现象，符合产品的生产的条件及要求。</w:t>
            </w:r>
          </w:p>
          <w:p>
            <w:pPr>
              <w:spacing w:line="360" w:lineRule="auto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4、现场配置了相应的检测设备，主要为游标卡尺、深度尺、高度尺、百分表等。均有检定状态标识。</w:t>
            </w:r>
          </w:p>
          <w:p>
            <w:pPr>
              <w:spacing w:line="360" w:lineRule="auto"/>
              <w:rPr>
                <w:rFonts w:hint="eastAsia" w:ascii="宋体" w:hAnsi="宋体" w:eastAsia="宋体"/>
                <w:color w:val="auto"/>
                <w:szCs w:val="21"/>
                <w:lang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一、查</w:t>
            </w:r>
            <w:r>
              <w:rPr>
                <w:rFonts w:hint="eastAsia" w:ascii="宋体" w:hAnsi="宋体"/>
                <w:color w:val="auto"/>
                <w:szCs w:val="21"/>
              </w:rPr>
              <w:t>精密零部件的加工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过程</w:t>
            </w: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：</w:t>
            </w:r>
          </w:p>
          <w:p>
            <w:pPr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工艺流程</w:t>
            </w:r>
            <w:r>
              <w:rPr>
                <w:rFonts w:hint="eastAsia" w:ascii="宋体" w:hAnsi="宋体"/>
                <w:color w:val="auto"/>
                <w:szCs w:val="21"/>
              </w:rPr>
              <w:t>：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原材料</w:t>
            </w:r>
            <w:r>
              <w:rPr>
                <w:rFonts w:hint="eastAsia" w:ascii="宋体" w:hAnsi="宋体"/>
                <w:color w:val="auto"/>
                <w:szCs w:val="21"/>
              </w:rPr>
              <w:t>→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金属（车、铣、钻、加工中心）加工</w:t>
            </w:r>
            <w:r>
              <w:rPr>
                <w:rFonts w:hint="eastAsia" w:ascii="宋体" w:hAnsi="宋体"/>
                <w:color w:val="auto"/>
                <w:szCs w:val="21"/>
              </w:rPr>
              <w:t>→检验→入库</w:t>
            </w:r>
          </w:p>
          <w:p>
            <w:pPr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出示了《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生产任务单</w:t>
            </w:r>
            <w:r>
              <w:rPr>
                <w:rFonts w:hint="eastAsia" w:ascii="宋体" w:hAnsi="宋体"/>
                <w:color w:val="auto"/>
                <w:szCs w:val="21"/>
              </w:rPr>
              <w:t>》明确的名称、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型号</w:t>
            </w:r>
            <w:r>
              <w:rPr>
                <w:rFonts w:hint="eastAsia" w:ascii="宋体" w:hAnsi="宋体"/>
                <w:color w:val="auto"/>
                <w:szCs w:val="21"/>
              </w:rPr>
              <w:t>、计划数量、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约定期限</w:t>
            </w:r>
            <w:r>
              <w:rPr>
                <w:rFonts w:hint="eastAsia" w:ascii="宋体" w:hAnsi="宋体"/>
                <w:color w:val="auto"/>
                <w:szCs w:val="21"/>
              </w:rPr>
              <w:t>等内容；</w:t>
            </w:r>
          </w:p>
          <w:p>
            <w:pPr>
              <w:rPr>
                <w:rFonts w:hint="eastAsia" w:ascii="宋体" w:hAnsi="宋体" w:eastAsia="宋体"/>
                <w:color w:val="auto"/>
                <w:szCs w:val="21"/>
                <w:lang w:eastAsia="zh-CN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4203700</wp:posOffset>
                  </wp:positionH>
                  <wp:positionV relativeFrom="paragraph">
                    <wp:posOffset>107950</wp:posOffset>
                  </wp:positionV>
                  <wp:extent cx="2037080" cy="2309495"/>
                  <wp:effectExtent l="0" t="0" r="7620" b="1905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080" cy="230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2203450</wp:posOffset>
                  </wp:positionH>
                  <wp:positionV relativeFrom="paragraph">
                    <wp:posOffset>81280</wp:posOffset>
                  </wp:positionV>
                  <wp:extent cx="1932305" cy="2351405"/>
                  <wp:effectExtent l="0" t="0" r="10795" b="10795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235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auto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77470</wp:posOffset>
                  </wp:positionV>
                  <wp:extent cx="2132330" cy="2338070"/>
                  <wp:effectExtent l="0" t="0" r="1270" b="1143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330" cy="233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宋体" w:hAnsi="宋体" w:eastAsia="宋体"/>
                <w:color w:val="auto"/>
                <w:szCs w:val="21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auto"/>
                <w:szCs w:val="21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auto"/>
                <w:szCs w:val="21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auto"/>
                <w:szCs w:val="21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auto"/>
                <w:szCs w:val="21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auto"/>
                <w:szCs w:val="21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auto"/>
                <w:szCs w:val="21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auto"/>
                <w:szCs w:val="21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auto"/>
                <w:szCs w:val="21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auto"/>
                <w:szCs w:val="21"/>
                <w:lang w:eastAsia="zh-CN"/>
              </w:rPr>
            </w:pPr>
          </w:p>
          <w:p>
            <w:pPr>
              <w:rPr>
                <w:rFonts w:hint="eastAsia" w:ascii="宋体" w:hAnsi="宋体" w:eastAsia="宋体"/>
                <w:color w:val="auto"/>
                <w:szCs w:val="21"/>
                <w:lang w:eastAsia="zh-CN"/>
              </w:rPr>
            </w:pPr>
          </w:p>
          <w:p>
            <w:pPr>
              <w:rPr>
                <w:rFonts w:ascii="宋体" w:hAnsi="宋体"/>
                <w:color w:val="auto"/>
                <w:szCs w:val="21"/>
              </w:rPr>
            </w:pPr>
          </w:p>
          <w:p>
            <w:pPr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查看实施监视测量情况</w:t>
            </w:r>
          </w:p>
          <w:p>
            <w:pPr>
              <w:rPr>
                <w:rFonts w:hint="eastAsia" w:ascii="宋体" w:hAnsi="宋体" w:eastAsia="宋体"/>
                <w:color w:val="auto"/>
                <w:szCs w:val="21"/>
                <w:lang w:eastAsia="zh-CN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出示：</w:t>
            </w: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《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首件检验合格证</w:t>
            </w: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》</w:t>
            </w:r>
          </w:p>
          <w:p>
            <w:pPr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抽查：</w:t>
            </w: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《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首件检验合格证</w:t>
            </w: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》</w:t>
            </w:r>
            <w:r>
              <w:rPr>
                <w:rFonts w:hint="eastAsia" w:ascii="宋体" w:hAnsi="宋体"/>
                <w:color w:val="auto"/>
                <w:szCs w:val="21"/>
              </w:rPr>
              <w:t>20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color w:val="auto"/>
                <w:szCs w:val="21"/>
              </w:rPr>
              <w:t>.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10.14</w:t>
            </w:r>
            <w:r>
              <w:rPr>
                <w:rFonts w:hint="eastAsia" w:ascii="宋体" w:hAnsi="宋体"/>
                <w:color w:val="auto"/>
                <w:szCs w:val="21"/>
              </w:rPr>
              <w:t>产品首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件检验</w:t>
            </w:r>
            <w:r>
              <w:rPr>
                <w:rFonts w:hint="eastAsia" w:ascii="宋体" w:hAnsi="宋体"/>
                <w:color w:val="auto"/>
                <w:szCs w:val="21"/>
              </w:rPr>
              <w:t>记录</w:t>
            </w:r>
          </w:p>
          <w:p>
            <w:pPr>
              <w:rPr>
                <w:rFonts w:ascii="宋体" w:hAnsi="宋体"/>
                <w:color w:val="auto"/>
                <w:szCs w:val="21"/>
              </w:rPr>
            </w:pPr>
            <w:r>
              <w:rPr>
                <w:rFonts w:hint="eastAsia" w:ascii="宋体" w:hAnsi="宋体"/>
                <w:color w:val="auto"/>
                <w:szCs w:val="21"/>
              </w:rPr>
              <w:t>内容包括：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图号、零件</w:t>
            </w:r>
            <w:r>
              <w:rPr>
                <w:rFonts w:hint="eastAsia" w:ascii="宋体" w:hAnsi="宋体"/>
                <w:color w:val="auto"/>
                <w:szCs w:val="21"/>
              </w:rPr>
              <w:t>名称、检验项目、工序、检测记录、检验员等；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cs="宋体"/>
                <w:color w:val="auto"/>
                <w:szCs w:val="24"/>
                <w:lang w:val="en-US" w:eastAsia="zh-CN"/>
              </w:rPr>
            </w:pPr>
            <w:r>
              <w:rPr>
                <w:color w:val="auto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3949700</wp:posOffset>
                  </wp:positionH>
                  <wp:positionV relativeFrom="paragraph">
                    <wp:posOffset>52705</wp:posOffset>
                  </wp:positionV>
                  <wp:extent cx="1873250" cy="2630170"/>
                  <wp:effectExtent l="0" t="0" r="6350" b="11430"/>
                  <wp:wrapNone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263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auto"/>
                <w:szCs w:val="24"/>
                <w:lang w:val="en-US" w:eastAsia="zh-CN"/>
              </w:rPr>
              <w:t>零件名称：滑块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auto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Cs w:val="24"/>
              </w:rPr>
              <w:t>检验结论：合格</w:t>
            </w:r>
          </w:p>
          <w:p>
            <w:pPr>
              <w:spacing w:line="360" w:lineRule="auto"/>
              <w:ind w:firstLine="420" w:firstLineChars="200"/>
              <w:rPr>
                <w:rFonts w:hint="default" w:ascii="宋体" w:hAnsi="宋体" w:cs="宋体"/>
                <w:color w:val="auto"/>
                <w:szCs w:val="24"/>
                <w:lang w:val="en-US"/>
              </w:rPr>
            </w:pPr>
            <w:r>
              <w:rPr>
                <w:rFonts w:hint="eastAsia" w:ascii="宋体" w:hAnsi="宋体" w:cs="宋体"/>
                <w:color w:val="auto"/>
                <w:szCs w:val="24"/>
              </w:rPr>
              <w:t xml:space="preserve">检验员：陈国强  </w:t>
            </w:r>
            <w:r>
              <w:rPr>
                <w:rFonts w:hint="eastAsia" w:ascii="宋体" w:hAnsi="宋体"/>
                <w:color w:val="auto"/>
                <w:szCs w:val="21"/>
              </w:rPr>
              <w:t>20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color w:val="auto"/>
                <w:szCs w:val="21"/>
              </w:rPr>
              <w:t>.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10.14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auto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auto"/>
                <w:szCs w:val="24"/>
                <w:lang w:eastAsia="zh-CN"/>
              </w:rPr>
              <w:t>……</w:t>
            </w:r>
          </w:p>
          <w:p>
            <w:pPr>
              <w:spacing w:line="360" w:lineRule="auto"/>
              <w:ind w:firstLine="420" w:firstLineChars="200"/>
              <w:rPr>
                <w:rFonts w:hint="default" w:ascii="宋体" w:hAnsi="宋体" w:eastAsia="宋体" w:cs="宋体"/>
                <w:color w:val="auto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4"/>
              </w:rPr>
              <w:t>抽《</w:t>
            </w:r>
            <w:r>
              <w:rPr>
                <w:rFonts w:hint="eastAsia" w:ascii="宋体" w:hAnsi="宋体" w:cs="宋体"/>
                <w:color w:val="auto"/>
                <w:szCs w:val="24"/>
                <w:lang w:val="en-US" w:eastAsia="zh-CN"/>
              </w:rPr>
              <w:t>质量检验报告</w:t>
            </w:r>
            <w:r>
              <w:rPr>
                <w:rFonts w:hint="eastAsia" w:ascii="宋体" w:hAnsi="宋体" w:cs="宋体"/>
                <w:color w:val="auto"/>
                <w:szCs w:val="24"/>
              </w:rPr>
              <w:t>》</w:t>
            </w:r>
            <w:r>
              <w:rPr>
                <w:rFonts w:hint="eastAsia" w:ascii="宋体" w:hAnsi="宋体" w:cs="宋体"/>
                <w:color w:val="auto"/>
                <w:szCs w:val="24"/>
                <w:lang w:val="en-US" w:eastAsia="zh-CN"/>
              </w:rPr>
              <w:t>日期：2021.3.8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auto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4"/>
              </w:rPr>
              <w:t>1、产品：</w:t>
            </w:r>
            <w:r>
              <w:rPr>
                <w:rFonts w:hint="eastAsia" w:ascii="宋体" w:hAnsi="宋体" w:cs="宋体"/>
                <w:color w:val="auto"/>
                <w:szCs w:val="24"/>
                <w:lang w:val="en-US" w:eastAsia="zh-CN"/>
              </w:rPr>
              <w:t>支架</w:t>
            </w:r>
          </w:p>
          <w:p>
            <w:pPr>
              <w:spacing w:line="360" w:lineRule="auto"/>
              <w:ind w:firstLine="420" w:firstLineChars="200"/>
              <w:rPr>
                <w:rFonts w:hint="default" w:ascii="宋体" w:hAnsi="宋体" w:eastAsia="宋体" w:cs="宋体"/>
                <w:color w:val="auto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4"/>
                <w:lang w:val="en-US" w:eastAsia="zh-CN"/>
              </w:rPr>
              <w:t>零件编号</w:t>
            </w:r>
            <w:r>
              <w:rPr>
                <w:rFonts w:hint="eastAsia" w:ascii="宋体" w:hAnsi="宋体" w:cs="宋体"/>
                <w:color w:val="auto"/>
                <w:szCs w:val="24"/>
              </w:rPr>
              <w:t>：</w:t>
            </w:r>
            <w:r>
              <w:rPr>
                <w:rFonts w:hint="eastAsia" w:ascii="宋体" w:hAnsi="宋体" w:cs="宋体"/>
                <w:color w:val="auto"/>
                <w:szCs w:val="24"/>
                <w:lang w:val="en-US" w:eastAsia="zh-CN"/>
              </w:rPr>
              <w:t>SP1004-03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auto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4"/>
                <w:lang w:val="en-US" w:eastAsia="zh-CN"/>
              </w:rPr>
              <w:t>检验结论</w:t>
            </w:r>
            <w:r>
              <w:rPr>
                <w:rFonts w:hint="eastAsia" w:ascii="宋体" w:hAnsi="宋体" w:cs="宋体"/>
                <w:color w:val="auto"/>
                <w:szCs w:val="24"/>
              </w:rPr>
              <w:t>：</w:t>
            </w:r>
            <w:r>
              <w:rPr>
                <w:rFonts w:hint="eastAsia" w:ascii="宋体" w:hAnsi="宋体" w:cs="宋体"/>
                <w:color w:val="auto"/>
                <w:szCs w:val="24"/>
                <w:lang w:val="en-US" w:eastAsia="zh-CN"/>
              </w:rPr>
              <w:t>合格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cs="宋体"/>
                <w:color w:val="auto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Cs w:val="24"/>
              </w:rPr>
              <w:t>工作流程序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cs="宋体"/>
                <w:color w:val="auto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Cs w:val="24"/>
              </w:rPr>
              <w:t>1</w:t>
            </w:r>
            <w:r>
              <w:rPr>
                <w:rFonts w:hint="eastAsia" w:ascii="宋体" w:hAnsi="宋体" w:cs="宋体"/>
                <w:color w:val="auto"/>
                <w:szCs w:val="24"/>
                <w:lang w:eastAsia="zh-CN"/>
              </w:rPr>
              <w:t>）</w:t>
            </w:r>
            <w:r>
              <w:rPr>
                <w:rFonts w:hint="eastAsia" w:ascii="宋体" w:hAnsi="宋体" w:cs="宋体"/>
                <w:color w:val="auto"/>
                <w:szCs w:val="24"/>
              </w:rPr>
              <w:t>认真进行过程控制，对首件按工艺规程要求进行检验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cs="宋体"/>
                <w:color w:val="auto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Cs w:val="24"/>
              </w:rPr>
              <w:t>2</w:t>
            </w:r>
            <w:r>
              <w:rPr>
                <w:rFonts w:hint="eastAsia" w:ascii="宋体" w:hAnsi="宋体" w:cs="宋体"/>
                <w:color w:val="auto"/>
                <w:szCs w:val="24"/>
                <w:lang w:eastAsia="zh-CN"/>
              </w:rPr>
              <w:t>）</w:t>
            </w:r>
            <w:r>
              <w:rPr>
                <w:rFonts w:hint="eastAsia" w:ascii="宋体" w:hAnsi="宋体" w:cs="宋体"/>
                <w:color w:val="auto"/>
                <w:szCs w:val="24"/>
              </w:rPr>
              <w:t>产品实物符合工艺图纸的要求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cs="宋体"/>
                <w:color w:val="auto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Cs w:val="24"/>
              </w:rPr>
              <w:t>3</w:t>
            </w:r>
            <w:r>
              <w:rPr>
                <w:rFonts w:hint="eastAsia" w:ascii="宋体" w:hAnsi="宋体" w:cs="宋体"/>
                <w:color w:val="auto"/>
                <w:szCs w:val="24"/>
                <w:lang w:eastAsia="zh-CN"/>
              </w:rPr>
              <w:t>）</w:t>
            </w:r>
            <w:r>
              <w:rPr>
                <w:rFonts w:hint="eastAsia" w:ascii="宋体" w:hAnsi="宋体" w:cs="宋体"/>
                <w:color w:val="auto"/>
                <w:szCs w:val="24"/>
              </w:rPr>
              <w:t>现场的工艺文件、验收标准等协调一致原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cs="宋体"/>
                <w:color w:val="auto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Cs w:val="24"/>
              </w:rPr>
              <w:t>4</w:t>
            </w:r>
            <w:r>
              <w:rPr>
                <w:rFonts w:hint="eastAsia" w:ascii="宋体" w:hAnsi="宋体" w:cs="宋体"/>
                <w:color w:val="auto"/>
                <w:szCs w:val="24"/>
                <w:lang w:eastAsia="zh-CN"/>
              </w:rPr>
              <w:t>）</w:t>
            </w:r>
            <w:r>
              <w:rPr>
                <w:rFonts w:hint="eastAsia" w:ascii="宋体" w:hAnsi="宋体" w:cs="宋体"/>
                <w:color w:val="auto"/>
                <w:szCs w:val="24"/>
              </w:rPr>
              <w:t>材料、毛坯、成品、在制品符合要求或有上道工序合格证明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cs="宋体"/>
                <w:color w:val="auto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Cs w:val="24"/>
              </w:rPr>
              <w:t>5</w:t>
            </w:r>
            <w:r>
              <w:rPr>
                <w:rFonts w:hint="eastAsia" w:ascii="宋体" w:hAnsi="宋体" w:cs="宋体"/>
                <w:color w:val="auto"/>
                <w:szCs w:val="24"/>
                <w:lang w:eastAsia="zh-CN"/>
              </w:rPr>
              <w:t>）</w:t>
            </w:r>
            <w:r>
              <w:rPr>
                <w:rFonts w:hint="eastAsia" w:ascii="宋体" w:hAnsi="宋体" w:cs="宋体"/>
                <w:color w:val="auto"/>
                <w:szCs w:val="24"/>
              </w:rPr>
              <w:t>工艺装备、机床设备、专用测（量）具、测量器具等符合规定和在检定有效期内，上述设备安装调试正确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cs="宋体"/>
                <w:color w:val="auto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Cs w:val="24"/>
              </w:rPr>
              <w:t>6</w:t>
            </w:r>
            <w:r>
              <w:rPr>
                <w:rFonts w:hint="eastAsia" w:ascii="宋体" w:hAnsi="宋体" w:cs="宋体"/>
                <w:color w:val="auto"/>
                <w:szCs w:val="24"/>
                <w:lang w:eastAsia="zh-CN"/>
              </w:rPr>
              <w:t>）</w:t>
            </w:r>
            <w:r>
              <w:rPr>
                <w:rFonts w:hint="eastAsia" w:ascii="宋体" w:hAnsi="宋体" w:cs="宋体"/>
                <w:color w:val="auto"/>
                <w:szCs w:val="24"/>
              </w:rPr>
              <w:t>施工/过程卡等质量记录填写正确、完整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cs="宋体"/>
                <w:color w:val="auto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Cs w:val="24"/>
              </w:rPr>
              <w:t>7</w:t>
            </w:r>
            <w:r>
              <w:rPr>
                <w:rFonts w:hint="eastAsia" w:ascii="宋体" w:hAnsi="宋体" w:cs="宋体"/>
                <w:color w:val="auto"/>
                <w:szCs w:val="24"/>
                <w:lang w:val="en-US" w:eastAsia="zh-CN"/>
              </w:rPr>
              <w:t>)</w:t>
            </w:r>
            <w:r>
              <w:rPr>
                <w:rFonts w:hint="eastAsia" w:ascii="宋体" w:hAnsi="宋体" w:cs="宋体"/>
                <w:color w:val="auto"/>
                <w:szCs w:val="24"/>
              </w:rPr>
              <w:t>工件、工作地整洁，生产条件能够满足专门的文件要求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cs="宋体"/>
                <w:color w:val="auto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Cs w:val="24"/>
              </w:rPr>
              <w:t>8</w:t>
            </w:r>
            <w:r>
              <w:rPr>
                <w:rFonts w:hint="eastAsia" w:ascii="宋体" w:hAnsi="宋体" w:cs="宋体"/>
                <w:color w:val="auto"/>
                <w:szCs w:val="24"/>
                <w:lang w:val="en-US" w:eastAsia="zh-CN"/>
              </w:rPr>
              <w:t>)</w:t>
            </w:r>
            <w:r>
              <w:rPr>
                <w:rFonts w:hint="eastAsia" w:ascii="宋体" w:hAnsi="宋体" w:cs="宋体"/>
                <w:color w:val="auto"/>
                <w:szCs w:val="24"/>
              </w:rPr>
              <w:t>前面工序的质量隐患已排除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cs="宋体"/>
                <w:color w:val="auto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Cs w:val="24"/>
              </w:rPr>
              <w:t>9</w:t>
            </w:r>
            <w:r>
              <w:rPr>
                <w:rFonts w:hint="eastAsia" w:ascii="宋体" w:hAnsi="宋体" w:cs="宋体"/>
                <w:color w:val="auto"/>
                <w:szCs w:val="24"/>
                <w:lang w:val="en-US" w:eastAsia="zh-CN"/>
              </w:rPr>
              <w:t>)</w:t>
            </w:r>
            <w:r>
              <w:rPr>
                <w:rFonts w:hint="eastAsia" w:ascii="宋体" w:hAnsi="宋体" w:cs="宋体"/>
                <w:color w:val="auto"/>
                <w:szCs w:val="24"/>
              </w:rPr>
              <w:t>检验员在</w:t>
            </w:r>
            <w:r>
              <w:rPr>
                <w:rFonts w:hint="eastAsia" w:ascii="宋体" w:hAnsi="宋体" w:cs="宋体"/>
                <w:color w:val="auto"/>
                <w:szCs w:val="24"/>
                <w:lang w:val="en-US" w:eastAsia="zh-CN"/>
              </w:rPr>
              <w:t>质量检验报告</w:t>
            </w:r>
            <w:bookmarkStart w:id="0" w:name="_GoBack"/>
            <w:bookmarkEnd w:id="0"/>
            <w:r>
              <w:rPr>
                <w:rFonts w:hint="eastAsia" w:ascii="宋体" w:hAnsi="宋体" w:cs="宋体"/>
                <w:color w:val="auto"/>
                <w:szCs w:val="24"/>
              </w:rPr>
              <w:t>上做检验标记</w:t>
            </w:r>
          </w:p>
          <w:p>
            <w:pPr>
              <w:spacing w:line="360" w:lineRule="auto"/>
              <w:ind w:firstLine="420" w:firstLineChars="200"/>
              <w:rPr>
                <w:rFonts w:hint="default" w:ascii="宋体" w:hAnsi="宋体" w:eastAsia="宋体" w:cs="宋体"/>
                <w:color w:val="auto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4"/>
                <w:lang w:val="en-US" w:eastAsia="zh-CN"/>
              </w:rPr>
              <w:t>操作者：王朝晖：合格   工（组）长：何江博：合格    检验员：陈国强：合格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cs="宋体"/>
                <w:color w:val="auto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4"/>
                <w:lang w:val="en-US" w:eastAsia="zh-CN"/>
              </w:rPr>
              <w:t>时间：</w:t>
            </w:r>
            <w:r>
              <w:rPr>
                <w:rFonts w:hint="eastAsia" w:ascii="宋体" w:hAnsi="宋体" w:cs="宋体"/>
                <w:color w:val="auto"/>
                <w:szCs w:val="24"/>
              </w:rPr>
              <w:t>20</w:t>
            </w:r>
            <w:r>
              <w:rPr>
                <w:rFonts w:hint="eastAsia" w:ascii="宋体" w:hAnsi="宋体" w:cs="宋体"/>
                <w:color w:val="auto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 w:cs="宋体"/>
                <w:color w:val="auto"/>
                <w:szCs w:val="24"/>
              </w:rPr>
              <w:t>.1</w:t>
            </w:r>
            <w:r>
              <w:rPr>
                <w:rFonts w:hint="eastAsia" w:ascii="宋体" w:hAnsi="宋体" w:cs="宋体"/>
                <w:color w:val="auto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auto"/>
                <w:szCs w:val="24"/>
              </w:rPr>
              <w:t>.</w:t>
            </w:r>
            <w:r>
              <w:rPr>
                <w:rFonts w:hint="eastAsia" w:ascii="宋体" w:hAnsi="宋体" w:cs="宋体"/>
                <w:color w:val="auto"/>
                <w:szCs w:val="24"/>
                <w:lang w:val="en-US" w:eastAsia="zh-CN"/>
              </w:rPr>
              <w:t>17</w:t>
            </w:r>
          </w:p>
          <w:p>
            <w:pPr>
              <w:spacing w:line="360" w:lineRule="auto"/>
              <w:ind w:firstLine="420" w:firstLineChars="200"/>
              <w:rPr>
                <w:rFonts w:hint="default" w:ascii="宋体" w:hAnsi="宋体" w:cs="宋体"/>
                <w:color w:val="auto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4"/>
                <w:lang w:val="en-US" w:eastAsia="zh-CN"/>
              </w:rPr>
              <w:t>……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cs="宋体"/>
                <w:color w:val="auto"/>
                <w:szCs w:val="24"/>
              </w:rPr>
            </w:pPr>
            <w:r>
              <w:rPr>
                <w:rFonts w:hint="eastAsia" w:ascii="宋体" w:hAnsi="宋体" w:cs="宋体"/>
                <w:color w:val="auto"/>
                <w:szCs w:val="24"/>
              </w:rPr>
              <w:t>现场对加工产品的生产工序进行观察，工序符合生产要求，设备运行正常，人员操作熟练，整个过程基本受控。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cs="宋体"/>
                <w:color w:val="auto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Cs w:val="24"/>
              </w:rPr>
              <w:t>整个过程基本受控；</w:t>
            </w:r>
          </w:p>
        </w:tc>
        <w:tc>
          <w:tcPr>
            <w:tcW w:w="0" w:type="auto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0" w:type="auto"/>
            <w:vAlign w:val="top"/>
          </w:tcPr>
          <w:p>
            <w:pPr>
              <w:spacing w:line="400" w:lineRule="atLeast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标识及可追溯性</w:t>
            </w:r>
          </w:p>
        </w:tc>
        <w:tc>
          <w:tcPr>
            <w:tcW w:w="0" w:type="auto"/>
            <w:vAlign w:val="top"/>
          </w:tcPr>
          <w:p>
            <w:pPr>
              <w:spacing w:line="400" w:lineRule="atLeast"/>
              <w:ind w:right="-158" w:rightChars="-75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8.5.2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vAlign w:val="top"/>
          </w:tcPr>
          <w:p>
            <w:pPr>
              <w:spacing w:line="400" w:lineRule="exact"/>
              <w:ind w:firstLine="420" w:firstLineChars="2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查《质量手册》，文件规定了对产品、检验状态及唯一性标识做出了规定。</w:t>
            </w:r>
          </w:p>
          <w:p>
            <w:pPr>
              <w:spacing w:line="400" w:lineRule="exact"/>
              <w:ind w:firstLine="420" w:firstLineChars="2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1．在生产现场，车间的来料坯件采用打印标识，标识：产品代号等；</w:t>
            </w:r>
          </w:p>
          <w:p>
            <w:pPr>
              <w:spacing w:line="400" w:lineRule="exact"/>
              <w:ind w:firstLine="420" w:firstLineChars="200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2．成品通过产品检验记录进行追溯，主要记录内容：检验日期，产品型号、品名、数量等；</w:t>
            </w:r>
          </w:p>
        </w:tc>
        <w:tc>
          <w:tcPr>
            <w:tcW w:w="0" w:type="auto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0" w:type="auto"/>
            <w:vAlign w:val="top"/>
          </w:tcPr>
          <w:p>
            <w:pPr>
              <w:spacing w:line="400" w:lineRule="exact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防护</w:t>
            </w:r>
          </w:p>
        </w:tc>
        <w:tc>
          <w:tcPr>
            <w:tcW w:w="0" w:type="auto"/>
            <w:vAlign w:val="top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8.5.4</w:t>
            </w:r>
          </w:p>
        </w:tc>
        <w:tc>
          <w:tcPr>
            <w:tcW w:w="0" w:type="auto"/>
            <w:vAlign w:val="top"/>
          </w:tcPr>
          <w:p>
            <w:pPr>
              <w:spacing w:line="400" w:lineRule="exact"/>
              <w:ind w:firstLine="420" w:firstLineChars="200"/>
              <w:jc w:val="lef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查，公司文件，对产品的防护进行了要求，主要为产品在加工、储运过程的防护。</w:t>
            </w:r>
          </w:p>
          <w:p>
            <w:pPr>
              <w:spacing w:line="400" w:lineRule="exact"/>
              <w:ind w:firstLine="420" w:firstLineChars="200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现场</w:t>
            </w:r>
            <w:r>
              <w:rPr>
                <w:rFonts w:hint="eastAsia" w:ascii="宋体" w:hAnsi="宋体"/>
                <w:szCs w:val="21"/>
              </w:rPr>
              <w:t>观察车间现场</w:t>
            </w:r>
          </w:p>
          <w:p>
            <w:pPr>
              <w:spacing w:line="400" w:lineRule="exact"/>
              <w:ind w:firstLine="382" w:firstLineChars="182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 转运：所有材料转运过程中均有防护，公司的原料堆放整齐，采用金属框或托盘进行盛装，采用手动叉车进行运转，人工防护基本到位。</w:t>
            </w:r>
          </w:p>
          <w:p>
            <w:pPr>
              <w:spacing w:line="400" w:lineRule="exact"/>
              <w:ind w:firstLine="382" w:firstLineChars="182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2. 包装：公司的产品采用拉丝膜及纸箱进行包装，防护效果较好；</w:t>
            </w:r>
          </w:p>
          <w:p>
            <w:pPr>
              <w:spacing w:line="400" w:lineRule="exact"/>
              <w:ind w:firstLine="382" w:firstLineChars="182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3. 运输过程管理：要求运输方进行防护，不得淋雨、震动。</w:t>
            </w:r>
          </w:p>
          <w:p>
            <w:pPr>
              <w:spacing w:line="400" w:lineRule="exact"/>
              <w:ind w:firstLine="382" w:firstLineChars="182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查看原材料、成品，均按要求放置，防护得当。</w:t>
            </w:r>
          </w:p>
          <w:p>
            <w:pPr>
              <w:spacing w:line="400" w:lineRule="exact"/>
              <w:ind w:firstLine="420" w:firstLineChars="200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产品防护基本符合要求。</w:t>
            </w:r>
          </w:p>
        </w:tc>
        <w:tc>
          <w:tcPr>
            <w:tcW w:w="0" w:type="auto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lang w:val="en-US" w:eastAsia="zh-CN" w:bidi="ar-S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0" w:type="auto"/>
            <w:vAlign w:val="top"/>
          </w:tcPr>
          <w:p>
            <w:pPr>
              <w:spacing w:line="400" w:lineRule="exact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更改控制</w:t>
            </w:r>
          </w:p>
        </w:tc>
        <w:tc>
          <w:tcPr>
            <w:tcW w:w="0" w:type="auto"/>
            <w:vAlign w:val="top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8.5.6</w:t>
            </w:r>
          </w:p>
        </w:tc>
        <w:tc>
          <w:tcPr>
            <w:tcW w:w="0" w:type="auto"/>
            <w:vAlign w:val="top"/>
          </w:tcPr>
          <w:p>
            <w:pPr>
              <w:spacing w:line="400" w:lineRule="exact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查，公司对产品实现过程的更改策划了管理要求。主要包括：产品信息更改等。</w:t>
            </w:r>
          </w:p>
          <w:p>
            <w:pPr>
              <w:spacing w:line="400" w:lineRule="exact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现场查，公司对于更改生产信息的管理，均为重新发放生产计划，并回收作废的计划单。</w:t>
            </w:r>
          </w:p>
          <w:p>
            <w:pPr>
              <w:spacing w:line="400" w:lineRule="exac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查，产品为客户出工艺卡的定制产品，无工艺、材料等更改。</w:t>
            </w:r>
          </w:p>
          <w:p>
            <w:pPr>
              <w:spacing w:line="400" w:lineRule="exact"/>
              <w:ind w:firstLine="420" w:firstLineChars="200"/>
              <w:rPr>
                <w:rFonts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查，近期暂无产品信息变更的情况。</w:t>
            </w:r>
          </w:p>
        </w:tc>
        <w:tc>
          <w:tcPr>
            <w:tcW w:w="0" w:type="auto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lang w:val="en-US" w:eastAsia="zh-CN" w:bidi="ar-SA"/>
              </w:rPr>
              <w:t>Y</w:t>
            </w:r>
          </w:p>
        </w:tc>
      </w:tr>
    </w:tbl>
    <w:p>
      <w:r>
        <w:ptab w:relativeTo="margin" w:alignment="center" w:leader="none"/>
      </w:r>
    </w:p>
    <w:p/>
    <w:p/>
    <w:p>
      <w:pPr>
        <w:pStyle w:val="3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jc w:val="left"/>
    </w:pPr>
    <w:r>
      <w:pict>
        <v:shape id="_x0000_s4097" o:spid="_x0000_s4097" o:spt="202" type="#_x0000_t202" style="position:absolute;left:0pt;margin-left:554.75pt;margin-top:2.2pt;height:20.2pt;width:172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-31管理体系审核记录表(03版)</w:t>
                </w:r>
              </w:p>
            </w:txbxContent>
          </v:textbox>
        </v:shape>
      </w:pict>
    </w:r>
    <w:r>
      <w:rPr>
        <w:rStyle w:val="11"/>
        <w:rFonts w:hint="default"/>
        <w:w w:val="90"/>
      </w:rPr>
      <w:t>Beijing International Standard united Certification Co.,Ltd.</w:t>
    </w: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056A6974"/>
    <w:rsid w:val="07AE3962"/>
    <w:rsid w:val="08620420"/>
    <w:rsid w:val="091B1591"/>
    <w:rsid w:val="0CA10B0D"/>
    <w:rsid w:val="0EEA758E"/>
    <w:rsid w:val="10B5177B"/>
    <w:rsid w:val="11705158"/>
    <w:rsid w:val="121C156E"/>
    <w:rsid w:val="13603D92"/>
    <w:rsid w:val="138166F3"/>
    <w:rsid w:val="16ED6515"/>
    <w:rsid w:val="1AC90A38"/>
    <w:rsid w:val="1D665678"/>
    <w:rsid w:val="20BA674B"/>
    <w:rsid w:val="21EA73C7"/>
    <w:rsid w:val="24057A64"/>
    <w:rsid w:val="244D4C9D"/>
    <w:rsid w:val="25A05C31"/>
    <w:rsid w:val="26AB1BEB"/>
    <w:rsid w:val="26DB2CE3"/>
    <w:rsid w:val="26FC2EAB"/>
    <w:rsid w:val="284A13E7"/>
    <w:rsid w:val="28936903"/>
    <w:rsid w:val="2B216E5F"/>
    <w:rsid w:val="2DB0638C"/>
    <w:rsid w:val="307F0F34"/>
    <w:rsid w:val="31137B7F"/>
    <w:rsid w:val="362C6554"/>
    <w:rsid w:val="39585B7B"/>
    <w:rsid w:val="412B2244"/>
    <w:rsid w:val="46385546"/>
    <w:rsid w:val="46DF6C6F"/>
    <w:rsid w:val="490F7B52"/>
    <w:rsid w:val="49971ECB"/>
    <w:rsid w:val="4B106B17"/>
    <w:rsid w:val="4D525D2B"/>
    <w:rsid w:val="4DD32F5F"/>
    <w:rsid w:val="50505304"/>
    <w:rsid w:val="515744E7"/>
    <w:rsid w:val="543A3B58"/>
    <w:rsid w:val="57AD6C68"/>
    <w:rsid w:val="59AD2D6A"/>
    <w:rsid w:val="5C937918"/>
    <w:rsid w:val="63B173AA"/>
    <w:rsid w:val="64346341"/>
    <w:rsid w:val="654B3314"/>
    <w:rsid w:val="654C2A4F"/>
    <w:rsid w:val="6552491B"/>
    <w:rsid w:val="65597D04"/>
    <w:rsid w:val="65CE2F52"/>
    <w:rsid w:val="666810D7"/>
    <w:rsid w:val="67C82ACA"/>
    <w:rsid w:val="68602915"/>
    <w:rsid w:val="68F038BA"/>
    <w:rsid w:val="69E16172"/>
    <w:rsid w:val="70931EB4"/>
    <w:rsid w:val="71573EB4"/>
    <w:rsid w:val="71A03182"/>
    <w:rsid w:val="72195AAF"/>
    <w:rsid w:val="73760486"/>
    <w:rsid w:val="7B2155B6"/>
    <w:rsid w:val="7B8450F8"/>
    <w:rsid w:val="7DD56214"/>
    <w:rsid w:val="7F2661FB"/>
    <w:rsid w:val="7FDD60D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</Words>
  <Characters>87</Characters>
  <Lines>1</Lines>
  <Paragraphs>1</Paragraphs>
  <TotalTime>3</TotalTime>
  <ScaleCrop>false</ScaleCrop>
  <LinksUpToDate>false</LinksUpToDate>
  <CharactersWithSpaces>101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郭力</cp:lastModifiedBy>
  <dcterms:modified xsi:type="dcterms:W3CDTF">2021-03-12T01:02:46Z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